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E9C3" w14:textId="77777777" w:rsidR="001C6880" w:rsidRDefault="001C6880" w:rsidP="00C25911">
      <w:pPr>
        <w:jc w:val="center"/>
        <w:rPr>
          <w:b/>
          <w:sz w:val="32"/>
          <w:szCs w:val="32"/>
        </w:rPr>
      </w:pPr>
      <w:bookmarkStart w:id="0" w:name="_GoBack"/>
      <w:bookmarkEnd w:id="0"/>
    </w:p>
    <w:p w14:paraId="16D4A569" w14:textId="11BFECC4" w:rsidR="00C25911" w:rsidRPr="009570A2" w:rsidRDefault="001C6880" w:rsidP="00C25911">
      <w:pPr>
        <w:jc w:val="center"/>
        <w:rPr>
          <w:b/>
          <w:szCs w:val="24"/>
        </w:rPr>
      </w:pPr>
      <w:r>
        <w:rPr>
          <w:noProof/>
        </w:rPr>
        <w:drawing>
          <wp:anchor distT="0" distB="0" distL="114300" distR="114300" simplePos="0" relativeHeight="251658240" behindDoc="1" locked="0" layoutInCell="1" allowOverlap="1" wp14:anchorId="0AEAC5D7" wp14:editId="6BB48A24">
            <wp:simplePos x="0" y="0"/>
            <wp:positionH relativeFrom="column">
              <wp:posOffset>1438275</wp:posOffset>
            </wp:positionH>
            <wp:positionV relativeFrom="paragraph">
              <wp:posOffset>-23495</wp:posOffset>
            </wp:positionV>
            <wp:extent cx="3369310" cy="696595"/>
            <wp:effectExtent l="0" t="0" r="2540" b="8255"/>
            <wp:wrapTight wrapText="bothSides">
              <wp:wrapPolygon edited="0">
                <wp:start x="0" y="0"/>
                <wp:lineTo x="0" y="21265"/>
                <wp:lineTo x="21494" y="21265"/>
                <wp:lineTo x="21494" y="0"/>
                <wp:lineTo x="0" y="0"/>
              </wp:wrapPolygon>
            </wp:wrapTight>
            <wp:docPr id="1" name="Picture 1" descr="MJB_S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_SCA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3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A714" w14:textId="29948441" w:rsidR="001C6880" w:rsidRDefault="001C6880" w:rsidP="00C25911">
      <w:pPr>
        <w:jc w:val="center"/>
        <w:rPr>
          <w:b/>
          <w:sz w:val="28"/>
          <w:szCs w:val="28"/>
        </w:rPr>
      </w:pPr>
    </w:p>
    <w:p w14:paraId="52725082" w14:textId="77777777" w:rsidR="001C6880" w:rsidRDefault="001C6880" w:rsidP="00C25911">
      <w:pPr>
        <w:jc w:val="center"/>
        <w:rPr>
          <w:b/>
          <w:sz w:val="28"/>
          <w:szCs w:val="28"/>
        </w:rPr>
      </w:pPr>
    </w:p>
    <w:p w14:paraId="06875FE6" w14:textId="77777777" w:rsidR="001C6880" w:rsidRDefault="001C6880" w:rsidP="00C25911">
      <w:pPr>
        <w:jc w:val="center"/>
        <w:rPr>
          <w:b/>
          <w:sz w:val="28"/>
          <w:szCs w:val="28"/>
        </w:rPr>
      </w:pPr>
    </w:p>
    <w:p w14:paraId="16D4A56A" w14:textId="41A282B0" w:rsidR="00C25911" w:rsidRPr="009570A2" w:rsidRDefault="001C6880" w:rsidP="00C25911">
      <w:pPr>
        <w:jc w:val="center"/>
        <w:rPr>
          <w:b/>
          <w:sz w:val="28"/>
          <w:szCs w:val="28"/>
        </w:rPr>
      </w:pPr>
      <w:r w:rsidRPr="009570A2">
        <w:rPr>
          <w:b/>
          <w:sz w:val="28"/>
          <w:szCs w:val="28"/>
        </w:rPr>
        <w:t>REQUEST FOR</w:t>
      </w:r>
      <w:r>
        <w:rPr>
          <w:b/>
          <w:sz w:val="28"/>
          <w:szCs w:val="28"/>
        </w:rPr>
        <w:t xml:space="preserve"> </w:t>
      </w:r>
      <w:r w:rsidR="00C25911" w:rsidRPr="009570A2">
        <w:rPr>
          <w:b/>
          <w:sz w:val="28"/>
          <w:szCs w:val="28"/>
        </w:rPr>
        <w:t>PROPOSALS</w:t>
      </w:r>
    </w:p>
    <w:p w14:paraId="16D4A56C" w14:textId="7A07ED24" w:rsidR="00C25911" w:rsidRPr="009570A2" w:rsidRDefault="0058002F" w:rsidP="00C25911">
      <w:pPr>
        <w:jc w:val="center"/>
        <w:rPr>
          <w:b/>
          <w:szCs w:val="24"/>
        </w:rPr>
      </w:pPr>
      <w:r>
        <w:rPr>
          <w:b/>
          <w:sz w:val="28"/>
          <w:szCs w:val="28"/>
        </w:rPr>
        <w:t xml:space="preserve">Mobile Device Management (MDM) </w:t>
      </w:r>
      <w:r w:rsidR="001C6880">
        <w:rPr>
          <w:b/>
          <w:sz w:val="28"/>
          <w:szCs w:val="28"/>
        </w:rPr>
        <w:t>Solution</w:t>
      </w:r>
      <w:r>
        <w:rPr>
          <w:b/>
          <w:sz w:val="28"/>
          <w:szCs w:val="28"/>
        </w:rPr>
        <w:t>/Tool</w:t>
      </w:r>
      <w:r w:rsidR="008D218E">
        <w:rPr>
          <w:b/>
          <w:sz w:val="28"/>
          <w:szCs w:val="28"/>
        </w:rPr>
        <w:t xml:space="preserve"> </w:t>
      </w:r>
    </w:p>
    <w:p w14:paraId="16D4A56D" w14:textId="77777777" w:rsidR="00C25911" w:rsidRPr="009570A2" w:rsidRDefault="00C25911" w:rsidP="009570A2">
      <w:pPr>
        <w:jc w:val="both"/>
        <w:rPr>
          <w:b/>
          <w:szCs w:val="24"/>
        </w:rPr>
      </w:pPr>
    </w:p>
    <w:p w14:paraId="16D4A56F" w14:textId="77777777" w:rsidR="00C25911" w:rsidRPr="00F731F2" w:rsidRDefault="00C25911" w:rsidP="009570A2">
      <w:pPr>
        <w:pStyle w:val="ListParagraph"/>
        <w:numPr>
          <w:ilvl w:val="0"/>
          <w:numId w:val="1"/>
        </w:numPr>
        <w:ind w:left="720"/>
        <w:jc w:val="both"/>
        <w:rPr>
          <w:b/>
          <w:szCs w:val="24"/>
        </w:rPr>
      </w:pPr>
      <w:r w:rsidRPr="00F731F2">
        <w:rPr>
          <w:b/>
          <w:szCs w:val="24"/>
        </w:rPr>
        <w:t>REQUEST FOR PROPOSALS.</w:t>
      </w:r>
    </w:p>
    <w:p w14:paraId="16D4A570" w14:textId="77777777" w:rsidR="00C25911" w:rsidRPr="00F731F2" w:rsidRDefault="00C25911" w:rsidP="009570A2">
      <w:pPr>
        <w:pStyle w:val="ListParagraph"/>
        <w:jc w:val="both"/>
        <w:rPr>
          <w:b/>
          <w:szCs w:val="24"/>
        </w:rPr>
      </w:pPr>
    </w:p>
    <w:p w14:paraId="16D4A572" w14:textId="253A4727" w:rsidR="00C25911" w:rsidRPr="00D76593" w:rsidRDefault="00C25911" w:rsidP="007C3A2C">
      <w:pPr>
        <w:pStyle w:val="ListParagraph"/>
        <w:numPr>
          <w:ilvl w:val="0"/>
          <w:numId w:val="23"/>
        </w:numPr>
        <w:ind w:left="1440" w:hanging="720"/>
        <w:jc w:val="both"/>
        <w:rPr>
          <w:b/>
          <w:szCs w:val="24"/>
        </w:rPr>
      </w:pPr>
      <w:r w:rsidRPr="00D76593">
        <w:rPr>
          <w:b/>
          <w:szCs w:val="24"/>
        </w:rPr>
        <w:t xml:space="preserve">Defined. </w:t>
      </w:r>
      <w:r w:rsidRPr="00D76593">
        <w:rPr>
          <w:szCs w:val="24"/>
        </w:rPr>
        <w:t>The STATE of Minnesota, State Court Administrator’s Office (“</w:t>
      </w:r>
      <w:r w:rsidR="00FB58EB">
        <w:rPr>
          <w:szCs w:val="24"/>
        </w:rPr>
        <w:t>State</w:t>
      </w:r>
      <w:r w:rsidR="00863EB8">
        <w:rPr>
          <w:szCs w:val="24"/>
        </w:rPr>
        <w:t>”</w:t>
      </w:r>
      <w:r w:rsidR="00FB58EB">
        <w:rPr>
          <w:szCs w:val="24"/>
        </w:rPr>
        <w:t xml:space="preserve"> or </w:t>
      </w:r>
      <w:r w:rsidR="00863EB8">
        <w:rPr>
          <w:szCs w:val="24"/>
        </w:rPr>
        <w:t>“</w:t>
      </w:r>
      <w:r w:rsidR="00FB58EB">
        <w:rPr>
          <w:szCs w:val="24"/>
        </w:rPr>
        <w:t>SCAO</w:t>
      </w:r>
      <w:r w:rsidRPr="00D76593">
        <w:rPr>
          <w:szCs w:val="24"/>
        </w:rPr>
        <w:t xml:space="preserve">”) </w:t>
      </w:r>
      <w:r w:rsidR="00F108F0" w:rsidRPr="00D76593">
        <w:rPr>
          <w:szCs w:val="24"/>
        </w:rPr>
        <w:t>is</w:t>
      </w:r>
      <w:r w:rsidR="001850E1" w:rsidRPr="00D76593">
        <w:rPr>
          <w:szCs w:val="24"/>
        </w:rPr>
        <w:t xml:space="preserve"> using a competitive selection process (referred to herein as the “Request for Proposals” or “RFP”) to select the vendor responsible for providing a</w:t>
      </w:r>
      <w:r w:rsidR="00DD7075" w:rsidRPr="00D76593">
        <w:rPr>
          <w:szCs w:val="24"/>
        </w:rPr>
        <w:t xml:space="preserve"> Mobile Device Management (MDM) solution to be deployed across the </w:t>
      </w:r>
      <w:r w:rsidR="0039144E" w:rsidRPr="00D76593">
        <w:rPr>
          <w:szCs w:val="24"/>
        </w:rPr>
        <w:t>Minnesota Judicial Branch (MJB</w:t>
      </w:r>
      <w:r w:rsidR="002C717F" w:rsidRPr="00D76593">
        <w:rPr>
          <w:szCs w:val="24"/>
        </w:rPr>
        <w:t>)</w:t>
      </w:r>
      <w:r w:rsidR="00E277B4" w:rsidRPr="00D76593">
        <w:rPr>
          <w:szCs w:val="24"/>
        </w:rPr>
        <w:t xml:space="preserve">. </w:t>
      </w:r>
      <w:r w:rsidR="004F3D3C">
        <w:rPr>
          <w:szCs w:val="24"/>
        </w:rPr>
        <w:t>This solution should monitor, manage, secure and support mobile devices deployed across MJB.</w:t>
      </w:r>
    </w:p>
    <w:p w14:paraId="55ED7F40" w14:textId="77777777" w:rsidR="00DD7075" w:rsidRPr="00DD7075" w:rsidRDefault="00DD7075" w:rsidP="00DD7075">
      <w:pPr>
        <w:jc w:val="both"/>
        <w:rPr>
          <w:b/>
          <w:szCs w:val="24"/>
        </w:rPr>
      </w:pPr>
    </w:p>
    <w:p w14:paraId="16D4A573" w14:textId="77777777" w:rsidR="00C25911" w:rsidRPr="00C168F1" w:rsidRDefault="00C25911" w:rsidP="007C3A2C">
      <w:pPr>
        <w:pStyle w:val="ListParagraph"/>
        <w:numPr>
          <w:ilvl w:val="0"/>
          <w:numId w:val="23"/>
        </w:numPr>
        <w:ind w:left="1440" w:hanging="720"/>
        <w:jc w:val="both"/>
        <w:rPr>
          <w:b/>
          <w:szCs w:val="24"/>
        </w:rPr>
      </w:pPr>
      <w:r w:rsidRPr="00C168F1">
        <w:rPr>
          <w:b/>
          <w:szCs w:val="24"/>
        </w:rPr>
        <w:t>RIGHT TO CANCEL.</w:t>
      </w:r>
      <w:r w:rsidRPr="00C168F1">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CONSIDERED TO BE IN ITS BEST INTEREST.  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14:paraId="16D4A574" w14:textId="77777777" w:rsidR="00C25911" w:rsidRDefault="00C25911" w:rsidP="009570A2">
      <w:pPr>
        <w:pStyle w:val="ListParagraph"/>
        <w:ind w:left="1440"/>
        <w:jc w:val="both"/>
        <w:rPr>
          <w:b/>
          <w:szCs w:val="24"/>
        </w:rPr>
      </w:pPr>
    </w:p>
    <w:p w14:paraId="16D4A576" w14:textId="4E7BEA95" w:rsidR="00C25911" w:rsidRPr="00D76593" w:rsidRDefault="00C25911" w:rsidP="009570A2">
      <w:pPr>
        <w:pStyle w:val="ListParagraph"/>
        <w:numPr>
          <w:ilvl w:val="0"/>
          <w:numId w:val="1"/>
        </w:numPr>
        <w:ind w:left="720"/>
        <w:jc w:val="both"/>
        <w:rPr>
          <w:b/>
          <w:szCs w:val="24"/>
        </w:rPr>
      </w:pPr>
      <w:r w:rsidRPr="00D76593">
        <w:rPr>
          <w:b/>
          <w:szCs w:val="24"/>
        </w:rPr>
        <w:t>PROJECT BACKGROUND.</w:t>
      </w:r>
      <w:r w:rsidR="00FB6DA1" w:rsidRPr="00D76593">
        <w:rPr>
          <w:szCs w:val="24"/>
        </w:rPr>
        <w:t xml:space="preserve"> </w:t>
      </w:r>
    </w:p>
    <w:p w14:paraId="16D4A577" w14:textId="77777777" w:rsidR="00C25911" w:rsidRPr="009570A2" w:rsidRDefault="00C25911" w:rsidP="009570A2">
      <w:pPr>
        <w:pStyle w:val="ListParagraph"/>
        <w:jc w:val="both"/>
        <w:rPr>
          <w:b/>
          <w:szCs w:val="24"/>
        </w:rPr>
      </w:pPr>
    </w:p>
    <w:p w14:paraId="4100015E" w14:textId="4730A3EF" w:rsidR="001C6880" w:rsidRPr="00927801" w:rsidRDefault="00C25911" w:rsidP="00927801">
      <w:pPr>
        <w:pStyle w:val="ListParagraph"/>
        <w:numPr>
          <w:ilvl w:val="0"/>
          <w:numId w:val="2"/>
        </w:numPr>
        <w:ind w:left="1440" w:hanging="720"/>
        <w:jc w:val="both"/>
        <w:rPr>
          <w:rFonts w:eastAsia="Calibri"/>
          <w:szCs w:val="24"/>
        </w:rPr>
      </w:pPr>
      <w:r w:rsidRPr="00FB6DA1">
        <w:rPr>
          <w:b/>
          <w:szCs w:val="24"/>
        </w:rPr>
        <w:t>Minnesota Judicial Branch.</w:t>
      </w:r>
      <w:r w:rsidRPr="009570A2">
        <w:rPr>
          <w:szCs w:val="24"/>
        </w:rPr>
        <w:t xml:space="preserve">  </w:t>
      </w:r>
      <w:r w:rsidRPr="00E65988">
        <w:rPr>
          <w:szCs w:val="24"/>
        </w:rPr>
        <w:t xml:space="preserve">The </w:t>
      </w:r>
      <w:r w:rsidR="00B66742">
        <w:rPr>
          <w:szCs w:val="24"/>
        </w:rPr>
        <w:t>M</w:t>
      </w:r>
      <w:r w:rsidR="004F3D3C">
        <w:rPr>
          <w:szCs w:val="24"/>
        </w:rPr>
        <w:t>innesota Judicial Branch</w:t>
      </w:r>
      <w:r w:rsidRPr="00E65988">
        <w:rPr>
          <w:szCs w:val="24"/>
        </w:rPr>
        <w:t xml:space="preserve"> </w:t>
      </w:r>
      <w:r w:rsidR="00F31A27">
        <w:rPr>
          <w:szCs w:val="24"/>
        </w:rPr>
        <w:t>has</w:t>
      </w:r>
      <w:r w:rsidRPr="00E65988">
        <w:rPr>
          <w:szCs w:val="24"/>
        </w:rPr>
        <w:t xml:space="preserve"> 10 judicial districts with 289 district court judgeships, 19 Court of Appeals judges, and seven Supreme Court justices. </w:t>
      </w:r>
      <w:r w:rsidR="00E65988">
        <w:rPr>
          <w:szCs w:val="24"/>
        </w:rPr>
        <w:t xml:space="preserve"> </w:t>
      </w:r>
      <w:r w:rsidRPr="00E65988">
        <w:rPr>
          <w:szCs w:val="24"/>
        </w:rPr>
        <w:t xml:space="preserve">The </w:t>
      </w:r>
      <w:r w:rsidR="00B66742">
        <w:rPr>
          <w:szCs w:val="24"/>
        </w:rPr>
        <w:t xml:space="preserve">MJB </w:t>
      </w:r>
      <w:r w:rsidRPr="00E65988">
        <w:rPr>
          <w:szCs w:val="24"/>
        </w:rPr>
        <w:t>is governed by the Judicial Council, which is chaired by Lorie S. Gildea, Chief Justice of the Minnesota Supreme Court. </w:t>
      </w:r>
      <w:r w:rsidR="00E65988">
        <w:rPr>
          <w:szCs w:val="24"/>
        </w:rPr>
        <w:t xml:space="preserve"> </w:t>
      </w:r>
      <w:r w:rsidR="001C6880" w:rsidRPr="00BB4D88">
        <w:rPr>
          <w:rFonts w:eastAsia="Times New Roman"/>
          <w:szCs w:val="24"/>
        </w:rPr>
        <w:t>The Minnesota Judicial Branch is mandated by the Minnesota Constitution to resolve disputes promptly and without delay.</w:t>
      </w:r>
      <w:r w:rsidR="001C6880">
        <w:rPr>
          <w:rFonts w:eastAsia="Times New Roman"/>
          <w:szCs w:val="24"/>
        </w:rPr>
        <w:t xml:space="preserve"> </w:t>
      </w:r>
      <w:r w:rsidR="001C6880" w:rsidRPr="00BB4D88">
        <w:rPr>
          <w:rFonts w:eastAsia="Times New Roman"/>
          <w:szCs w:val="24"/>
        </w:rPr>
        <w:t>In 2012, there were more than 1.4 million cases filed in district courts in Minnesota.</w:t>
      </w:r>
      <w:r w:rsidR="001C6880" w:rsidRPr="00BB4D88">
        <w:rPr>
          <w:rFonts w:eastAsia="Times New Roman"/>
          <w:color w:val="1F497D"/>
          <w:szCs w:val="24"/>
        </w:rPr>
        <w:t xml:space="preserve"> </w:t>
      </w:r>
      <w:r w:rsidR="001C6880" w:rsidRPr="00BB4D88">
        <w:rPr>
          <w:rFonts w:eastAsia="Times New Roman"/>
          <w:szCs w:val="24"/>
        </w:rPr>
        <w:t xml:space="preserve">For more information please visit </w:t>
      </w:r>
      <w:hyperlink r:id="rId13" w:history="1">
        <w:r w:rsidR="001C6880" w:rsidRPr="00BB4D88">
          <w:rPr>
            <w:rFonts w:eastAsia="Times New Roman"/>
            <w:color w:val="0000FF"/>
            <w:szCs w:val="24"/>
            <w:u w:val="single"/>
          </w:rPr>
          <w:t>www.mncourts.gov</w:t>
        </w:r>
      </w:hyperlink>
      <w:r w:rsidR="001C6880" w:rsidRPr="00BB4D88">
        <w:rPr>
          <w:rFonts w:eastAsia="Times New Roman"/>
          <w:szCs w:val="24"/>
        </w:rPr>
        <w:t>. </w:t>
      </w:r>
      <w:r w:rsidRPr="00E65988">
        <w:rPr>
          <w:szCs w:val="24"/>
        </w:rPr>
        <w:t> </w:t>
      </w:r>
    </w:p>
    <w:p w14:paraId="3C97F30E" w14:textId="77777777" w:rsidR="001C6880" w:rsidRPr="00927801" w:rsidRDefault="001C6880" w:rsidP="00927801">
      <w:pPr>
        <w:pStyle w:val="ListParagraph"/>
        <w:ind w:left="1440"/>
        <w:jc w:val="both"/>
        <w:rPr>
          <w:rFonts w:eastAsia="Calibri"/>
          <w:szCs w:val="24"/>
        </w:rPr>
      </w:pPr>
    </w:p>
    <w:p w14:paraId="6450157F" w14:textId="56CB6A50" w:rsidR="001C6880" w:rsidRPr="00927801" w:rsidRDefault="001C6880" w:rsidP="00927801">
      <w:pPr>
        <w:pStyle w:val="ListParagraph"/>
        <w:numPr>
          <w:ilvl w:val="0"/>
          <w:numId w:val="2"/>
        </w:numPr>
        <w:ind w:left="1440" w:hanging="720"/>
        <w:jc w:val="both"/>
        <w:rPr>
          <w:rFonts w:eastAsia="Calibri"/>
          <w:szCs w:val="24"/>
        </w:rPr>
      </w:pPr>
      <w:r w:rsidRPr="00927801">
        <w:rPr>
          <w:b/>
          <w:szCs w:val="24"/>
        </w:rPr>
        <w:t>State Court Administrator’s Office.</w:t>
      </w:r>
      <w:r w:rsidRPr="00927801">
        <w:rPr>
          <w:szCs w:val="24"/>
        </w:rPr>
        <w:t xml:space="preserve"> The mission of the State Court Administrator’s Office is to provide leadership and direction for the effective operations of the M</w:t>
      </w:r>
      <w:r w:rsidR="00FB58EB">
        <w:rPr>
          <w:szCs w:val="24"/>
        </w:rPr>
        <w:t>innesota Judicial Branch</w:t>
      </w:r>
      <w:r w:rsidRPr="00927801">
        <w:rPr>
          <w:szCs w:val="24"/>
        </w:rPr>
        <w:t xml:space="preserve"> through support of the Judicial </w:t>
      </w:r>
      <w:r w:rsidRPr="00927801">
        <w:rPr>
          <w:szCs w:val="24"/>
        </w:rPr>
        <w:lastRenderedPageBreak/>
        <w:t xml:space="preserve">Council, oversight of all SCAO divisions, and coordination of legislative relations, </w:t>
      </w:r>
      <w:r w:rsidR="00A8579A">
        <w:rPr>
          <w:szCs w:val="24"/>
        </w:rPr>
        <w:t xml:space="preserve">and </w:t>
      </w:r>
      <w:r w:rsidRPr="00927801">
        <w:rPr>
          <w:szCs w:val="24"/>
        </w:rPr>
        <w:t>ensuring the p</w:t>
      </w:r>
      <w:r w:rsidR="00A8579A">
        <w:rPr>
          <w:szCs w:val="24"/>
        </w:rPr>
        <w:t xml:space="preserve">rovision of sound legal advice </w:t>
      </w:r>
      <w:r w:rsidRPr="00927801">
        <w:rPr>
          <w:szCs w:val="24"/>
        </w:rPr>
        <w:t xml:space="preserve">and monitoring </w:t>
      </w:r>
      <w:r w:rsidR="00A8579A">
        <w:rPr>
          <w:szCs w:val="24"/>
        </w:rPr>
        <w:t xml:space="preserve">of </w:t>
      </w:r>
      <w:r w:rsidRPr="001C6880">
        <w:rPr>
          <w:color w:val="000000"/>
        </w:rPr>
        <w:t>branch financial practices through the use of regular internal audits.</w:t>
      </w:r>
    </w:p>
    <w:p w14:paraId="6F558B5D" w14:textId="77777777" w:rsidR="001C6880" w:rsidRPr="00380CC1" w:rsidRDefault="001C6880" w:rsidP="001C6880">
      <w:pPr>
        <w:pStyle w:val="ListParagraph"/>
        <w:rPr>
          <w:szCs w:val="24"/>
        </w:rPr>
      </w:pPr>
    </w:p>
    <w:p w14:paraId="296FE17C" w14:textId="64B23577" w:rsidR="001C6880" w:rsidRPr="001C6880" w:rsidRDefault="001C6880" w:rsidP="00927801">
      <w:pPr>
        <w:pStyle w:val="ListParagraph"/>
        <w:ind w:left="1440"/>
        <w:jc w:val="both"/>
        <w:rPr>
          <w:szCs w:val="24"/>
        </w:rPr>
      </w:pPr>
      <w:r w:rsidRPr="00B439C2">
        <w:rPr>
          <w:color w:val="000000"/>
        </w:rPr>
        <w:t>The State Court Administrator plans for statewide Judicial Branch needs, develops and promotes statewide administrative practices and procedures, oversees the operation of statewide court programs and strategic initiatives, and serves as a liaison with other branches of government.</w:t>
      </w:r>
    </w:p>
    <w:p w14:paraId="16D4A579" w14:textId="300DE051" w:rsidR="00C25911" w:rsidRPr="009570A2" w:rsidRDefault="00C25911" w:rsidP="00927801">
      <w:pPr>
        <w:jc w:val="both"/>
        <w:rPr>
          <w:szCs w:val="24"/>
        </w:rPr>
      </w:pPr>
      <w:r w:rsidRPr="00927801">
        <w:rPr>
          <w:szCs w:val="24"/>
        </w:rPr>
        <w:t xml:space="preserve"> </w:t>
      </w:r>
    </w:p>
    <w:p w14:paraId="400780BA" w14:textId="7119DAE7" w:rsidR="006037C1" w:rsidRPr="00D76593" w:rsidRDefault="007B7166" w:rsidP="007C3A2C">
      <w:pPr>
        <w:pStyle w:val="ListParagraph"/>
        <w:numPr>
          <w:ilvl w:val="0"/>
          <w:numId w:val="2"/>
        </w:numPr>
        <w:ind w:left="1440" w:hanging="720"/>
        <w:jc w:val="both"/>
        <w:rPr>
          <w:szCs w:val="24"/>
        </w:rPr>
      </w:pPr>
      <w:r w:rsidRPr="00D76593">
        <w:rPr>
          <w:b/>
          <w:szCs w:val="24"/>
        </w:rPr>
        <w:t xml:space="preserve">Project </w:t>
      </w:r>
      <w:r w:rsidR="008235F6" w:rsidRPr="00D76593">
        <w:rPr>
          <w:b/>
          <w:szCs w:val="24"/>
        </w:rPr>
        <w:t>Background</w:t>
      </w:r>
      <w:r w:rsidRPr="00D76593">
        <w:rPr>
          <w:b/>
          <w:szCs w:val="24"/>
        </w:rPr>
        <w:t>.</w:t>
      </w:r>
      <w:r w:rsidR="008235F6" w:rsidRPr="00D76593">
        <w:rPr>
          <w:szCs w:val="24"/>
        </w:rPr>
        <w:t xml:space="preserve">  </w:t>
      </w:r>
      <w:r w:rsidR="00863EB8">
        <w:rPr>
          <w:bCs/>
          <w:szCs w:val="24"/>
        </w:rPr>
        <w:t>The State</w:t>
      </w:r>
      <w:r w:rsidR="00863EB8" w:rsidRPr="00D76593">
        <w:rPr>
          <w:bCs/>
          <w:szCs w:val="24"/>
        </w:rPr>
        <w:t xml:space="preserve"> </w:t>
      </w:r>
      <w:r w:rsidR="001C6880">
        <w:rPr>
          <w:bCs/>
          <w:szCs w:val="24"/>
        </w:rPr>
        <w:t>is</w:t>
      </w:r>
      <w:r w:rsidR="006037C1" w:rsidRPr="00D76593">
        <w:rPr>
          <w:bCs/>
          <w:szCs w:val="24"/>
        </w:rPr>
        <w:t xml:space="preserve"> moving to</w:t>
      </w:r>
      <w:r w:rsidR="00084B03" w:rsidRPr="00D76593">
        <w:rPr>
          <w:bCs/>
          <w:szCs w:val="24"/>
        </w:rPr>
        <w:t>wards a</w:t>
      </w:r>
      <w:r w:rsidR="006037C1" w:rsidRPr="00D76593">
        <w:rPr>
          <w:bCs/>
          <w:szCs w:val="24"/>
        </w:rPr>
        <w:t xml:space="preserve"> m</w:t>
      </w:r>
      <w:r w:rsidR="00084B03" w:rsidRPr="00D76593">
        <w:rPr>
          <w:bCs/>
          <w:szCs w:val="24"/>
        </w:rPr>
        <w:t>obile work</w:t>
      </w:r>
      <w:r w:rsidR="006037C1" w:rsidRPr="00D76593">
        <w:rPr>
          <w:bCs/>
          <w:szCs w:val="24"/>
        </w:rPr>
        <w:t>force,</w:t>
      </w:r>
      <w:r w:rsidR="006037C1" w:rsidRPr="00D76593">
        <w:rPr>
          <w:szCs w:val="24"/>
        </w:rPr>
        <w:t xml:space="preserve"> not only for tactical considerations like making access to email and the Web</w:t>
      </w:r>
      <w:r w:rsidR="001C6880">
        <w:rPr>
          <w:szCs w:val="24"/>
        </w:rPr>
        <w:t xml:space="preserve"> readily available</w:t>
      </w:r>
      <w:r w:rsidR="006037C1" w:rsidRPr="00D76593">
        <w:rPr>
          <w:szCs w:val="24"/>
        </w:rPr>
        <w:t xml:space="preserve">, but also for more strategic considerations </w:t>
      </w:r>
      <w:r w:rsidR="001C6880">
        <w:rPr>
          <w:szCs w:val="24"/>
        </w:rPr>
        <w:t>as the courts move to a paperless environment</w:t>
      </w:r>
      <w:r w:rsidR="0089720E">
        <w:rPr>
          <w:szCs w:val="24"/>
        </w:rPr>
        <w:t>,</w:t>
      </w:r>
      <w:r w:rsidR="001C6880">
        <w:rPr>
          <w:szCs w:val="24"/>
        </w:rPr>
        <w:t xml:space="preserve"> requiring that information be available anywhere and at any time.</w:t>
      </w:r>
      <w:r w:rsidR="006037C1" w:rsidRPr="00D76593">
        <w:rPr>
          <w:szCs w:val="24"/>
        </w:rPr>
        <w:t xml:space="preserve"> </w:t>
      </w:r>
      <w:r w:rsidR="00D87B31">
        <w:rPr>
          <w:szCs w:val="24"/>
        </w:rPr>
        <w:t>M</w:t>
      </w:r>
      <w:r w:rsidR="00084B03" w:rsidRPr="00D76593">
        <w:rPr>
          <w:szCs w:val="24"/>
        </w:rPr>
        <w:t xml:space="preserve">anaging these mobile devices represents a challenge </w:t>
      </w:r>
      <w:r w:rsidR="001C6880">
        <w:rPr>
          <w:szCs w:val="24"/>
        </w:rPr>
        <w:t xml:space="preserve">for </w:t>
      </w:r>
      <w:r w:rsidR="00863EB8">
        <w:rPr>
          <w:szCs w:val="24"/>
        </w:rPr>
        <w:t>the State</w:t>
      </w:r>
      <w:r w:rsidR="00863EB8" w:rsidRPr="00D76593">
        <w:rPr>
          <w:szCs w:val="24"/>
        </w:rPr>
        <w:t xml:space="preserve"> </w:t>
      </w:r>
      <w:r w:rsidR="00084B03" w:rsidRPr="00D76593">
        <w:rPr>
          <w:szCs w:val="24"/>
        </w:rPr>
        <w:t xml:space="preserve">and could potentially </w:t>
      </w:r>
      <w:r w:rsidR="00FE24D6" w:rsidRPr="00D76593">
        <w:rPr>
          <w:szCs w:val="24"/>
        </w:rPr>
        <w:t>c</w:t>
      </w:r>
      <w:r w:rsidR="006037C1" w:rsidRPr="00D76593">
        <w:rPr>
          <w:szCs w:val="24"/>
        </w:rPr>
        <w:t xml:space="preserve">reate </w:t>
      </w:r>
      <w:r w:rsidR="00CD1706" w:rsidRPr="00D76593">
        <w:rPr>
          <w:szCs w:val="24"/>
        </w:rPr>
        <w:t xml:space="preserve">device </w:t>
      </w:r>
      <w:r w:rsidR="006037C1" w:rsidRPr="00D76593">
        <w:rPr>
          <w:szCs w:val="24"/>
        </w:rPr>
        <w:t>management and compliance problems</w:t>
      </w:r>
      <w:r w:rsidR="0089720E">
        <w:rPr>
          <w:szCs w:val="24"/>
        </w:rPr>
        <w:t>,</w:t>
      </w:r>
      <w:r w:rsidR="006037C1" w:rsidRPr="00D76593">
        <w:rPr>
          <w:szCs w:val="24"/>
        </w:rPr>
        <w:t xml:space="preserve"> such as lost or stolen mobile devices and lost data</w:t>
      </w:r>
      <w:r w:rsidR="00D87B31">
        <w:rPr>
          <w:szCs w:val="24"/>
        </w:rPr>
        <w:t>. This new way of doing business also re</w:t>
      </w:r>
      <w:r w:rsidR="006037C1" w:rsidRPr="00D76593">
        <w:rPr>
          <w:szCs w:val="24"/>
        </w:rPr>
        <w:t xml:space="preserve">quires a new approach to ensuring that </w:t>
      </w:r>
      <w:r w:rsidR="00D87B31">
        <w:rPr>
          <w:szCs w:val="24"/>
        </w:rPr>
        <w:t xml:space="preserve">both </w:t>
      </w:r>
      <w:r w:rsidR="00CD1706" w:rsidRPr="00D76593">
        <w:rPr>
          <w:szCs w:val="24"/>
        </w:rPr>
        <w:t xml:space="preserve">confidential and sensitive data </w:t>
      </w:r>
      <w:r w:rsidR="0089720E">
        <w:rPr>
          <w:szCs w:val="24"/>
        </w:rPr>
        <w:t>are</w:t>
      </w:r>
      <w:r w:rsidR="00D87B31" w:rsidRPr="00D76593">
        <w:rPr>
          <w:szCs w:val="24"/>
        </w:rPr>
        <w:t xml:space="preserve"> </w:t>
      </w:r>
      <w:r w:rsidR="00CD1706" w:rsidRPr="00D76593">
        <w:rPr>
          <w:szCs w:val="24"/>
        </w:rPr>
        <w:t>protected</w:t>
      </w:r>
      <w:r w:rsidR="00D87B31">
        <w:rPr>
          <w:szCs w:val="24"/>
        </w:rPr>
        <w:t>,</w:t>
      </w:r>
      <w:r w:rsidR="00CD1706" w:rsidRPr="00D76593">
        <w:rPr>
          <w:szCs w:val="24"/>
        </w:rPr>
        <w:t xml:space="preserve"> </w:t>
      </w:r>
      <w:r w:rsidR="006037C1" w:rsidRPr="00D76593">
        <w:rPr>
          <w:szCs w:val="24"/>
        </w:rPr>
        <w:t>risks are mitigated</w:t>
      </w:r>
      <w:r w:rsidR="00D87B31">
        <w:rPr>
          <w:szCs w:val="24"/>
        </w:rPr>
        <w:t>,</w:t>
      </w:r>
      <w:r w:rsidR="006037C1" w:rsidRPr="00D76593">
        <w:rPr>
          <w:szCs w:val="24"/>
        </w:rPr>
        <w:t xml:space="preserve"> and benefits from their use </w:t>
      </w:r>
      <w:r w:rsidR="00D87B31">
        <w:rPr>
          <w:szCs w:val="24"/>
        </w:rPr>
        <w:t>is</w:t>
      </w:r>
      <w:r w:rsidR="00D87B31" w:rsidRPr="00D76593">
        <w:rPr>
          <w:szCs w:val="24"/>
        </w:rPr>
        <w:t xml:space="preserve"> </w:t>
      </w:r>
      <w:r w:rsidR="006037C1" w:rsidRPr="00D76593">
        <w:rPr>
          <w:szCs w:val="24"/>
        </w:rPr>
        <w:t>maximized.</w:t>
      </w:r>
    </w:p>
    <w:p w14:paraId="16D4A57A" w14:textId="6EA160B2" w:rsidR="00F31A27" w:rsidRPr="00545EAE" w:rsidRDefault="00F31A27" w:rsidP="006037C1">
      <w:pPr>
        <w:pStyle w:val="ListParagraph"/>
        <w:ind w:left="1440"/>
        <w:jc w:val="both"/>
        <w:rPr>
          <w:szCs w:val="24"/>
        </w:rPr>
      </w:pPr>
    </w:p>
    <w:p w14:paraId="619D4940" w14:textId="47C865B4" w:rsidR="00D87B31" w:rsidRPr="00927801" w:rsidRDefault="00A55A34" w:rsidP="00927801">
      <w:pPr>
        <w:pStyle w:val="ListParagraph"/>
        <w:numPr>
          <w:ilvl w:val="0"/>
          <w:numId w:val="1"/>
        </w:numPr>
        <w:ind w:left="720"/>
        <w:jc w:val="both"/>
        <w:rPr>
          <w:b/>
          <w:szCs w:val="24"/>
        </w:rPr>
      </w:pPr>
      <w:r w:rsidRPr="006C6672">
        <w:rPr>
          <w:b/>
          <w:szCs w:val="24"/>
        </w:rPr>
        <w:t xml:space="preserve">PROJECT </w:t>
      </w:r>
      <w:r w:rsidR="00FB58EB">
        <w:rPr>
          <w:b/>
          <w:szCs w:val="24"/>
        </w:rPr>
        <w:t>GOAL</w:t>
      </w:r>
      <w:r w:rsidR="00863EB8">
        <w:rPr>
          <w:b/>
          <w:szCs w:val="24"/>
        </w:rPr>
        <w:t>.</w:t>
      </w:r>
      <w:r w:rsidR="00FB6DA1" w:rsidRPr="006C6672">
        <w:rPr>
          <w:szCs w:val="24"/>
        </w:rPr>
        <w:t xml:space="preserve"> </w:t>
      </w:r>
    </w:p>
    <w:p w14:paraId="4A0E43B3" w14:textId="77777777" w:rsidR="00D87B31" w:rsidRPr="006C6672" w:rsidRDefault="00D87B31" w:rsidP="00927801">
      <w:pPr>
        <w:pStyle w:val="ListParagraph"/>
        <w:jc w:val="both"/>
        <w:rPr>
          <w:b/>
          <w:szCs w:val="24"/>
        </w:rPr>
      </w:pPr>
    </w:p>
    <w:p w14:paraId="1CA02D60" w14:textId="07EFD55E" w:rsidR="003700E5" w:rsidRDefault="0060482B" w:rsidP="00927801">
      <w:pPr>
        <w:pStyle w:val="ListParagraph"/>
        <w:numPr>
          <w:ilvl w:val="0"/>
          <w:numId w:val="36"/>
        </w:numPr>
        <w:ind w:left="1440" w:hanging="720"/>
      </w:pPr>
      <w:r w:rsidRPr="00D76593">
        <w:t xml:space="preserve">In an effort to </w:t>
      </w:r>
      <w:r w:rsidR="0039144E" w:rsidRPr="00D76593">
        <w:t>ensure the security of confidential and sensitive court data in court-owned and personally-owned mobile devices</w:t>
      </w:r>
      <w:r w:rsidR="00900189" w:rsidRPr="00D76593">
        <w:t xml:space="preserve">, the </w:t>
      </w:r>
      <w:r w:rsidR="00863EB8">
        <w:t>State</w:t>
      </w:r>
      <w:r w:rsidR="00863EB8" w:rsidRPr="00D76593">
        <w:t xml:space="preserve"> </w:t>
      </w:r>
      <w:r w:rsidR="00900189" w:rsidRPr="00D76593">
        <w:t xml:space="preserve">is </w:t>
      </w:r>
      <w:r w:rsidR="00DF23D8" w:rsidRPr="00D76593">
        <w:t>looking into impl</w:t>
      </w:r>
      <w:r w:rsidRPr="00D76593">
        <w:t xml:space="preserve">ementing a </w:t>
      </w:r>
      <w:r w:rsidR="00DF23D8" w:rsidRPr="00D76593">
        <w:t xml:space="preserve">Mobile Device Management solution/tool to </w:t>
      </w:r>
      <w:r w:rsidRPr="00D76593">
        <w:t>manage</w:t>
      </w:r>
      <w:r w:rsidR="00DF23D8" w:rsidRPr="00D76593">
        <w:t>, monitor, secure and track</w:t>
      </w:r>
      <w:r w:rsidRPr="00D76593">
        <w:t xml:space="preserve"> </w:t>
      </w:r>
      <w:r w:rsidR="00DF23D8" w:rsidRPr="00D76593">
        <w:t>all mobile devices connected to</w:t>
      </w:r>
      <w:r w:rsidR="006C6672" w:rsidRPr="00D76593">
        <w:t xml:space="preserve"> </w:t>
      </w:r>
      <w:r w:rsidR="00A8579A">
        <w:t xml:space="preserve">the </w:t>
      </w:r>
      <w:r w:rsidR="006C6672" w:rsidRPr="00D76593">
        <w:t>MJ</w:t>
      </w:r>
      <w:r w:rsidR="00454F91">
        <w:t>B</w:t>
      </w:r>
      <w:r w:rsidR="006C6672" w:rsidRPr="00D76593">
        <w:t xml:space="preserve"> network.</w:t>
      </w:r>
      <w:r w:rsidR="006C6672">
        <w:t xml:space="preserve"> </w:t>
      </w:r>
    </w:p>
    <w:p w14:paraId="71BECB22" w14:textId="77777777" w:rsidR="006C6672" w:rsidRDefault="006C6672" w:rsidP="00927801">
      <w:pPr>
        <w:pStyle w:val="ListParagraph"/>
        <w:ind w:left="1440"/>
      </w:pPr>
    </w:p>
    <w:p w14:paraId="534B6718" w14:textId="123EFAEC" w:rsidR="004C5F91" w:rsidRDefault="0060482B" w:rsidP="00927801">
      <w:pPr>
        <w:pStyle w:val="ListParagraph"/>
        <w:numPr>
          <w:ilvl w:val="0"/>
          <w:numId w:val="36"/>
        </w:numPr>
        <w:ind w:left="1440" w:hanging="720"/>
      </w:pPr>
      <w:r>
        <w:t>Tool Users:</w:t>
      </w:r>
      <w:r w:rsidR="003700E5">
        <w:t xml:space="preserve"> </w:t>
      </w:r>
      <w:r w:rsidR="00B66742">
        <w:t xml:space="preserve">The tool will be used across MJB to manage mobile devices of both staff and contract staff </w:t>
      </w:r>
      <w:r w:rsidR="004C5F91">
        <w:t>that</w:t>
      </w:r>
      <w:r w:rsidR="00B66742">
        <w:t xml:space="preserve"> possess court</w:t>
      </w:r>
      <w:r w:rsidR="00454F91">
        <w:t>-</w:t>
      </w:r>
      <w:r w:rsidR="00B66742">
        <w:t xml:space="preserve">owned devices. </w:t>
      </w:r>
      <w:r w:rsidR="004C5F91">
        <w:t>Additional features that may add a layer of security to personally owned devices is also desirable.</w:t>
      </w:r>
      <w:r w:rsidR="00B66742">
        <w:t xml:space="preserve"> Administration of the tool will be handled by the </w:t>
      </w:r>
      <w:r w:rsidR="00863EB8">
        <w:t xml:space="preserve">State </w:t>
      </w:r>
      <w:r w:rsidR="00B66742">
        <w:t>Information Technology Division (ITD).</w:t>
      </w:r>
    </w:p>
    <w:p w14:paraId="16D4A5CF" w14:textId="10E6122A" w:rsidR="00A55A34" w:rsidRPr="009570A2" w:rsidRDefault="00A55A34" w:rsidP="0060482B">
      <w:pPr>
        <w:jc w:val="both"/>
        <w:rPr>
          <w:szCs w:val="24"/>
        </w:rPr>
      </w:pPr>
    </w:p>
    <w:p w14:paraId="5689A854" w14:textId="6DF28F9E" w:rsidR="004C5F91" w:rsidRDefault="00C25911" w:rsidP="00A55A34">
      <w:pPr>
        <w:pStyle w:val="ListParagraph"/>
        <w:numPr>
          <w:ilvl w:val="0"/>
          <w:numId w:val="1"/>
        </w:numPr>
        <w:ind w:left="720"/>
        <w:jc w:val="both"/>
        <w:rPr>
          <w:b/>
          <w:szCs w:val="24"/>
        </w:rPr>
      </w:pPr>
      <w:r w:rsidRPr="00B65483">
        <w:rPr>
          <w:b/>
          <w:szCs w:val="24"/>
        </w:rPr>
        <w:t>PROJECT</w:t>
      </w:r>
      <w:r w:rsidR="004C5F91">
        <w:rPr>
          <w:b/>
          <w:szCs w:val="24"/>
        </w:rPr>
        <w:t xml:space="preserve"> REQUIREMENTS</w:t>
      </w:r>
      <w:r w:rsidR="00863EB8">
        <w:rPr>
          <w:b/>
          <w:szCs w:val="24"/>
        </w:rPr>
        <w:t>.</w:t>
      </w:r>
    </w:p>
    <w:p w14:paraId="7A5871A4" w14:textId="77777777" w:rsidR="004C5F91" w:rsidRDefault="004C5F91" w:rsidP="00927801">
      <w:pPr>
        <w:jc w:val="both"/>
        <w:rPr>
          <w:b/>
          <w:szCs w:val="24"/>
        </w:rPr>
      </w:pPr>
    </w:p>
    <w:p w14:paraId="2E31D29B" w14:textId="6B767976" w:rsidR="002A21B0" w:rsidRPr="00680C61" w:rsidRDefault="00680C61" w:rsidP="002A21B0">
      <w:pPr>
        <w:ind w:left="720"/>
        <w:jc w:val="both"/>
        <w:rPr>
          <w:szCs w:val="24"/>
        </w:rPr>
      </w:pPr>
      <w:r w:rsidRPr="00680C61">
        <w:rPr>
          <w:szCs w:val="24"/>
        </w:rPr>
        <w:t>The State requires a solution</w:t>
      </w:r>
      <w:r>
        <w:rPr>
          <w:szCs w:val="24"/>
        </w:rPr>
        <w:t>/tool</w:t>
      </w:r>
      <w:r w:rsidRPr="00680C61">
        <w:rPr>
          <w:szCs w:val="24"/>
        </w:rPr>
        <w:t xml:space="preserve"> where the following is achieved:</w:t>
      </w:r>
    </w:p>
    <w:p w14:paraId="24DD9BAD" w14:textId="77777777" w:rsidR="00680C61" w:rsidRDefault="00680C61" w:rsidP="00680C61">
      <w:pPr>
        <w:jc w:val="both"/>
        <w:rPr>
          <w:b/>
          <w:szCs w:val="24"/>
        </w:rPr>
      </w:pPr>
    </w:p>
    <w:p w14:paraId="284736FF" w14:textId="67DD6ACC" w:rsidR="004C5F91" w:rsidRPr="00927801" w:rsidRDefault="004C5F91" w:rsidP="00927801">
      <w:pPr>
        <w:pStyle w:val="ListParagraph"/>
        <w:numPr>
          <w:ilvl w:val="0"/>
          <w:numId w:val="40"/>
        </w:numPr>
        <w:ind w:left="720" w:firstLine="0"/>
      </w:pPr>
      <w:r w:rsidRPr="004C5F91">
        <w:rPr>
          <w:b/>
          <w:bCs/>
        </w:rPr>
        <w:t>Solution/Tool Features and Functionalities:</w:t>
      </w:r>
    </w:p>
    <w:p w14:paraId="673DCAAA" w14:textId="77B81B6C" w:rsidR="00E453B0" w:rsidRDefault="00E453B0" w:rsidP="00927801">
      <w:pPr>
        <w:pStyle w:val="ListParagraph"/>
        <w:numPr>
          <w:ilvl w:val="0"/>
          <w:numId w:val="43"/>
        </w:numPr>
      </w:pPr>
      <w:r>
        <w:t>Ability to sync with Active Directory</w:t>
      </w:r>
      <w:r w:rsidR="00A8579A">
        <w:t>;</w:t>
      </w:r>
    </w:p>
    <w:p w14:paraId="75ACF5F6" w14:textId="6D00F7C4" w:rsidR="00BC0CC6" w:rsidRDefault="00BC0CC6" w:rsidP="00927801">
      <w:pPr>
        <w:pStyle w:val="ListParagraph"/>
        <w:numPr>
          <w:ilvl w:val="0"/>
          <w:numId w:val="43"/>
        </w:numPr>
      </w:pPr>
      <w:r>
        <w:t>Centralized management</w:t>
      </w:r>
      <w:r w:rsidR="00A8579A">
        <w:t>;</w:t>
      </w:r>
    </w:p>
    <w:p w14:paraId="38CA8F7C" w14:textId="592E0C05" w:rsidR="00BC0CC6" w:rsidRDefault="00BC0CC6" w:rsidP="00927801">
      <w:pPr>
        <w:pStyle w:val="ListParagraph"/>
        <w:numPr>
          <w:ilvl w:val="0"/>
          <w:numId w:val="43"/>
        </w:numPr>
      </w:pPr>
      <w:r>
        <w:t>Ability to push security updates to mobile devices</w:t>
      </w:r>
      <w:r w:rsidR="00A8579A">
        <w:t>;</w:t>
      </w:r>
    </w:p>
    <w:p w14:paraId="0B994147" w14:textId="568FF25C" w:rsidR="00BC0CC6" w:rsidRDefault="00BC0CC6" w:rsidP="00927801">
      <w:pPr>
        <w:pStyle w:val="ListParagraph"/>
        <w:numPr>
          <w:ilvl w:val="0"/>
          <w:numId w:val="43"/>
        </w:numPr>
      </w:pPr>
      <w:r>
        <w:t>Security to sensitive and confidential data</w:t>
      </w:r>
      <w:r w:rsidR="00A8579A">
        <w:t>;</w:t>
      </w:r>
    </w:p>
    <w:p w14:paraId="12446B3C" w14:textId="31774298" w:rsidR="00E453B0" w:rsidRDefault="00E453B0" w:rsidP="00927801">
      <w:pPr>
        <w:pStyle w:val="ListParagraph"/>
        <w:numPr>
          <w:ilvl w:val="0"/>
          <w:numId w:val="43"/>
        </w:numPr>
      </w:pPr>
      <w:r>
        <w:t>The ability to d</w:t>
      </w:r>
      <w:r w:rsidR="00454F91">
        <w:t xml:space="preserve">ifferentiate and take action or wipe </w:t>
      </w:r>
      <w:r w:rsidR="00A8579A">
        <w:t>only corporate data in a device;</w:t>
      </w:r>
    </w:p>
    <w:p w14:paraId="7EE0F44F" w14:textId="47427F09" w:rsidR="00454F91" w:rsidRDefault="00454F91" w:rsidP="00927801">
      <w:pPr>
        <w:pStyle w:val="ListParagraph"/>
        <w:numPr>
          <w:ilvl w:val="0"/>
          <w:numId w:val="43"/>
        </w:numPr>
      </w:pPr>
      <w:r>
        <w:t>Ability to lock device after period of non-use</w:t>
      </w:r>
      <w:r w:rsidR="00A8579A">
        <w:t>;</w:t>
      </w:r>
    </w:p>
    <w:p w14:paraId="45AC56C7" w14:textId="5D10507D" w:rsidR="00E453B0" w:rsidRDefault="00E453B0" w:rsidP="00927801">
      <w:pPr>
        <w:pStyle w:val="ListParagraph"/>
        <w:numPr>
          <w:ilvl w:val="0"/>
          <w:numId w:val="43"/>
        </w:numPr>
      </w:pPr>
      <w:r>
        <w:t>Over-the-air (</w:t>
      </w:r>
      <w:r w:rsidR="00A8579A">
        <w:t>“</w:t>
      </w:r>
      <w:r>
        <w:t>OTA</w:t>
      </w:r>
      <w:r w:rsidR="00A8579A">
        <w:t>”</w:t>
      </w:r>
      <w:r>
        <w:t>): the ability to dictate different security settings, applications, and policies for different work segments</w:t>
      </w:r>
      <w:r w:rsidR="00A8579A">
        <w:t>;</w:t>
      </w:r>
    </w:p>
    <w:p w14:paraId="0B27F17A" w14:textId="55ECAB8B" w:rsidR="00E453B0" w:rsidRDefault="00E453B0" w:rsidP="00927801">
      <w:pPr>
        <w:pStyle w:val="ListParagraph"/>
        <w:numPr>
          <w:ilvl w:val="0"/>
          <w:numId w:val="43"/>
        </w:numPr>
      </w:pPr>
      <w:r>
        <w:lastRenderedPageBreak/>
        <w:t>Remote control capabilities with actions taken such as wipe, remote wipe, validation, loc</w:t>
      </w:r>
      <w:r w:rsidR="00454F91">
        <w:t>ate, send, password reset, etc.</w:t>
      </w:r>
      <w:r w:rsidR="00A8579A">
        <w:t>;</w:t>
      </w:r>
    </w:p>
    <w:p w14:paraId="1C905070" w14:textId="168E88C0" w:rsidR="00E453B0" w:rsidRDefault="004C5F91" w:rsidP="00927801">
      <w:pPr>
        <w:pStyle w:val="ListParagraph"/>
        <w:numPr>
          <w:ilvl w:val="0"/>
          <w:numId w:val="43"/>
        </w:numPr>
      </w:pPr>
      <w:r w:rsidRPr="00D76593">
        <w:t>Ability to generate</w:t>
      </w:r>
      <w:r w:rsidR="00454F91">
        <w:t xml:space="preserve"> web-based</w:t>
      </w:r>
      <w:r w:rsidR="00A8579A">
        <w:t xml:space="preserve"> reports of devices that do no</w:t>
      </w:r>
      <w:r w:rsidRPr="00D76593">
        <w:t>t meet compliance policy (encryption, passwords, etc.)</w:t>
      </w:r>
      <w:r w:rsidR="00A8579A">
        <w:t>;</w:t>
      </w:r>
    </w:p>
    <w:p w14:paraId="027B004A" w14:textId="7520F082" w:rsidR="00E453B0" w:rsidRDefault="004C5F91" w:rsidP="00927801">
      <w:pPr>
        <w:pStyle w:val="ListParagraph"/>
        <w:numPr>
          <w:ilvl w:val="0"/>
          <w:numId w:val="43"/>
        </w:numPr>
      </w:pPr>
      <w:r w:rsidRPr="00D76593">
        <w:t>Real time information on installed apps, security, and overall system configuration</w:t>
      </w:r>
      <w:r w:rsidR="00A8579A">
        <w:t>;</w:t>
      </w:r>
    </w:p>
    <w:p w14:paraId="3BF2013C" w14:textId="0BB7A55D" w:rsidR="00E453B0" w:rsidRDefault="004C5F91" w:rsidP="00927801">
      <w:pPr>
        <w:pStyle w:val="ListParagraph"/>
        <w:numPr>
          <w:ilvl w:val="0"/>
          <w:numId w:val="43"/>
        </w:numPr>
      </w:pPr>
      <w:r w:rsidRPr="00D76593">
        <w:t>Ability to monitor and send alert to MDM Admin on issues such as malwa</w:t>
      </w:r>
      <w:r w:rsidR="00E453B0">
        <w:t>re detection, removal of policy</w:t>
      </w:r>
      <w:r w:rsidR="00A8579A">
        <w:t>;</w:t>
      </w:r>
    </w:p>
    <w:p w14:paraId="1392EC7B" w14:textId="1F4F9743" w:rsidR="00402D7F" w:rsidRDefault="00402D7F" w:rsidP="00927801">
      <w:pPr>
        <w:pStyle w:val="ListParagraph"/>
        <w:numPr>
          <w:ilvl w:val="0"/>
          <w:numId w:val="43"/>
        </w:numPr>
      </w:pPr>
      <w:r>
        <w:t>Ability to quickly enroll devices</w:t>
      </w:r>
      <w:r w:rsidR="00A8579A">
        <w:t>; and</w:t>
      </w:r>
    </w:p>
    <w:p w14:paraId="4FA31A37" w14:textId="4E26359C" w:rsidR="004C5F91" w:rsidRPr="00D76593" w:rsidRDefault="004C5F91" w:rsidP="00927801">
      <w:pPr>
        <w:pStyle w:val="ListParagraph"/>
        <w:numPr>
          <w:ilvl w:val="0"/>
          <w:numId w:val="43"/>
        </w:numPr>
      </w:pPr>
      <w:r w:rsidRPr="00D76593">
        <w:t>Ability to perform the following:</w:t>
      </w:r>
    </w:p>
    <w:p w14:paraId="3F318639" w14:textId="4B6A9AD7" w:rsidR="004C5F91" w:rsidRPr="00D76593" w:rsidRDefault="004C5F91" w:rsidP="00A8579A">
      <w:pPr>
        <w:numPr>
          <w:ilvl w:val="2"/>
          <w:numId w:val="40"/>
        </w:numPr>
        <w:ind w:left="2520" w:hanging="360"/>
      </w:pPr>
      <w:r w:rsidRPr="00D76593">
        <w:t>Auto-wipe (corporate data) after a set number of days</w:t>
      </w:r>
      <w:r w:rsidR="00A8579A">
        <w:t>;</w:t>
      </w:r>
    </w:p>
    <w:p w14:paraId="69F7152B" w14:textId="53C2F81B" w:rsidR="004C5F91" w:rsidRPr="00D76593" w:rsidRDefault="004C5F91" w:rsidP="00A8579A">
      <w:pPr>
        <w:numPr>
          <w:ilvl w:val="2"/>
          <w:numId w:val="40"/>
        </w:numPr>
        <w:ind w:left="2520" w:hanging="360"/>
      </w:pPr>
      <w:r w:rsidRPr="00D76593">
        <w:t>Restrict data access when device becomes non-compliant</w:t>
      </w:r>
      <w:r w:rsidR="00A8579A">
        <w:t>;</w:t>
      </w:r>
    </w:p>
    <w:p w14:paraId="46F3F201" w14:textId="79B50104" w:rsidR="004C5F91" w:rsidRPr="00D76593" w:rsidRDefault="004C5F91" w:rsidP="00A8579A">
      <w:pPr>
        <w:numPr>
          <w:ilvl w:val="2"/>
          <w:numId w:val="40"/>
        </w:numPr>
        <w:ind w:left="2520" w:hanging="360"/>
      </w:pPr>
      <w:r w:rsidRPr="00D76593">
        <w:t>Send message to device e.g. “we will be performing a certain action”</w:t>
      </w:r>
      <w:r w:rsidR="00A8579A">
        <w:t>;</w:t>
      </w:r>
    </w:p>
    <w:p w14:paraId="1797F2F9" w14:textId="2FF4F528" w:rsidR="004C5F91" w:rsidRDefault="004C5F91" w:rsidP="00A8579A">
      <w:pPr>
        <w:numPr>
          <w:ilvl w:val="2"/>
          <w:numId w:val="40"/>
        </w:numPr>
        <w:ind w:left="2520" w:hanging="360"/>
      </w:pPr>
      <w:r w:rsidRPr="00D76593">
        <w:t>Implement policy or policies by user, group, or department</w:t>
      </w:r>
      <w:r w:rsidR="00A8579A">
        <w:t>;</w:t>
      </w:r>
    </w:p>
    <w:p w14:paraId="260A6CE3" w14:textId="636DDF5D" w:rsidR="00402D7F" w:rsidRDefault="00402D7F" w:rsidP="00A8579A">
      <w:pPr>
        <w:numPr>
          <w:ilvl w:val="2"/>
          <w:numId w:val="40"/>
        </w:numPr>
        <w:ind w:left="2520" w:hanging="360"/>
      </w:pPr>
      <w:r>
        <w:t>Geo-fencing rules to enforce location related compliance (desired)</w:t>
      </w:r>
      <w:r w:rsidR="00A8579A">
        <w:t>.</w:t>
      </w:r>
    </w:p>
    <w:p w14:paraId="0900831B" w14:textId="4937BB8E" w:rsidR="001D16F6" w:rsidRDefault="001D16F6" w:rsidP="00927801">
      <w:pPr>
        <w:pStyle w:val="ListParagraph"/>
        <w:jc w:val="both"/>
        <w:rPr>
          <w:b/>
          <w:szCs w:val="24"/>
        </w:rPr>
      </w:pPr>
    </w:p>
    <w:p w14:paraId="347576D4" w14:textId="43B7918F" w:rsidR="001D16F6" w:rsidRPr="00927801" w:rsidRDefault="001D16F6" w:rsidP="00927801">
      <w:pPr>
        <w:pStyle w:val="ListParagraph"/>
        <w:numPr>
          <w:ilvl w:val="0"/>
          <w:numId w:val="40"/>
        </w:numPr>
        <w:ind w:left="1440" w:hanging="720"/>
        <w:jc w:val="both"/>
        <w:rPr>
          <w:b/>
          <w:szCs w:val="24"/>
        </w:rPr>
      </w:pPr>
      <w:r w:rsidRPr="00D76593">
        <w:rPr>
          <w:rFonts w:cs="Calibri"/>
          <w:b/>
          <w:color w:val="000000"/>
          <w:szCs w:val="20"/>
        </w:rPr>
        <w:t>Information Security Management</w:t>
      </w:r>
      <w:r w:rsidRPr="00D76593">
        <w:t>: Vendor solution/tool is required to support the following</w:t>
      </w:r>
      <w:r>
        <w:t>:</w:t>
      </w:r>
    </w:p>
    <w:p w14:paraId="703F7960" w14:textId="091ED8D7" w:rsidR="001D16F6" w:rsidRDefault="001D16F6" w:rsidP="00927801">
      <w:pPr>
        <w:pStyle w:val="ListParagraph"/>
        <w:numPr>
          <w:ilvl w:val="0"/>
          <w:numId w:val="44"/>
        </w:numPr>
      </w:pPr>
      <w:r w:rsidRPr="00D76593">
        <w:t>Data encryption</w:t>
      </w:r>
      <w:r w:rsidR="00A8579A">
        <w:t>;</w:t>
      </w:r>
    </w:p>
    <w:p w14:paraId="1D933B4B" w14:textId="7F7172B7" w:rsidR="001D16F6" w:rsidRPr="00927801" w:rsidRDefault="001D16F6" w:rsidP="00927801">
      <w:pPr>
        <w:pStyle w:val="ListParagraph"/>
        <w:numPr>
          <w:ilvl w:val="0"/>
          <w:numId w:val="44"/>
        </w:numPr>
      </w:pPr>
      <w:r w:rsidRPr="00D76593">
        <w:t xml:space="preserve">Selective data wipe: </w:t>
      </w:r>
      <w:r w:rsidRPr="001D16F6">
        <w:rPr>
          <w:rFonts w:cs="Calibri"/>
          <w:color w:val="000000"/>
          <w:szCs w:val="20"/>
        </w:rPr>
        <w:t>The ability to wipe only corporate data from a device whil</w:t>
      </w:r>
      <w:r w:rsidR="00454F91">
        <w:rPr>
          <w:rFonts w:cs="Calibri"/>
          <w:color w:val="000000"/>
          <w:szCs w:val="20"/>
        </w:rPr>
        <w:t>e leaving personal data intact</w:t>
      </w:r>
      <w:r w:rsidR="00A8579A">
        <w:rPr>
          <w:rFonts w:cs="Calibri"/>
          <w:color w:val="000000"/>
          <w:szCs w:val="20"/>
        </w:rPr>
        <w:t>;</w:t>
      </w:r>
    </w:p>
    <w:p w14:paraId="52EC4A2F" w14:textId="3E4AC2AD" w:rsidR="001D16F6" w:rsidRPr="00927801" w:rsidRDefault="001D16F6" w:rsidP="00927801">
      <w:pPr>
        <w:pStyle w:val="ListParagraph"/>
        <w:numPr>
          <w:ilvl w:val="0"/>
          <w:numId w:val="44"/>
        </w:numPr>
      </w:pPr>
      <w:r w:rsidRPr="001D16F6">
        <w:rPr>
          <w:rFonts w:cs="Calibri"/>
          <w:color w:val="000000"/>
          <w:szCs w:val="20"/>
        </w:rPr>
        <w:t>Ability to distinguish personal data from corporate data and set</w:t>
      </w:r>
      <w:r w:rsidR="00454F91">
        <w:rPr>
          <w:rFonts w:cs="Calibri"/>
          <w:color w:val="000000"/>
          <w:szCs w:val="20"/>
        </w:rPr>
        <w:t xml:space="preserve"> different policy on either</w:t>
      </w:r>
      <w:r w:rsidR="00A8579A">
        <w:rPr>
          <w:rFonts w:cs="Calibri"/>
          <w:color w:val="000000"/>
          <w:szCs w:val="20"/>
        </w:rPr>
        <w:t>;</w:t>
      </w:r>
    </w:p>
    <w:p w14:paraId="607E8A6F" w14:textId="551B4BC6" w:rsidR="001D16F6" w:rsidRPr="00927801" w:rsidRDefault="001D16F6" w:rsidP="00927801">
      <w:pPr>
        <w:pStyle w:val="ListParagraph"/>
        <w:numPr>
          <w:ilvl w:val="0"/>
          <w:numId w:val="44"/>
        </w:numPr>
      </w:pPr>
      <w:r>
        <w:rPr>
          <w:rFonts w:cs="Calibri"/>
          <w:color w:val="000000"/>
          <w:szCs w:val="20"/>
        </w:rPr>
        <w:t>ActiveSync Device Restriction: restrict access to any device not being managed by the MDM tool</w:t>
      </w:r>
      <w:r w:rsidR="00A8579A">
        <w:rPr>
          <w:rFonts w:cs="Calibri"/>
          <w:color w:val="000000"/>
          <w:szCs w:val="20"/>
        </w:rPr>
        <w:t>;</w:t>
      </w:r>
    </w:p>
    <w:p w14:paraId="265B6E49" w14:textId="02189BC8" w:rsidR="001D16F6" w:rsidRPr="00927801" w:rsidRDefault="001D16F6" w:rsidP="00927801">
      <w:pPr>
        <w:pStyle w:val="ListParagraph"/>
        <w:numPr>
          <w:ilvl w:val="0"/>
          <w:numId w:val="44"/>
        </w:numPr>
      </w:pPr>
      <w:r w:rsidRPr="00D76593">
        <w:t xml:space="preserve">Malware capabilities: </w:t>
      </w:r>
      <w:r w:rsidR="00A8579A">
        <w:t xml:space="preserve">Vendor must </w:t>
      </w:r>
      <w:r w:rsidRPr="001D16F6">
        <w:rPr>
          <w:rFonts w:cs="Calibri"/>
          <w:color w:val="000000"/>
          <w:szCs w:val="20"/>
        </w:rPr>
        <w:t xml:space="preserve">describe </w:t>
      </w:r>
      <w:r w:rsidR="00A8579A">
        <w:rPr>
          <w:rFonts w:cs="Calibri"/>
          <w:color w:val="000000"/>
          <w:szCs w:val="20"/>
        </w:rPr>
        <w:t xml:space="preserve">its </w:t>
      </w:r>
      <w:r w:rsidRPr="001D16F6">
        <w:rPr>
          <w:rFonts w:cs="Calibri"/>
          <w:color w:val="000000"/>
          <w:szCs w:val="20"/>
        </w:rPr>
        <w:t>support for malware detection and malware removal (real-time and scheduled scannin</w:t>
      </w:r>
      <w:r w:rsidR="00454F91">
        <w:rPr>
          <w:rFonts w:cs="Calibri"/>
          <w:color w:val="000000"/>
          <w:szCs w:val="20"/>
        </w:rPr>
        <w:t>g)</w:t>
      </w:r>
      <w:r w:rsidR="00A8579A">
        <w:rPr>
          <w:rFonts w:cs="Calibri"/>
          <w:color w:val="000000"/>
          <w:szCs w:val="20"/>
        </w:rPr>
        <w:t xml:space="preserve"> in its response to this RFP; and</w:t>
      </w:r>
    </w:p>
    <w:p w14:paraId="0FED7BF7" w14:textId="237A704B" w:rsidR="00D62CEF" w:rsidRPr="00927801" w:rsidRDefault="00D62CEF" w:rsidP="00927801">
      <w:pPr>
        <w:pStyle w:val="ListParagraph"/>
        <w:numPr>
          <w:ilvl w:val="0"/>
          <w:numId w:val="44"/>
        </w:numPr>
      </w:pPr>
      <w:r>
        <w:rPr>
          <w:rFonts w:cs="Calibri"/>
          <w:color w:val="000000"/>
          <w:szCs w:val="20"/>
        </w:rPr>
        <w:t>Restrict access to MJB resources until the end-user agrees to an acceptable use clause</w:t>
      </w:r>
      <w:r w:rsidR="00A8579A">
        <w:rPr>
          <w:rFonts w:cs="Calibri"/>
          <w:color w:val="000000"/>
          <w:szCs w:val="20"/>
        </w:rPr>
        <w:t>.</w:t>
      </w:r>
    </w:p>
    <w:p w14:paraId="57E04640" w14:textId="77777777" w:rsidR="00D62CEF" w:rsidRPr="00927801" w:rsidRDefault="00D62CEF" w:rsidP="00927801"/>
    <w:p w14:paraId="165957CB" w14:textId="7DC9AA18" w:rsidR="00680C61" w:rsidRDefault="00680C61" w:rsidP="00680C61">
      <w:pPr>
        <w:ind w:left="720"/>
        <w:rPr>
          <w:rFonts w:cs="Calibri"/>
          <w:color w:val="000000"/>
          <w:szCs w:val="20"/>
        </w:rPr>
      </w:pPr>
      <w:r>
        <w:rPr>
          <w:rFonts w:cs="Calibri"/>
          <w:color w:val="000000"/>
          <w:szCs w:val="20"/>
        </w:rPr>
        <w:t>The Vendor’s Response must include the following</w:t>
      </w:r>
      <w:r w:rsidR="00A8579A">
        <w:rPr>
          <w:rFonts w:cs="Calibri"/>
          <w:color w:val="000000"/>
          <w:szCs w:val="20"/>
        </w:rPr>
        <w:t xml:space="preserve"> information</w:t>
      </w:r>
      <w:r>
        <w:rPr>
          <w:rFonts w:cs="Calibri"/>
          <w:color w:val="000000"/>
          <w:szCs w:val="20"/>
        </w:rPr>
        <w:t>:</w:t>
      </w:r>
    </w:p>
    <w:p w14:paraId="1DC660F5" w14:textId="77777777" w:rsidR="00680C61" w:rsidRPr="00680C61" w:rsidRDefault="00680C61" w:rsidP="00680C61">
      <w:pPr>
        <w:ind w:left="720"/>
        <w:rPr>
          <w:rFonts w:cs="Calibri"/>
          <w:color w:val="000000"/>
          <w:szCs w:val="20"/>
        </w:rPr>
      </w:pPr>
    </w:p>
    <w:p w14:paraId="0FFB9710" w14:textId="77777777" w:rsidR="00680C61" w:rsidRPr="00D76593" w:rsidRDefault="00680C61" w:rsidP="00347865">
      <w:pPr>
        <w:numPr>
          <w:ilvl w:val="0"/>
          <w:numId w:val="47"/>
        </w:numPr>
        <w:rPr>
          <w:b/>
          <w:bCs/>
        </w:rPr>
      </w:pPr>
      <w:r w:rsidRPr="00D76593">
        <w:rPr>
          <w:b/>
          <w:bCs/>
        </w:rPr>
        <w:t>Solution/Tool Vision and Strategy</w:t>
      </w:r>
      <w:r>
        <w:rPr>
          <w:b/>
          <w:bCs/>
        </w:rPr>
        <w:t xml:space="preserve"> and Competitive Advantage</w:t>
      </w:r>
      <w:r w:rsidRPr="00D76593">
        <w:rPr>
          <w:b/>
          <w:bCs/>
        </w:rPr>
        <w:t>:</w:t>
      </w:r>
    </w:p>
    <w:p w14:paraId="41DEED8B" w14:textId="6ABE6231" w:rsidR="00680C61" w:rsidRDefault="00680C61" w:rsidP="00680C61">
      <w:pPr>
        <w:pStyle w:val="ListParagraph"/>
        <w:numPr>
          <w:ilvl w:val="0"/>
          <w:numId w:val="41"/>
        </w:numPr>
      </w:pPr>
      <w:r w:rsidRPr="00D76593">
        <w:t>Describe your strategy and vision for supporting mobile devices including corporate-owned and personally-owned mobile devices</w:t>
      </w:r>
      <w:r w:rsidR="00A8579A">
        <w:t>;</w:t>
      </w:r>
    </w:p>
    <w:p w14:paraId="204BD832" w14:textId="24C9EEEF" w:rsidR="00680C61" w:rsidRDefault="00680C61" w:rsidP="00680C61">
      <w:pPr>
        <w:pStyle w:val="ListParagraph"/>
        <w:numPr>
          <w:ilvl w:val="0"/>
          <w:numId w:val="41"/>
        </w:numPr>
      </w:pPr>
      <w:r w:rsidRPr="00D76593">
        <w:t>Describe your solution maturity and why you think it is a mature solution</w:t>
      </w:r>
      <w:r w:rsidR="00A8579A">
        <w:t>;</w:t>
      </w:r>
    </w:p>
    <w:p w14:paraId="18B1C2D2" w14:textId="71E00756" w:rsidR="00680C61" w:rsidRDefault="00680C61" w:rsidP="00680C61">
      <w:pPr>
        <w:pStyle w:val="ListParagraph"/>
        <w:numPr>
          <w:ilvl w:val="0"/>
          <w:numId w:val="41"/>
        </w:numPr>
      </w:pPr>
      <w:r>
        <w:t>Describe the experience and skillset of your project bench</w:t>
      </w:r>
      <w:r w:rsidR="00A8579A">
        <w:t>;</w:t>
      </w:r>
    </w:p>
    <w:p w14:paraId="7819EF87" w14:textId="3A865724" w:rsidR="00680C61" w:rsidRDefault="00680C61" w:rsidP="00680C61">
      <w:pPr>
        <w:pStyle w:val="ListParagraph"/>
        <w:numPr>
          <w:ilvl w:val="0"/>
          <w:numId w:val="41"/>
        </w:numPr>
      </w:pPr>
      <w:r>
        <w:t>Describe the make and models of devices that are covered by your solution</w:t>
      </w:r>
      <w:r w:rsidR="00A8579A">
        <w:t>; and</w:t>
      </w:r>
    </w:p>
    <w:p w14:paraId="14295055" w14:textId="5F5704C4" w:rsidR="00680C61" w:rsidRDefault="00680C61" w:rsidP="00680C61">
      <w:pPr>
        <w:pStyle w:val="ListParagraph"/>
        <w:numPr>
          <w:ilvl w:val="0"/>
          <w:numId w:val="41"/>
        </w:numPr>
      </w:pPr>
      <w:r>
        <w:t xml:space="preserve">Give a summary on how your solution is superior to others in the market and how </w:t>
      </w:r>
      <w:r w:rsidR="00A8579A">
        <w:t>the State</w:t>
      </w:r>
      <w:r>
        <w:t xml:space="preserve"> will benefit from choosing your solution</w:t>
      </w:r>
      <w:r w:rsidR="00A8579A">
        <w:t>.</w:t>
      </w:r>
    </w:p>
    <w:p w14:paraId="4CC56E60" w14:textId="77777777" w:rsidR="00347865" w:rsidRDefault="00347865" w:rsidP="00347865"/>
    <w:p w14:paraId="534D111D" w14:textId="77777777" w:rsidR="00347865" w:rsidRDefault="00347865" w:rsidP="00347865"/>
    <w:p w14:paraId="4E966EBC" w14:textId="77777777" w:rsidR="00347865" w:rsidRDefault="00347865" w:rsidP="00347865"/>
    <w:p w14:paraId="2EC9C176" w14:textId="77777777" w:rsidR="00347865" w:rsidRPr="0034370A" w:rsidRDefault="00347865" w:rsidP="00347865">
      <w:pPr>
        <w:pStyle w:val="ListParagraph"/>
        <w:numPr>
          <w:ilvl w:val="0"/>
          <w:numId w:val="47"/>
        </w:numPr>
        <w:jc w:val="both"/>
        <w:rPr>
          <w:b/>
          <w:szCs w:val="24"/>
        </w:rPr>
      </w:pPr>
      <w:r>
        <w:rPr>
          <w:rFonts w:cs="Calibri"/>
          <w:b/>
          <w:color w:val="000000"/>
          <w:szCs w:val="20"/>
        </w:rPr>
        <w:lastRenderedPageBreak/>
        <w:t>Solution/Tool Cost Model</w:t>
      </w:r>
      <w:r w:rsidRPr="00D76593">
        <w:t>:</w:t>
      </w:r>
    </w:p>
    <w:p w14:paraId="1C0DDD2A" w14:textId="77777777" w:rsidR="00347865" w:rsidRDefault="00347865" w:rsidP="00347865">
      <w:pPr>
        <w:pStyle w:val="ListParagraph"/>
        <w:ind w:left="1260"/>
      </w:pPr>
    </w:p>
    <w:p w14:paraId="68788433" w14:textId="77777777" w:rsidR="00A8579A" w:rsidRPr="00927801" w:rsidRDefault="00A8579A" w:rsidP="00A8579A">
      <w:pPr>
        <w:pStyle w:val="ListParagraph"/>
        <w:numPr>
          <w:ilvl w:val="0"/>
          <w:numId w:val="44"/>
        </w:numPr>
        <w:rPr>
          <w:rFonts w:cs="Calibri"/>
          <w:color w:val="000000"/>
          <w:szCs w:val="20"/>
        </w:rPr>
      </w:pPr>
      <w:r>
        <w:t>Vendor is required to submit a detailed cost by quantity in increments of 500 mobile devices;</w:t>
      </w:r>
    </w:p>
    <w:p w14:paraId="72747F54" w14:textId="77777777" w:rsidR="00A8579A" w:rsidRPr="00927801" w:rsidRDefault="00A8579A" w:rsidP="00A8579A">
      <w:pPr>
        <w:pStyle w:val="ListParagraph"/>
        <w:numPr>
          <w:ilvl w:val="0"/>
          <w:numId w:val="44"/>
        </w:numPr>
        <w:rPr>
          <w:rFonts w:cs="Calibri"/>
          <w:color w:val="000000"/>
          <w:szCs w:val="20"/>
        </w:rPr>
      </w:pPr>
      <w:r>
        <w:t>Annual maintenance cost for hardware and software;</w:t>
      </w:r>
    </w:p>
    <w:p w14:paraId="7A459B72" w14:textId="285EB403" w:rsidR="00A8579A" w:rsidRDefault="00A8579A" w:rsidP="00A8579A">
      <w:pPr>
        <w:pStyle w:val="ListParagraph"/>
        <w:numPr>
          <w:ilvl w:val="0"/>
          <w:numId w:val="44"/>
        </w:numPr>
        <w:rPr>
          <w:rFonts w:cs="Calibri"/>
          <w:color w:val="000000"/>
          <w:szCs w:val="20"/>
        </w:rPr>
      </w:pPr>
      <w:r>
        <w:rPr>
          <w:rFonts w:cs="Calibri"/>
          <w:color w:val="000000"/>
          <w:szCs w:val="20"/>
        </w:rPr>
        <w:t>Any third party licensing (software/hardware) cost associated with the solution/tool;</w:t>
      </w:r>
    </w:p>
    <w:p w14:paraId="5B694DD6" w14:textId="1E936892" w:rsidR="00A8579A" w:rsidRDefault="00A8579A" w:rsidP="00A8579A">
      <w:pPr>
        <w:pStyle w:val="ListParagraph"/>
        <w:numPr>
          <w:ilvl w:val="0"/>
          <w:numId w:val="44"/>
        </w:numPr>
        <w:rPr>
          <w:rFonts w:cs="Calibri"/>
          <w:color w:val="000000"/>
          <w:szCs w:val="20"/>
        </w:rPr>
      </w:pPr>
      <w:r>
        <w:rPr>
          <w:rFonts w:cs="Calibri"/>
          <w:color w:val="000000"/>
          <w:szCs w:val="20"/>
        </w:rPr>
        <w:t>Cost of technical support during business hours and off-hours;</w:t>
      </w:r>
    </w:p>
    <w:p w14:paraId="37D66A69" w14:textId="62E3943B" w:rsidR="00A8579A" w:rsidRDefault="00A8579A" w:rsidP="00A8579A">
      <w:pPr>
        <w:pStyle w:val="ListParagraph"/>
        <w:numPr>
          <w:ilvl w:val="0"/>
          <w:numId w:val="44"/>
        </w:numPr>
        <w:rPr>
          <w:rFonts w:cs="Calibri"/>
          <w:color w:val="000000"/>
          <w:szCs w:val="20"/>
        </w:rPr>
      </w:pPr>
      <w:r>
        <w:rPr>
          <w:rFonts w:cs="Calibri"/>
          <w:color w:val="000000"/>
          <w:szCs w:val="20"/>
        </w:rPr>
        <w:t>Vendor is required to detail hosting costs based on both the cloud and on-premise; and</w:t>
      </w:r>
    </w:p>
    <w:p w14:paraId="5A7BA9B8" w14:textId="05CB4A07" w:rsidR="00A8579A" w:rsidRPr="00A8579A" w:rsidRDefault="00A8579A" w:rsidP="00A8579A">
      <w:pPr>
        <w:pStyle w:val="ListParagraph"/>
        <w:numPr>
          <w:ilvl w:val="0"/>
          <w:numId w:val="44"/>
        </w:numPr>
        <w:rPr>
          <w:rFonts w:cs="Calibri"/>
          <w:color w:val="000000"/>
          <w:szCs w:val="20"/>
        </w:rPr>
      </w:pPr>
      <w:r w:rsidRPr="00A8579A">
        <w:rPr>
          <w:rFonts w:cs="Calibri"/>
          <w:color w:val="000000"/>
          <w:szCs w:val="20"/>
        </w:rPr>
        <w:t>List any third party software/hardware dependencies to be purchased and installed separately for solution features to work</w:t>
      </w:r>
      <w:r>
        <w:rPr>
          <w:rFonts w:cs="Calibri"/>
          <w:color w:val="000000"/>
          <w:szCs w:val="20"/>
        </w:rPr>
        <w:t>.</w:t>
      </w:r>
    </w:p>
    <w:p w14:paraId="4FB8CF16" w14:textId="77777777" w:rsidR="00A8579A" w:rsidRPr="00A8579A" w:rsidRDefault="00A8579A" w:rsidP="00A8579A">
      <w:pPr>
        <w:pStyle w:val="ListParagraph"/>
        <w:ind w:left="1440"/>
        <w:jc w:val="both"/>
        <w:rPr>
          <w:b/>
          <w:szCs w:val="24"/>
        </w:rPr>
      </w:pPr>
    </w:p>
    <w:p w14:paraId="15BFA830" w14:textId="3D87B35B" w:rsidR="00D62CEF" w:rsidRPr="0034370A" w:rsidRDefault="00D62CEF" w:rsidP="00347865">
      <w:pPr>
        <w:pStyle w:val="ListParagraph"/>
        <w:numPr>
          <w:ilvl w:val="0"/>
          <w:numId w:val="47"/>
        </w:numPr>
        <w:ind w:left="1440" w:hanging="720"/>
        <w:jc w:val="both"/>
        <w:rPr>
          <w:b/>
          <w:szCs w:val="24"/>
        </w:rPr>
      </w:pPr>
      <w:r w:rsidRPr="00927801">
        <w:rPr>
          <w:b/>
        </w:rPr>
        <w:t>Vendor Qualifications and References</w:t>
      </w:r>
      <w:r w:rsidRPr="00D76593">
        <w:t>:</w:t>
      </w:r>
    </w:p>
    <w:p w14:paraId="74A406D6" w14:textId="4639BE1A" w:rsidR="00D62CEF" w:rsidRPr="00927801" w:rsidRDefault="00BC0CC6" w:rsidP="00D62CEF">
      <w:pPr>
        <w:pStyle w:val="ListParagraph"/>
        <w:numPr>
          <w:ilvl w:val="0"/>
          <w:numId w:val="44"/>
        </w:numPr>
        <w:rPr>
          <w:rFonts w:cs="Calibri"/>
          <w:color w:val="000000"/>
          <w:szCs w:val="20"/>
        </w:rPr>
      </w:pPr>
      <w:r>
        <w:t>Description of your company qualifications and experience in the implementation of MDM solutions including (but not limited to):</w:t>
      </w:r>
    </w:p>
    <w:p w14:paraId="705B2D86" w14:textId="4FBA8349" w:rsidR="00BC0CC6" w:rsidRPr="00927801" w:rsidRDefault="00BC0CC6" w:rsidP="00927801">
      <w:pPr>
        <w:pStyle w:val="ListParagraph"/>
        <w:numPr>
          <w:ilvl w:val="1"/>
          <w:numId w:val="44"/>
        </w:numPr>
        <w:rPr>
          <w:rFonts w:cs="Calibri"/>
          <w:color w:val="000000"/>
          <w:szCs w:val="20"/>
        </w:rPr>
      </w:pPr>
      <w:r>
        <w:t>References</w:t>
      </w:r>
      <w:r w:rsidR="000A0344">
        <w:t xml:space="preserve"> (3)</w:t>
      </w:r>
      <w:r w:rsidR="00A8579A">
        <w:t>;</w:t>
      </w:r>
    </w:p>
    <w:p w14:paraId="75377FAE" w14:textId="414B57EB" w:rsidR="00BC0CC6" w:rsidRPr="00927801" w:rsidRDefault="00BC0CC6" w:rsidP="00927801">
      <w:pPr>
        <w:pStyle w:val="ListParagraph"/>
        <w:numPr>
          <w:ilvl w:val="1"/>
          <w:numId w:val="44"/>
        </w:numPr>
        <w:rPr>
          <w:rFonts w:cs="Calibri"/>
          <w:color w:val="000000"/>
          <w:szCs w:val="20"/>
        </w:rPr>
      </w:pPr>
      <w:r>
        <w:t>Volume pricing</w:t>
      </w:r>
      <w:r w:rsidR="00A8579A">
        <w:t>;</w:t>
      </w:r>
    </w:p>
    <w:p w14:paraId="71957CA1" w14:textId="0278A865" w:rsidR="00BC0CC6" w:rsidRPr="00927801" w:rsidRDefault="00BC0CC6" w:rsidP="00927801">
      <w:pPr>
        <w:pStyle w:val="ListParagraph"/>
        <w:numPr>
          <w:ilvl w:val="1"/>
          <w:numId w:val="44"/>
        </w:numPr>
        <w:rPr>
          <w:rFonts w:cs="Calibri"/>
          <w:color w:val="000000"/>
          <w:szCs w:val="20"/>
        </w:rPr>
      </w:pPr>
      <w:r>
        <w:t>Company headquarters</w:t>
      </w:r>
      <w:r w:rsidR="00A8579A">
        <w:t>;</w:t>
      </w:r>
    </w:p>
    <w:p w14:paraId="65595677" w14:textId="69E0CBE2" w:rsidR="00BC0CC6" w:rsidRPr="00927801" w:rsidRDefault="00BC0CC6" w:rsidP="00927801">
      <w:pPr>
        <w:pStyle w:val="ListParagraph"/>
        <w:numPr>
          <w:ilvl w:val="1"/>
          <w:numId w:val="44"/>
        </w:numPr>
        <w:rPr>
          <w:rFonts w:cs="Calibri"/>
          <w:color w:val="000000"/>
          <w:szCs w:val="20"/>
        </w:rPr>
      </w:pPr>
      <w:r>
        <w:t>Company profitability</w:t>
      </w:r>
      <w:r w:rsidR="00A8579A">
        <w:t>;</w:t>
      </w:r>
    </w:p>
    <w:p w14:paraId="2DA23151" w14:textId="6FFA88D9" w:rsidR="00BC0CC6" w:rsidRPr="00927801" w:rsidRDefault="00BC0CC6" w:rsidP="00927801">
      <w:pPr>
        <w:pStyle w:val="ListParagraph"/>
        <w:numPr>
          <w:ilvl w:val="1"/>
          <w:numId w:val="44"/>
        </w:numPr>
        <w:rPr>
          <w:rFonts w:cs="Calibri"/>
          <w:color w:val="000000"/>
          <w:szCs w:val="20"/>
        </w:rPr>
      </w:pPr>
      <w:r>
        <w:t>Company size (breadth and depth of company bench)</w:t>
      </w:r>
      <w:r w:rsidR="00A8579A">
        <w:t>; and</w:t>
      </w:r>
    </w:p>
    <w:p w14:paraId="7274365D" w14:textId="7960E550" w:rsidR="00BC0CC6" w:rsidRPr="00927801" w:rsidRDefault="00BC0CC6" w:rsidP="00927801">
      <w:pPr>
        <w:pStyle w:val="ListParagraph"/>
        <w:numPr>
          <w:ilvl w:val="1"/>
          <w:numId w:val="44"/>
        </w:numPr>
        <w:rPr>
          <w:rFonts w:cs="Calibri"/>
          <w:color w:val="000000"/>
          <w:szCs w:val="20"/>
        </w:rPr>
      </w:pPr>
      <w:r>
        <w:t>Tech support capabilities</w:t>
      </w:r>
      <w:r w:rsidR="00A8579A">
        <w:t>.</w:t>
      </w:r>
    </w:p>
    <w:p w14:paraId="195C840D" w14:textId="77777777" w:rsidR="001D16F6" w:rsidRPr="00927801" w:rsidRDefault="001D16F6" w:rsidP="00927801">
      <w:pPr>
        <w:jc w:val="both"/>
        <w:rPr>
          <w:b/>
          <w:szCs w:val="24"/>
        </w:rPr>
      </w:pPr>
    </w:p>
    <w:p w14:paraId="16D4A5D0" w14:textId="07782B8C" w:rsidR="00C25911" w:rsidRPr="00B65483" w:rsidRDefault="004C5F91" w:rsidP="00A55A34">
      <w:pPr>
        <w:pStyle w:val="ListParagraph"/>
        <w:numPr>
          <w:ilvl w:val="0"/>
          <w:numId w:val="1"/>
        </w:numPr>
        <w:ind w:left="720"/>
        <w:jc w:val="both"/>
        <w:rPr>
          <w:b/>
          <w:szCs w:val="24"/>
        </w:rPr>
      </w:pPr>
      <w:r>
        <w:rPr>
          <w:b/>
          <w:szCs w:val="24"/>
        </w:rPr>
        <w:t xml:space="preserve">PROJECT </w:t>
      </w:r>
      <w:r w:rsidR="00C25911" w:rsidRPr="00B65483">
        <w:rPr>
          <w:b/>
          <w:szCs w:val="24"/>
        </w:rPr>
        <w:t>DELIVERABLES</w:t>
      </w:r>
      <w:r w:rsidR="00680C61">
        <w:rPr>
          <w:b/>
          <w:szCs w:val="24"/>
        </w:rPr>
        <w:t>.</w:t>
      </w:r>
    </w:p>
    <w:p w14:paraId="16D4A5D1" w14:textId="77777777" w:rsidR="00A55A34" w:rsidRPr="00EF629D" w:rsidRDefault="00A55A34" w:rsidP="00A55A34">
      <w:pPr>
        <w:jc w:val="both"/>
        <w:rPr>
          <w:b/>
          <w:szCs w:val="24"/>
          <w:highlight w:val="cyan"/>
        </w:rPr>
      </w:pPr>
    </w:p>
    <w:p w14:paraId="16D4A5D2" w14:textId="70462C42" w:rsidR="00A55A34" w:rsidRPr="00D76593" w:rsidRDefault="00A55A34" w:rsidP="00A55A34">
      <w:pPr>
        <w:ind w:firstLine="720"/>
        <w:jc w:val="both"/>
        <w:rPr>
          <w:szCs w:val="24"/>
        </w:rPr>
      </w:pPr>
      <w:r w:rsidRPr="00D76593">
        <w:rPr>
          <w:szCs w:val="24"/>
        </w:rPr>
        <w:t>The following artifacts will be produced during the project’s progression:</w:t>
      </w:r>
    </w:p>
    <w:p w14:paraId="16D4A5D3" w14:textId="77777777" w:rsidR="00C25911" w:rsidRPr="00D76593" w:rsidRDefault="00C25911" w:rsidP="00A55A34">
      <w:pPr>
        <w:pStyle w:val="ListParagraph"/>
        <w:jc w:val="both"/>
        <w:rPr>
          <w:b/>
          <w:szCs w:val="24"/>
        </w:rPr>
      </w:pPr>
    </w:p>
    <w:p w14:paraId="16D4A5D4" w14:textId="4C8ED06D" w:rsidR="00C764D8" w:rsidRPr="00D76593" w:rsidRDefault="00C764D8" w:rsidP="007C3A2C">
      <w:pPr>
        <w:numPr>
          <w:ilvl w:val="0"/>
          <w:numId w:val="4"/>
        </w:numPr>
        <w:ind w:left="1440" w:hanging="720"/>
        <w:jc w:val="both"/>
        <w:rPr>
          <w:rFonts w:eastAsia="Times New Roman"/>
          <w:szCs w:val="24"/>
        </w:rPr>
      </w:pPr>
      <w:r w:rsidRPr="00D76593">
        <w:rPr>
          <w:rFonts w:eastAsia="Times New Roman"/>
          <w:szCs w:val="24"/>
        </w:rPr>
        <w:t xml:space="preserve">A project plan, including milestones, outlining the </w:t>
      </w:r>
      <w:r w:rsidR="008F4875" w:rsidRPr="00D76593">
        <w:rPr>
          <w:rFonts w:eastAsia="Times New Roman"/>
          <w:szCs w:val="24"/>
        </w:rPr>
        <w:t>solution/tool</w:t>
      </w:r>
      <w:r w:rsidRPr="00D76593">
        <w:rPr>
          <w:rFonts w:eastAsia="Times New Roman"/>
          <w:szCs w:val="24"/>
        </w:rPr>
        <w:t xml:space="preserve"> </w:t>
      </w:r>
      <w:r w:rsidR="00B65483" w:rsidRPr="00D76593">
        <w:rPr>
          <w:rFonts w:eastAsia="Times New Roman"/>
          <w:szCs w:val="24"/>
        </w:rPr>
        <w:t>deployment timelines and a periodical</w:t>
      </w:r>
      <w:r w:rsidR="00BD2A9B" w:rsidRPr="00D76593">
        <w:rPr>
          <w:rFonts w:eastAsia="Times New Roman"/>
          <w:szCs w:val="24"/>
        </w:rPr>
        <w:t xml:space="preserve"> status reports </w:t>
      </w:r>
      <w:r w:rsidRPr="00D76593">
        <w:rPr>
          <w:rFonts w:eastAsia="Times New Roman"/>
          <w:szCs w:val="24"/>
        </w:rPr>
        <w:t xml:space="preserve">as determined in consultation with project </w:t>
      </w:r>
      <w:r w:rsidR="00B65483" w:rsidRPr="00D76593">
        <w:rPr>
          <w:rFonts w:eastAsia="Times New Roman"/>
          <w:szCs w:val="24"/>
        </w:rPr>
        <w:t xml:space="preserve">implementation </w:t>
      </w:r>
      <w:r w:rsidRPr="00D76593">
        <w:rPr>
          <w:rFonts w:eastAsia="Times New Roman"/>
          <w:szCs w:val="24"/>
        </w:rPr>
        <w:t>leadership.</w:t>
      </w:r>
    </w:p>
    <w:p w14:paraId="16D4A5D5" w14:textId="77777777" w:rsidR="00C764D8" w:rsidRPr="00D76593" w:rsidRDefault="00C764D8" w:rsidP="00C764D8">
      <w:pPr>
        <w:ind w:left="1440" w:hanging="720"/>
        <w:jc w:val="both"/>
        <w:rPr>
          <w:rFonts w:eastAsia="Times New Roman"/>
          <w:szCs w:val="24"/>
        </w:rPr>
      </w:pPr>
    </w:p>
    <w:p w14:paraId="16D4A5D6" w14:textId="051D0567" w:rsidR="003B19C7" w:rsidRPr="00D76593" w:rsidRDefault="00A8579A" w:rsidP="007C3A2C">
      <w:pPr>
        <w:numPr>
          <w:ilvl w:val="0"/>
          <w:numId w:val="4"/>
        </w:numPr>
        <w:ind w:left="1440" w:hanging="720"/>
        <w:jc w:val="both"/>
        <w:rPr>
          <w:rFonts w:eastAsia="Times New Roman"/>
          <w:szCs w:val="24"/>
        </w:rPr>
      </w:pPr>
      <w:r>
        <w:rPr>
          <w:rFonts w:eastAsia="Times New Roman"/>
          <w:szCs w:val="24"/>
        </w:rPr>
        <w:t>Full i</w:t>
      </w:r>
      <w:r w:rsidR="003B19C7" w:rsidRPr="00D76593">
        <w:rPr>
          <w:rFonts w:eastAsia="Times New Roman"/>
          <w:szCs w:val="24"/>
        </w:rPr>
        <w:t xml:space="preserve">mplementation of the </w:t>
      </w:r>
      <w:r w:rsidR="007A1668" w:rsidRPr="00D76593">
        <w:rPr>
          <w:rFonts w:eastAsia="Times New Roman"/>
          <w:szCs w:val="24"/>
        </w:rPr>
        <w:t>MDM solution/tool</w:t>
      </w:r>
      <w:r w:rsidR="003B19C7" w:rsidRPr="00D76593">
        <w:rPr>
          <w:rFonts w:eastAsia="Times New Roman"/>
          <w:szCs w:val="24"/>
        </w:rPr>
        <w:t xml:space="preserve"> designed for the Judicial Branch.</w:t>
      </w:r>
    </w:p>
    <w:p w14:paraId="16D4A5D7" w14:textId="77777777" w:rsidR="003B19C7" w:rsidRPr="00D76593" w:rsidRDefault="003B19C7" w:rsidP="003B19C7">
      <w:pPr>
        <w:pStyle w:val="ListParagraph"/>
        <w:rPr>
          <w:rFonts w:eastAsia="Times New Roman"/>
          <w:szCs w:val="24"/>
        </w:rPr>
      </w:pPr>
    </w:p>
    <w:p w14:paraId="16D4A5D8" w14:textId="2C290F11" w:rsidR="00C764D8" w:rsidRPr="00D76593" w:rsidRDefault="007A1668" w:rsidP="007C3A2C">
      <w:pPr>
        <w:numPr>
          <w:ilvl w:val="0"/>
          <w:numId w:val="4"/>
        </w:numPr>
        <w:ind w:left="1440" w:hanging="720"/>
        <w:jc w:val="both"/>
        <w:rPr>
          <w:rFonts w:eastAsia="Times New Roman"/>
          <w:szCs w:val="24"/>
        </w:rPr>
      </w:pPr>
      <w:r w:rsidRPr="00D76593">
        <w:rPr>
          <w:rFonts w:eastAsia="Times New Roman"/>
          <w:szCs w:val="24"/>
        </w:rPr>
        <w:t>Training</w:t>
      </w:r>
      <w:r w:rsidR="00454F91">
        <w:rPr>
          <w:rFonts w:eastAsia="Times New Roman"/>
          <w:szCs w:val="24"/>
        </w:rPr>
        <w:t xml:space="preserve"> </w:t>
      </w:r>
      <w:r w:rsidRPr="00D76593">
        <w:rPr>
          <w:rFonts w:eastAsia="Times New Roman"/>
          <w:szCs w:val="24"/>
        </w:rPr>
        <w:t>material</w:t>
      </w:r>
      <w:r w:rsidR="00D6249B" w:rsidRPr="00D76593">
        <w:rPr>
          <w:rFonts w:eastAsia="Times New Roman"/>
          <w:szCs w:val="24"/>
        </w:rPr>
        <w:t xml:space="preserve"> on how to administer the MDM solution/tool</w:t>
      </w:r>
      <w:r w:rsidR="003B19C7" w:rsidRPr="00D76593">
        <w:rPr>
          <w:rFonts w:eastAsia="Times New Roman"/>
          <w:szCs w:val="24"/>
        </w:rPr>
        <w:t>.</w:t>
      </w:r>
    </w:p>
    <w:p w14:paraId="16D4A5D9" w14:textId="77777777" w:rsidR="00C764D8" w:rsidRPr="00D76593" w:rsidRDefault="00C764D8" w:rsidP="00C764D8">
      <w:pPr>
        <w:ind w:left="1440" w:hanging="720"/>
        <w:jc w:val="both"/>
        <w:rPr>
          <w:rFonts w:eastAsia="Times New Roman"/>
          <w:szCs w:val="24"/>
        </w:rPr>
      </w:pPr>
    </w:p>
    <w:p w14:paraId="16D4A5DA" w14:textId="3E33CFB9" w:rsidR="00C764D8" w:rsidRPr="00D76593" w:rsidRDefault="00D6249B" w:rsidP="007C3A2C">
      <w:pPr>
        <w:numPr>
          <w:ilvl w:val="0"/>
          <w:numId w:val="4"/>
        </w:numPr>
        <w:ind w:left="1440" w:hanging="720"/>
        <w:jc w:val="both"/>
        <w:rPr>
          <w:rFonts w:eastAsia="Times New Roman"/>
          <w:szCs w:val="24"/>
        </w:rPr>
      </w:pPr>
      <w:r w:rsidRPr="00D76593">
        <w:rPr>
          <w:rFonts w:eastAsia="Times New Roman"/>
          <w:szCs w:val="24"/>
        </w:rPr>
        <w:t>On si</w:t>
      </w:r>
      <w:r w:rsidR="003B19C7" w:rsidRPr="00D76593">
        <w:rPr>
          <w:rFonts w:eastAsia="Times New Roman"/>
          <w:szCs w:val="24"/>
        </w:rPr>
        <w:t>t</w:t>
      </w:r>
      <w:r w:rsidRPr="00D76593">
        <w:rPr>
          <w:rFonts w:eastAsia="Times New Roman"/>
          <w:szCs w:val="24"/>
        </w:rPr>
        <w:t xml:space="preserve">e </w:t>
      </w:r>
      <w:r w:rsidR="00545EAE" w:rsidRPr="00D76593">
        <w:rPr>
          <w:rFonts w:eastAsia="Times New Roman"/>
          <w:szCs w:val="24"/>
        </w:rPr>
        <w:t xml:space="preserve">or </w:t>
      </w:r>
      <w:r w:rsidR="003B19C7" w:rsidRPr="00D76593">
        <w:rPr>
          <w:rFonts w:eastAsia="Times New Roman"/>
          <w:szCs w:val="24"/>
        </w:rPr>
        <w:t>web-based</w:t>
      </w:r>
      <w:r w:rsidRPr="00D76593">
        <w:rPr>
          <w:rFonts w:eastAsia="Times New Roman"/>
          <w:szCs w:val="24"/>
        </w:rPr>
        <w:t xml:space="preserve"> </w:t>
      </w:r>
      <w:r w:rsidR="003B19C7" w:rsidRPr="00D76593">
        <w:rPr>
          <w:rFonts w:eastAsia="Times New Roman"/>
          <w:szCs w:val="24"/>
        </w:rPr>
        <w:t xml:space="preserve">training for </w:t>
      </w:r>
      <w:r w:rsidR="00454F91">
        <w:rPr>
          <w:rFonts w:eastAsia="Times New Roman"/>
          <w:szCs w:val="24"/>
        </w:rPr>
        <w:t>MJB</w:t>
      </w:r>
      <w:r w:rsidR="003B19C7" w:rsidRPr="00D76593">
        <w:rPr>
          <w:rFonts w:eastAsia="Times New Roman"/>
          <w:szCs w:val="24"/>
        </w:rPr>
        <w:t xml:space="preserve"> staff</w:t>
      </w:r>
      <w:r w:rsidRPr="00D76593">
        <w:rPr>
          <w:rFonts w:eastAsia="Times New Roman"/>
          <w:szCs w:val="24"/>
        </w:rPr>
        <w:t xml:space="preserve"> on the MDM solution/tool</w:t>
      </w:r>
      <w:r w:rsidR="00C764D8" w:rsidRPr="00D76593">
        <w:rPr>
          <w:rFonts w:eastAsia="Times New Roman"/>
          <w:szCs w:val="24"/>
        </w:rPr>
        <w:t>.</w:t>
      </w:r>
    </w:p>
    <w:p w14:paraId="16D4A5DB" w14:textId="77777777" w:rsidR="00C764D8" w:rsidRPr="00D76593" w:rsidRDefault="00C764D8" w:rsidP="00C764D8">
      <w:pPr>
        <w:ind w:left="1440" w:hanging="720"/>
        <w:jc w:val="both"/>
        <w:rPr>
          <w:rFonts w:eastAsia="Times New Roman"/>
          <w:szCs w:val="24"/>
        </w:rPr>
      </w:pPr>
    </w:p>
    <w:p w14:paraId="16D4A5DC" w14:textId="77777777" w:rsidR="003B19C7" w:rsidRPr="00D76593" w:rsidRDefault="003B19C7" w:rsidP="007C3A2C">
      <w:pPr>
        <w:numPr>
          <w:ilvl w:val="0"/>
          <w:numId w:val="4"/>
        </w:numPr>
        <w:ind w:left="1440" w:hanging="720"/>
        <w:jc w:val="both"/>
        <w:rPr>
          <w:rFonts w:eastAsia="Times New Roman"/>
          <w:szCs w:val="24"/>
        </w:rPr>
      </w:pPr>
      <w:r w:rsidRPr="00D76593">
        <w:rPr>
          <w:rFonts w:eastAsia="Times New Roman"/>
          <w:szCs w:val="24"/>
        </w:rPr>
        <w:t>Development of operational plan</w:t>
      </w:r>
      <w:r w:rsidR="00BD2A9B" w:rsidRPr="00D76593">
        <w:rPr>
          <w:rFonts w:eastAsia="Times New Roman"/>
          <w:szCs w:val="24"/>
        </w:rPr>
        <w:t>.</w:t>
      </w:r>
    </w:p>
    <w:p w14:paraId="7C22FD08" w14:textId="77777777" w:rsidR="00347865" w:rsidRPr="00347865" w:rsidRDefault="00347865" w:rsidP="00347865">
      <w:pPr>
        <w:pStyle w:val="ListParagraph"/>
        <w:jc w:val="both"/>
        <w:rPr>
          <w:rStyle w:val="CommentReference"/>
          <w:b/>
          <w:sz w:val="24"/>
          <w:szCs w:val="24"/>
        </w:rPr>
      </w:pPr>
    </w:p>
    <w:p w14:paraId="16D4A5E2" w14:textId="77777777" w:rsidR="00C25911" w:rsidRPr="00F731F2" w:rsidRDefault="00C25911" w:rsidP="00A55A34">
      <w:pPr>
        <w:pStyle w:val="ListParagraph"/>
        <w:numPr>
          <w:ilvl w:val="0"/>
          <w:numId w:val="1"/>
        </w:numPr>
        <w:ind w:left="720"/>
        <w:jc w:val="both"/>
        <w:rPr>
          <w:b/>
          <w:szCs w:val="24"/>
        </w:rPr>
      </w:pPr>
      <w:r w:rsidRPr="00F731F2">
        <w:rPr>
          <w:b/>
          <w:szCs w:val="24"/>
        </w:rPr>
        <w:t>PROJECT MILESTONES AND SCHEDULE.</w:t>
      </w:r>
    </w:p>
    <w:p w14:paraId="16D4A5E3" w14:textId="77777777" w:rsidR="00C25911" w:rsidRPr="009570A2" w:rsidRDefault="00C25911" w:rsidP="00A55A34">
      <w:pPr>
        <w:pStyle w:val="ListParagraph"/>
        <w:jc w:val="both"/>
        <w:rPr>
          <w:b/>
          <w:szCs w:val="24"/>
        </w:rPr>
      </w:pPr>
    </w:p>
    <w:p w14:paraId="16D4A5E4" w14:textId="64B4D029" w:rsidR="00C25911" w:rsidRPr="00D76593" w:rsidRDefault="00C25911" w:rsidP="007C3A2C">
      <w:pPr>
        <w:pStyle w:val="ListParagraph"/>
        <w:numPr>
          <w:ilvl w:val="0"/>
          <w:numId w:val="3"/>
        </w:numPr>
        <w:ind w:left="1440" w:hanging="720"/>
        <w:jc w:val="both"/>
        <w:rPr>
          <w:szCs w:val="24"/>
        </w:rPr>
      </w:pPr>
      <w:r w:rsidRPr="00D76593">
        <w:rPr>
          <w:szCs w:val="24"/>
        </w:rPr>
        <w:t xml:space="preserve">Project Start Date:  </w:t>
      </w:r>
      <w:r w:rsidR="00A55A34" w:rsidRPr="00D76593">
        <w:rPr>
          <w:szCs w:val="24"/>
        </w:rPr>
        <w:t xml:space="preserve">On or about early </w:t>
      </w:r>
      <w:r w:rsidR="00454F91">
        <w:rPr>
          <w:szCs w:val="24"/>
        </w:rPr>
        <w:t>summer</w:t>
      </w:r>
      <w:r w:rsidR="00BD2A9B" w:rsidRPr="00D76593">
        <w:rPr>
          <w:szCs w:val="24"/>
        </w:rPr>
        <w:t>,</w:t>
      </w:r>
      <w:r w:rsidR="00A55A34" w:rsidRPr="00D76593">
        <w:rPr>
          <w:szCs w:val="24"/>
        </w:rPr>
        <w:t xml:space="preserve"> 2013</w:t>
      </w:r>
      <w:r w:rsidRPr="00D76593">
        <w:rPr>
          <w:szCs w:val="24"/>
        </w:rPr>
        <w:t>.</w:t>
      </w:r>
    </w:p>
    <w:p w14:paraId="16D4A5E5" w14:textId="77777777" w:rsidR="00C25911" w:rsidRPr="009570A2" w:rsidRDefault="00C25911" w:rsidP="00A55A34">
      <w:pPr>
        <w:pStyle w:val="ListParagraph"/>
        <w:ind w:left="1440"/>
        <w:jc w:val="both"/>
        <w:rPr>
          <w:szCs w:val="24"/>
        </w:rPr>
      </w:pPr>
    </w:p>
    <w:p w14:paraId="16D4A5E6" w14:textId="790434ED" w:rsidR="00C25911" w:rsidRPr="00D76593" w:rsidRDefault="00C25911" w:rsidP="007C3A2C">
      <w:pPr>
        <w:pStyle w:val="ListParagraph"/>
        <w:numPr>
          <w:ilvl w:val="0"/>
          <w:numId w:val="3"/>
        </w:numPr>
        <w:ind w:left="1440" w:hanging="720"/>
        <w:jc w:val="both"/>
        <w:rPr>
          <w:szCs w:val="24"/>
        </w:rPr>
      </w:pPr>
      <w:r w:rsidRPr="00D76593">
        <w:rPr>
          <w:szCs w:val="24"/>
        </w:rPr>
        <w:t>Key Deliverables Dates</w:t>
      </w:r>
      <w:r w:rsidR="00A55A34" w:rsidRPr="00D76593">
        <w:rPr>
          <w:szCs w:val="24"/>
        </w:rPr>
        <w:t>:</w:t>
      </w:r>
      <w:r w:rsidRPr="00D76593">
        <w:rPr>
          <w:szCs w:val="24"/>
        </w:rPr>
        <w:t xml:space="preserve"> to be determined through negotiation</w:t>
      </w:r>
      <w:r w:rsidR="00AB2BB2" w:rsidRPr="00D76593">
        <w:rPr>
          <w:szCs w:val="24"/>
        </w:rPr>
        <w:t xml:space="preserve"> with the </w:t>
      </w:r>
      <w:r w:rsidR="002B15FB" w:rsidRPr="00D76593">
        <w:rPr>
          <w:szCs w:val="24"/>
        </w:rPr>
        <w:t>IT Supervisor</w:t>
      </w:r>
      <w:r w:rsidR="00AB2BB2" w:rsidRPr="00D76593">
        <w:rPr>
          <w:szCs w:val="24"/>
        </w:rPr>
        <w:t xml:space="preserve">.  All Project Deliverables and Work specified in this RFP must be </w:t>
      </w:r>
      <w:r w:rsidR="00AB2BB2" w:rsidRPr="00D76593">
        <w:rPr>
          <w:szCs w:val="24"/>
        </w:rPr>
        <w:lastRenderedPageBreak/>
        <w:t xml:space="preserve">completed by </w:t>
      </w:r>
      <w:r w:rsidR="00F731F2" w:rsidRPr="00D76593">
        <w:rPr>
          <w:szCs w:val="24"/>
        </w:rPr>
        <w:t>the</w:t>
      </w:r>
      <w:r w:rsidR="00BD2A9B" w:rsidRPr="00D76593">
        <w:rPr>
          <w:szCs w:val="24"/>
        </w:rPr>
        <w:t xml:space="preserve"> date</w:t>
      </w:r>
      <w:r w:rsidR="00454F91">
        <w:rPr>
          <w:szCs w:val="24"/>
        </w:rPr>
        <w:t>s</w:t>
      </w:r>
      <w:r w:rsidR="00BD2A9B" w:rsidRPr="00D76593">
        <w:rPr>
          <w:szCs w:val="24"/>
        </w:rPr>
        <w:t xml:space="preserve"> </w:t>
      </w:r>
      <w:r w:rsidR="00F731F2" w:rsidRPr="00D76593">
        <w:rPr>
          <w:szCs w:val="24"/>
        </w:rPr>
        <w:t>indicated in the contract</w:t>
      </w:r>
      <w:r w:rsidR="00A8579A">
        <w:rPr>
          <w:szCs w:val="24"/>
        </w:rPr>
        <w:t xml:space="preserve"> negotiated with the selected vendor</w:t>
      </w:r>
      <w:r w:rsidR="00AB2BB2" w:rsidRPr="00D76593">
        <w:rPr>
          <w:szCs w:val="24"/>
        </w:rPr>
        <w:t>.</w:t>
      </w:r>
    </w:p>
    <w:p w14:paraId="16D4A5E9" w14:textId="77777777" w:rsidR="007B7166" w:rsidRDefault="007B7166" w:rsidP="007B7166">
      <w:pPr>
        <w:jc w:val="both"/>
        <w:rPr>
          <w:b/>
          <w:szCs w:val="24"/>
        </w:rPr>
      </w:pPr>
    </w:p>
    <w:p w14:paraId="16D4A5EA" w14:textId="77777777" w:rsidR="007B7166" w:rsidRDefault="007B7166" w:rsidP="007B7166">
      <w:pPr>
        <w:pStyle w:val="ListParagraph"/>
        <w:numPr>
          <w:ilvl w:val="0"/>
          <w:numId w:val="1"/>
        </w:numPr>
        <w:ind w:left="720"/>
        <w:jc w:val="both"/>
        <w:rPr>
          <w:b/>
          <w:szCs w:val="24"/>
        </w:rPr>
      </w:pPr>
      <w:r>
        <w:rPr>
          <w:b/>
          <w:szCs w:val="24"/>
        </w:rPr>
        <w:t>SUBMISSION REQUIREMENTS.</w:t>
      </w:r>
    </w:p>
    <w:p w14:paraId="16D4A5EB" w14:textId="77777777" w:rsidR="007B7166" w:rsidRDefault="007B7166" w:rsidP="007B7166">
      <w:pPr>
        <w:pStyle w:val="ListParagraph"/>
        <w:jc w:val="both"/>
        <w:rPr>
          <w:b/>
          <w:szCs w:val="24"/>
        </w:rPr>
      </w:pPr>
    </w:p>
    <w:p w14:paraId="16D4A5EC" w14:textId="77777777" w:rsidR="007B7166" w:rsidRDefault="007B7166" w:rsidP="007C3A2C">
      <w:pPr>
        <w:pStyle w:val="ListParagraph"/>
        <w:numPr>
          <w:ilvl w:val="0"/>
          <w:numId w:val="24"/>
        </w:numPr>
        <w:ind w:left="1440" w:hanging="720"/>
        <w:jc w:val="both"/>
        <w:rPr>
          <w:b/>
          <w:szCs w:val="24"/>
        </w:rPr>
      </w:pPr>
      <w:r>
        <w:rPr>
          <w:b/>
          <w:szCs w:val="24"/>
        </w:rPr>
        <w:t>General Requirements.</w:t>
      </w:r>
    </w:p>
    <w:p w14:paraId="16D4A5ED" w14:textId="77777777" w:rsidR="007B7166" w:rsidRDefault="007B7166" w:rsidP="007B7166">
      <w:pPr>
        <w:pStyle w:val="ListParagraph"/>
        <w:ind w:left="1440"/>
        <w:jc w:val="both"/>
        <w:rPr>
          <w:b/>
          <w:szCs w:val="24"/>
        </w:rPr>
      </w:pPr>
    </w:p>
    <w:p w14:paraId="16D4A5EE" w14:textId="77777777" w:rsidR="007B7166" w:rsidRDefault="007B7166" w:rsidP="007C3A2C">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u w:val="single"/>
        </w:rPr>
        <w:t>Certificate of Insurance.</w:t>
      </w:r>
      <w:r w:rsidRPr="0025191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251911">
        <w:rPr>
          <w:rFonts w:ascii="Times New Roman" w:hAnsi="Times New Roman" w:cs="Times New Roman"/>
          <w:b w:val="0"/>
          <w:color w:val="000000"/>
          <w:sz w:val="24"/>
          <w:szCs w:val="24"/>
        </w:rPr>
        <w:t xml:space="preserve">Each proposal shall contain acceptable evidence of compliance with the workers' compensation coverage requirements of </w:t>
      </w:r>
      <w:r>
        <w:rPr>
          <w:rFonts w:ascii="Times New Roman" w:hAnsi="Times New Roman" w:cs="Times New Roman"/>
          <w:b w:val="0"/>
          <w:color w:val="000000"/>
          <w:sz w:val="24"/>
          <w:szCs w:val="24"/>
        </w:rPr>
        <w:t>Minnesota Statute § 176.181, subd.</w:t>
      </w:r>
      <w:r w:rsidRPr="00251911">
        <w:rPr>
          <w:rFonts w:ascii="Times New Roman" w:hAnsi="Times New Roman" w:cs="Times New Roman"/>
          <w:b w:val="0"/>
          <w:color w:val="000000"/>
          <w:sz w:val="24"/>
          <w:szCs w:val="24"/>
        </w:rPr>
        <w:t xml:space="preserve"> 2.  Vendor’s RFP response must include one of the following: (1) a certificate of insurance, or (2) a written order from the Commissioner of Insurance exempting you from insuring your liability for compensation and permitting him to self</w:t>
      </w:r>
      <w:r w:rsidRPr="00251911">
        <w:rPr>
          <w:rFonts w:ascii="Times New Roman" w:hAnsi="Times New Roman" w:cs="Times New Roman"/>
          <w:b w:val="0"/>
          <w:color w:val="000000"/>
          <w:sz w:val="24"/>
          <w:szCs w:val="24"/>
        </w:rPr>
        <w:noBreakHyphen/>
        <w:t>insure the liability, or (3) an affidavit certifying that you do not have employees and theref</w:t>
      </w:r>
      <w:r>
        <w:rPr>
          <w:rFonts w:ascii="Times New Roman" w:hAnsi="Times New Roman" w:cs="Times New Roman"/>
          <w:b w:val="0"/>
          <w:color w:val="000000"/>
          <w:sz w:val="24"/>
          <w:szCs w:val="24"/>
        </w:rPr>
        <w:t>ore are exempt pursuant to Minnesota</w:t>
      </w:r>
      <w:r w:rsidRPr="00251911">
        <w:rPr>
          <w:rFonts w:ascii="Times New Roman" w:hAnsi="Times New Roman" w:cs="Times New Roman"/>
          <w:b w:val="0"/>
          <w:color w:val="000000"/>
          <w:sz w:val="24"/>
          <w:szCs w:val="24"/>
        </w:rPr>
        <w:t xml:space="preserve"> Stat</w:t>
      </w:r>
      <w:r>
        <w:rPr>
          <w:rFonts w:ascii="Times New Roman" w:hAnsi="Times New Roman" w:cs="Times New Roman"/>
          <w:b w:val="0"/>
          <w:color w:val="000000"/>
          <w:sz w:val="24"/>
          <w:szCs w:val="24"/>
        </w:rPr>
        <w:t>utes</w:t>
      </w:r>
      <w:r w:rsidRPr="00251911">
        <w:rPr>
          <w:rFonts w:ascii="Times New Roman" w:hAnsi="Times New Roman" w:cs="Times New Roman"/>
          <w:b w:val="0"/>
          <w:color w:val="000000"/>
          <w:sz w:val="24"/>
          <w:szCs w:val="24"/>
        </w:rPr>
        <w:t xml:space="preserve"> §§ 176.011, sub</w:t>
      </w:r>
      <w:r>
        <w:rPr>
          <w:rFonts w:ascii="Times New Roman" w:hAnsi="Times New Roman" w:cs="Times New Roman"/>
          <w:b w:val="0"/>
          <w:color w:val="000000"/>
          <w:sz w:val="24"/>
          <w:szCs w:val="24"/>
        </w:rPr>
        <w:t xml:space="preserve">d. 10; </w:t>
      </w:r>
      <w:r w:rsidRPr="00251911">
        <w:rPr>
          <w:rFonts w:ascii="Times New Roman" w:hAnsi="Times New Roman" w:cs="Times New Roman"/>
          <w:b w:val="0"/>
          <w:color w:val="000000"/>
          <w:sz w:val="24"/>
          <w:szCs w:val="24"/>
        </w:rPr>
        <w:t>176.031; and 176.041.</w:t>
      </w:r>
      <w:r>
        <w:rPr>
          <w:rFonts w:ascii="Times New Roman" w:hAnsi="Times New Roman" w:cs="Times New Roman"/>
          <w:b w:val="0"/>
          <w:color w:val="000000"/>
          <w:sz w:val="24"/>
          <w:szCs w:val="24"/>
        </w:rPr>
        <w:t xml:space="preserve">  </w:t>
      </w:r>
      <w:r w:rsidRPr="002369A8">
        <w:rPr>
          <w:rFonts w:ascii="Times New Roman" w:hAnsi="Times New Roman" w:cs="Times New Roman"/>
          <w:b w:val="0"/>
          <w:i/>
          <w:color w:val="000000"/>
          <w:sz w:val="24"/>
          <w:szCs w:val="24"/>
        </w:rPr>
        <w:t>See</w:t>
      </w:r>
      <w:r w:rsidRPr="00747821">
        <w:rPr>
          <w:rFonts w:ascii="Times New Roman" w:hAnsi="Times New Roman" w:cs="Times New Roman"/>
          <w:b w:val="0"/>
          <w:color w:val="000000"/>
          <w:sz w:val="24"/>
          <w:szCs w:val="24"/>
        </w:rPr>
        <w:t xml:space="preserve"> </w:t>
      </w:r>
      <w:r w:rsidRPr="0042185D">
        <w:rPr>
          <w:rFonts w:ascii="Times New Roman" w:hAnsi="Times New Roman" w:cs="Times New Roman"/>
          <w:b w:val="0"/>
          <w:color w:val="000000"/>
          <w:sz w:val="24"/>
          <w:szCs w:val="24"/>
        </w:rPr>
        <w:t>Section XV</w:t>
      </w:r>
      <w:r w:rsidRPr="00747821">
        <w:rPr>
          <w:rFonts w:ascii="Times New Roman" w:hAnsi="Times New Roman" w:cs="Times New Roman"/>
          <w:b w:val="0"/>
          <w:color w:val="000000"/>
          <w:sz w:val="24"/>
          <w:szCs w:val="24"/>
        </w:rPr>
        <w:t xml:space="preserve"> of the sample State contract in </w:t>
      </w:r>
      <w:r w:rsidRPr="0042185D">
        <w:rPr>
          <w:rFonts w:ascii="Times New Roman" w:hAnsi="Times New Roman" w:cs="Times New Roman"/>
          <w:b w:val="0"/>
          <w:color w:val="000000"/>
          <w:sz w:val="24"/>
          <w:szCs w:val="24"/>
        </w:rPr>
        <w:t>Appendix III</w:t>
      </w:r>
      <w:r w:rsidRPr="00747821">
        <w:rPr>
          <w:rFonts w:ascii="Times New Roman" w:hAnsi="Times New Roman" w:cs="Times New Roman"/>
          <w:b w:val="0"/>
          <w:color w:val="000000"/>
          <w:sz w:val="24"/>
          <w:szCs w:val="24"/>
        </w:rPr>
        <w:t xml:space="preserve"> for details on </w:t>
      </w:r>
      <w:r>
        <w:rPr>
          <w:rFonts w:ascii="Times New Roman" w:hAnsi="Times New Roman" w:cs="Times New Roman"/>
          <w:b w:val="0"/>
          <w:color w:val="000000"/>
          <w:sz w:val="24"/>
          <w:szCs w:val="24"/>
        </w:rPr>
        <w:t xml:space="preserve">additional </w:t>
      </w:r>
      <w:r w:rsidRPr="00747821">
        <w:rPr>
          <w:rFonts w:ascii="Times New Roman" w:hAnsi="Times New Roman" w:cs="Times New Roman"/>
          <w:b w:val="0"/>
          <w:color w:val="000000"/>
          <w:sz w:val="24"/>
          <w:szCs w:val="24"/>
        </w:rPr>
        <w:t>insurance requirements</w:t>
      </w:r>
      <w:r>
        <w:rPr>
          <w:rFonts w:ascii="Times New Roman" w:hAnsi="Times New Roman" w:cs="Times New Roman"/>
          <w:b w:val="0"/>
          <w:color w:val="000000"/>
          <w:sz w:val="24"/>
          <w:szCs w:val="24"/>
        </w:rPr>
        <w:t xml:space="preserve"> that must be provided upon request of the State.</w:t>
      </w:r>
    </w:p>
    <w:p w14:paraId="16D4A5EF" w14:textId="77777777" w:rsidR="007B7166" w:rsidRPr="002369A8" w:rsidRDefault="007B7166" w:rsidP="007B7166">
      <w:pPr>
        <w:jc w:val="both"/>
      </w:pPr>
    </w:p>
    <w:p w14:paraId="16D4A5F0" w14:textId="77777777" w:rsidR="007B7166" w:rsidRDefault="007B7166" w:rsidP="007C3A2C">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Affirmative Action Certification</w:t>
      </w:r>
      <w:r>
        <w:rPr>
          <w:rFonts w:ascii="Times New Roman" w:hAnsi="Times New Roman" w:cs="Times New Roman"/>
          <w:b w:val="0"/>
          <w:color w:val="000000"/>
          <w:sz w:val="24"/>
          <w:szCs w:val="24"/>
          <w:u w:val="single"/>
        </w:rPr>
        <w:t>.</w:t>
      </w:r>
      <w:r>
        <w:rPr>
          <w:rFonts w:ascii="Times New Roman" w:hAnsi="Times New Roman" w:cs="Times New Roman"/>
          <w:b w:val="0"/>
          <w:color w:val="000000"/>
          <w:sz w:val="24"/>
          <w:szCs w:val="24"/>
        </w:rPr>
        <w:t xml:space="preserve"> </w:t>
      </w:r>
      <w:r w:rsidRPr="002369A8">
        <w:rPr>
          <w:rFonts w:ascii="Times New Roman" w:hAnsi="Times New Roman" w:cs="Times New Roman"/>
          <w:b w:val="0"/>
          <w:color w:val="000000"/>
          <w:sz w:val="24"/>
          <w:szCs w:val="24"/>
        </w:rPr>
        <w:t xml:space="preserve">If the vendor’s proposal exceeds $100,000.00, the RFP response must include a completed Affirmative Action Statement and Certificate of </w:t>
      </w:r>
      <w:r>
        <w:rPr>
          <w:rFonts w:ascii="Times New Roman" w:hAnsi="Times New Roman" w:cs="Times New Roman"/>
          <w:b w:val="0"/>
          <w:color w:val="000000"/>
          <w:sz w:val="24"/>
          <w:szCs w:val="24"/>
        </w:rPr>
        <w:t>C</w:t>
      </w:r>
      <w:r w:rsidRPr="002369A8">
        <w:rPr>
          <w:rFonts w:ascii="Times New Roman" w:hAnsi="Times New Roman" w:cs="Times New Roman"/>
          <w:b w:val="0"/>
          <w:color w:val="000000"/>
          <w:sz w:val="24"/>
          <w:szCs w:val="24"/>
        </w:rPr>
        <w:t xml:space="preserve">ompliance, which are attached as Appendix I. </w:t>
      </w:r>
    </w:p>
    <w:p w14:paraId="16D4A5F1" w14:textId="77777777" w:rsidR="007B7166" w:rsidRPr="002369A8" w:rsidRDefault="007B7166" w:rsidP="007B7166">
      <w:pPr>
        <w:jc w:val="both"/>
      </w:pPr>
    </w:p>
    <w:p w14:paraId="16D4A5F2" w14:textId="77777777" w:rsidR="007B7166" w:rsidRDefault="007B7166" w:rsidP="007C3A2C">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Non-Collusion Affirmation.</w:t>
      </w:r>
      <w:r w:rsidRPr="002369A8">
        <w:rPr>
          <w:rFonts w:ascii="Times New Roman" w:hAnsi="Times New Roman" w:cs="Times New Roman"/>
          <w:b w:val="0"/>
          <w:color w:val="000000"/>
          <w:sz w:val="24"/>
          <w:szCs w:val="24"/>
        </w:rPr>
        <w:t xml:space="preserve">  Vendor must complete the Affidavit of Non-Collusion (Appendix II) and include it with its RFP response.  </w:t>
      </w:r>
    </w:p>
    <w:p w14:paraId="16D4A5F3" w14:textId="77777777" w:rsidR="007B7166" w:rsidRPr="002369A8" w:rsidRDefault="007B7166" w:rsidP="007B7166">
      <w:pPr>
        <w:jc w:val="both"/>
      </w:pPr>
    </w:p>
    <w:p w14:paraId="16D4A5F4" w14:textId="77B677C9" w:rsidR="00C764D8" w:rsidRDefault="007B7166" w:rsidP="007C3A2C">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Contract Terms.</w:t>
      </w:r>
      <w:r w:rsidRPr="002369A8">
        <w:rPr>
          <w:rFonts w:ascii="Times New Roman" w:hAnsi="Times New Roman" w:cs="Times New Roman"/>
          <w:b w:val="0"/>
          <w:color w:val="000000"/>
          <w:sz w:val="24"/>
          <w:szCs w:val="24"/>
        </w:rPr>
        <w:t xml:space="preserve">  The State’s proposed contract templates are set forth in </w:t>
      </w:r>
      <w:r w:rsidRPr="00F731F2">
        <w:rPr>
          <w:rFonts w:ascii="Times New Roman" w:hAnsi="Times New Roman" w:cs="Times New Roman"/>
          <w:b w:val="0"/>
          <w:color w:val="000000"/>
          <w:sz w:val="24"/>
          <w:szCs w:val="24"/>
        </w:rPr>
        <w:t xml:space="preserve">Appendix III (contract) and Appendix IV (subcontractor participation agreement).   </w:t>
      </w:r>
      <w:r w:rsidR="00863EB8">
        <w:rPr>
          <w:rFonts w:ascii="Times New Roman" w:hAnsi="Times New Roman" w:cs="Times New Roman"/>
          <w:b w:val="0"/>
          <w:sz w:val="24"/>
          <w:szCs w:val="24"/>
        </w:rPr>
        <w:t xml:space="preserve">The State also contemplates that a final contract would include acceptance testing and withholding until such acceptance occurs.  </w:t>
      </w:r>
      <w:r w:rsidRPr="00F731F2">
        <w:rPr>
          <w:rFonts w:ascii="Times New Roman" w:hAnsi="Times New Roman" w:cs="Times New Roman"/>
          <w:b w:val="0"/>
          <w:color w:val="000000"/>
          <w:sz w:val="24"/>
          <w:szCs w:val="24"/>
        </w:rPr>
        <w:t>No work can be started until a contract (and where necessary a subcontractor</w:t>
      </w:r>
      <w:r w:rsidRPr="002369A8">
        <w:rPr>
          <w:rFonts w:ascii="Times New Roman" w:hAnsi="Times New Roman" w:cs="Times New Roman"/>
          <w:b w:val="0"/>
          <w:color w:val="000000"/>
          <w:sz w:val="24"/>
          <w:szCs w:val="24"/>
        </w:rPr>
        <w:t xml:space="preserve"> participation agreement), in the form approved by the State Court Administrator’s Legal Counsel Division, has been signed by all necessary parties in accordance with state court procurement and contract policies.  The templates included in the appendices are sample forms and are not to be interpreted as offers.</w:t>
      </w:r>
    </w:p>
    <w:p w14:paraId="1C1E9173" w14:textId="77777777" w:rsidR="00863EB8" w:rsidRDefault="00863EB8" w:rsidP="00863EB8">
      <w:pPr>
        <w:pStyle w:val="ListParagraph"/>
      </w:pPr>
    </w:p>
    <w:p w14:paraId="1B97192C" w14:textId="77777777" w:rsidR="00863EB8" w:rsidRPr="00D47041" w:rsidRDefault="00863EB8" w:rsidP="00863EB8">
      <w:pPr>
        <w:pStyle w:val="ListParagraph"/>
        <w:numPr>
          <w:ilvl w:val="0"/>
          <w:numId w:val="28"/>
        </w:numPr>
        <w:ind w:left="2880" w:hanging="720"/>
      </w:pPr>
      <w:r>
        <w:t>The Vendor’s RFP response must include the Vendor’s standard licensing, nondisclosure, maintenance, services and billing/invoicing procedures.  By submitting a response to this RFP, Vendor understands and agrees that much of the language included in the State’s attached boilerplate service contracts reflects requirements of Minnesota law and may not be modified.</w:t>
      </w:r>
    </w:p>
    <w:p w14:paraId="0EAD640F" w14:textId="77777777" w:rsidR="00863EB8" w:rsidRPr="00D47041" w:rsidRDefault="00863EB8" w:rsidP="00863EB8">
      <w:pPr>
        <w:pStyle w:val="ListParagraph"/>
        <w:ind w:left="2520"/>
      </w:pPr>
    </w:p>
    <w:p w14:paraId="2CE45A55" w14:textId="77777777" w:rsidR="00863EB8" w:rsidRPr="002B2C05" w:rsidRDefault="00863EB8" w:rsidP="00863EB8">
      <w:pPr>
        <w:pStyle w:val="ListParagraph"/>
        <w:numPr>
          <w:ilvl w:val="0"/>
          <w:numId w:val="28"/>
        </w:numPr>
        <w:ind w:left="2880" w:hanging="720"/>
      </w:pPr>
      <w:r w:rsidRPr="00D47041">
        <w:lastRenderedPageBreak/>
        <w:t xml:space="preserve">Vendors requesting additions or exceptions to the </w:t>
      </w:r>
      <w:r>
        <w:t xml:space="preserve">State’s boilerplate </w:t>
      </w:r>
      <w:r w:rsidRPr="00D47041">
        <w:t xml:space="preserve">terms and conditions shall submit them with their response to the RFP.  A request must be accompanied by an explanation why the exception is being sought and what specific effect it will have on the Vendor’s ability to respond to the RFP or perform the contract.  The </w:t>
      </w:r>
      <w:r w:rsidRPr="00F8570D">
        <w:t xml:space="preserve">State reserves the right to address </w:t>
      </w:r>
      <w:r>
        <w:t xml:space="preserve">requests for exceptions to its boilerplate </w:t>
      </w:r>
      <w:r w:rsidRPr="00F8570D">
        <w:t>terms and conditions with the highest scoring Vendor during contract negotiation.</w:t>
      </w:r>
    </w:p>
    <w:p w14:paraId="16D4A5FB" w14:textId="77777777" w:rsidR="007B7166" w:rsidRPr="002369A8" w:rsidRDefault="007B7166" w:rsidP="007B7166">
      <w:pPr>
        <w:jc w:val="both"/>
      </w:pPr>
    </w:p>
    <w:p w14:paraId="16D4A5FC" w14:textId="77777777" w:rsidR="00FE57E3" w:rsidRPr="00FE57E3" w:rsidRDefault="007B7166" w:rsidP="007C3A2C">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Financial Stability.</w:t>
      </w:r>
      <w:r w:rsidRPr="002369A8">
        <w:rPr>
          <w:rFonts w:ascii="Times New Roman" w:hAnsi="Times New Roman" w:cs="Times New Roman"/>
          <w:b w:val="0"/>
          <w:color w:val="000000"/>
          <w:sz w:val="24"/>
          <w:szCs w:val="24"/>
        </w:rPr>
        <w:t xml:space="preserve">  Vendor’s RFP must provide evidence of Vendor’s financial stability as an indicator of Vendor’s ability to provide services irrespective of uneven cash flow.  </w:t>
      </w:r>
    </w:p>
    <w:p w14:paraId="16D4A5FD" w14:textId="77777777" w:rsidR="007B7166" w:rsidRPr="002369A8" w:rsidRDefault="007B7166" w:rsidP="007B7166">
      <w:pPr>
        <w:jc w:val="both"/>
      </w:pPr>
    </w:p>
    <w:p w14:paraId="16D4A5FE" w14:textId="77777777" w:rsidR="007B7166" w:rsidRDefault="007B7166" w:rsidP="007C3A2C">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369A8">
        <w:rPr>
          <w:rFonts w:ascii="Times New Roman" w:hAnsi="Times New Roman" w:cs="Times New Roman"/>
          <w:b w:val="0"/>
          <w:color w:val="000000"/>
          <w:sz w:val="24"/>
          <w:szCs w:val="24"/>
          <w:u w:val="single"/>
        </w:rPr>
        <w:t>Financial Stability-Related Trade Secret.</w:t>
      </w:r>
      <w:r w:rsidRPr="002369A8">
        <w:rPr>
          <w:rFonts w:ascii="Times New Roman" w:hAnsi="Times New Roman" w:cs="Times New Roman"/>
          <w:b w:val="0"/>
          <w:i/>
          <w:color w:val="000000"/>
          <w:sz w:val="24"/>
          <w:szCs w:val="24"/>
        </w:rPr>
        <w:t xml:space="preserve">  </w:t>
      </w:r>
      <w:r w:rsidRPr="002369A8">
        <w:rPr>
          <w:rFonts w:ascii="Times New Roman" w:hAnsi="Times New Roman" w:cs="Times New Roman"/>
          <w:b w:val="0"/>
          <w:sz w:val="24"/>
          <w:szCs w:val="24"/>
        </w:rPr>
        <w:t>Judicial Branch rules of public access permit vendors to submit evidence of financial stability as trade secret information according to the following:</w:t>
      </w:r>
    </w:p>
    <w:p w14:paraId="16D4A5FF" w14:textId="77777777" w:rsidR="007B7166" w:rsidRPr="002369A8" w:rsidRDefault="007B7166" w:rsidP="007B7166">
      <w:pPr>
        <w:jc w:val="both"/>
        <w:rPr>
          <w:rFonts w:eastAsia="Calibri"/>
        </w:rPr>
      </w:pPr>
    </w:p>
    <w:p w14:paraId="16D4A600" w14:textId="77777777" w:rsidR="007B7166" w:rsidRDefault="007B7166" w:rsidP="007C3A2C">
      <w:pPr>
        <w:numPr>
          <w:ilvl w:val="3"/>
          <w:numId w:val="27"/>
        </w:numPr>
        <w:tabs>
          <w:tab w:val="clear" w:pos="2520"/>
          <w:tab w:val="num" w:pos="2880"/>
        </w:tabs>
        <w:ind w:left="2880" w:hanging="720"/>
        <w:jc w:val="both"/>
        <w:rPr>
          <w:szCs w:val="24"/>
        </w:rPr>
      </w:pPr>
      <w:r>
        <w:rPr>
          <w:szCs w:val="24"/>
        </w:rPr>
        <w:t>T</w:t>
      </w:r>
      <w:r w:rsidRPr="00251911">
        <w:rPr>
          <w:rFonts w:eastAsia="Calibri"/>
          <w:szCs w:val="24"/>
        </w:rPr>
        <w:t xml:space="preserve">he evidence-of-vendor's-financial-stability must qualify as </w:t>
      </w:r>
      <w:r>
        <w:rPr>
          <w:szCs w:val="24"/>
        </w:rPr>
        <w:t>a trade secret under Minn. Statute §</w:t>
      </w:r>
      <w:r w:rsidRPr="00251911">
        <w:rPr>
          <w:rFonts w:eastAsia="Calibri"/>
          <w:szCs w:val="24"/>
        </w:rPr>
        <w:t xml:space="preserve"> 325C.01 or as defined in the common law;</w:t>
      </w:r>
    </w:p>
    <w:p w14:paraId="16D4A601" w14:textId="77777777" w:rsidR="007B7166" w:rsidRPr="00251911" w:rsidRDefault="007B7166" w:rsidP="007B7166">
      <w:pPr>
        <w:tabs>
          <w:tab w:val="num" w:pos="2880"/>
        </w:tabs>
        <w:ind w:left="2880"/>
        <w:jc w:val="both"/>
        <w:rPr>
          <w:rFonts w:eastAsia="Calibri"/>
          <w:szCs w:val="24"/>
        </w:rPr>
      </w:pPr>
    </w:p>
    <w:p w14:paraId="16D4A602" w14:textId="77777777" w:rsidR="007B7166" w:rsidRDefault="007B7166" w:rsidP="007C3A2C">
      <w:pPr>
        <w:numPr>
          <w:ilvl w:val="3"/>
          <w:numId w:val="27"/>
        </w:numPr>
        <w:tabs>
          <w:tab w:val="clear" w:pos="2520"/>
          <w:tab w:val="left" w:pos="2880"/>
        </w:tabs>
        <w:ind w:left="2880" w:hanging="720"/>
        <w:jc w:val="both"/>
        <w:rPr>
          <w:szCs w:val="24"/>
        </w:rPr>
      </w:pPr>
      <w:r>
        <w:rPr>
          <w:szCs w:val="24"/>
        </w:rPr>
        <w:t>T</w:t>
      </w:r>
      <w:r w:rsidRPr="00251911">
        <w:rPr>
          <w:rFonts w:eastAsia="Calibri"/>
          <w:szCs w:val="24"/>
        </w:rPr>
        <w:t>he vendor submits the evidence-of-vendor's-financial-stability on a separate document (but as part of their complete submission) and marks the document(s) containing only the evidence-of-vendor's-financial-stability as "confidential;"</w:t>
      </w:r>
    </w:p>
    <w:p w14:paraId="16D4A603" w14:textId="77777777" w:rsidR="007B7166" w:rsidRDefault="007B7166" w:rsidP="007B7166">
      <w:pPr>
        <w:pStyle w:val="ListParagraph"/>
        <w:jc w:val="both"/>
        <w:rPr>
          <w:szCs w:val="24"/>
        </w:rPr>
      </w:pPr>
    </w:p>
    <w:p w14:paraId="16D4A604" w14:textId="77777777" w:rsidR="007B7166" w:rsidRDefault="007B7166" w:rsidP="007C3A2C">
      <w:pPr>
        <w:numPr>
          <w:ilvl w:val="3"/>
          <w:numId w:val="27"/>
        </w:numPr>
        <w:tabs>
          <w:tab w:val="clear" w:pos="2520"/>
          <w:tab w:val="left" w:pos="2880"/>
        </w:tabs>
        <w:ind w:left="2880" w:hanging="720"/>
        <w:jc w:val="both"/>
        <w:rPr>
          <w:szCs w:val="24"/>
        </w:rPr>
      </w:pPr>
      <w:r>
        <w:rPr>
          <w:szCs w:val="24"/>
        </w:rPr>
        <w:t>T</w:t>
      </w:r>
      <w:r w:rsidRPr="00576205">
        <w:rPr>
          <w:rFonts w:eastAsia="Calibri"/>
          <w:szCs w:val="24"/>
        </w:rPr>
        <w:t xml:space="preserve">he evidence-of-vendor's-financial-stability is not publicly available, already in the </w:t>
      </w:r>
      <w:r>
        <w:rPr>
          <w:szCs w:val="24"/>
        </w:rPr>
        <w:t>possession of the Judicial B</w:t>
      </w:r>
      <w:r w:rsidRPr="00576205">
        <w:rPr>
          <w:rFonts w:eastAsia="Calibri"/>
          <w:szCs w:val="24"/>
        </w:rPr>
        <w:t>ranch, or kn</w:t>
      </w:r>
      <w:r>
        <w:rPr>
          <w:szCs w:val="24"/>
        </w:rPr>
        <w:t>own to or ascertainable by the Judicial B</w:t>
      </w:r>
      <w:r w:rsidRPr="00576205">
        <w:rPr>
          <w:rFonts w:eastAsia="Calibri"/>
          <w:szCs w:val="24"/>
        </w:rPr>
        <w:t>ranch from third parties.</w:t>
      </w:r>
    </w:p>
    <w:p w14:paraId="16D4A605" w14:textId="77777777" w:rsidR="007B7166" w:rsidRPr="00576205" w:rsidRDefault="007B7166" w:rsidP="007B7166">
      <w:pPr>
        <w:tabs>
          <w:tab w:val="left" w:pos="2880"/>
        </w:tabs>
        <w:jc w:val="both"/>
        <w:rPr>
          <w:rFonts w:eastAsia="Calibri"/>
          <w:szCs w:val="24"/>
        </w:rPr>
      </w:pPr>
    </w:p>
    <w:p w14:paraId="16D4A606" w14:textId="7B53FD17" w:rsidR="007B7166" w:rsidRPr="00576205" w:rsidRDefault="007B7166" w:rsidP="007B7166">
      <w:pPr>
        <w:ind w:left="2160"/>
        <w:jc w:val="both"/>
        <w:rPr>
          <w:szCs w:val="24"/>
        </w:rPr>
      </w:pPr>
      <w:r w:rsidRPr="00576205">
        <w:rPr>
          <w:rFonts w:eastAsia="Calibri"/>
          <w:szCs w:val="24"/>
        </w:rPr>
        <w:t xml:space="preserve">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w:t>
      </w:r>
      <w:r w:rsidR="00D76593">
        <w:rPr>
          <w:rFonts w:eastAsia="Calibri"/>
          <w:szCs w:val="24"/>
        </w:rPr>
        <w:t>includi</w:t>
      </w:r>
      <w:r w:rsidR="00D76593" w:rsidRPr="00576205">
        <w:rPr>
          <w:rFonts w:eastAsia="Calibri"/>
          <w:szCs w:val="24"/>
        </w:rPr>
        <w:t>ng</w:t>
      </w:r>
      <w:r w:rsidRPr="00576205">
        <w:rPr>
          <w:rFonts w:eastAsia="Calibri"/>
          <w:szCs w:val="24"/>
        </w:rPr>
        <w:t xml:space="preserve"> price, projected term and scope of work.</w:t>
      </w:r>
    </w:p>
    <w:p w14:paraId="16D4A607" w14:textId="77777777" w:rsidR="007B7166" w:rsidRDefault="007B7166" w:rsidP="007B7166">
      <w:pPr>
        <w:pStyle w:val="ListParagraph"/>
        <w:ind w:left="1440"/>
        <w:jc w:val="both"/>
        <w:rPr>
          <w:b/>
          <w:szCs w:val="24"/>
        </w:rPr>
      </w:pPr>
    </w:p>
    <w:p w14:paraId="16D4A608" w14:textId="77777777" w:rsidR="007B7166" w:rsidRPr="00D76593" w:rsidRDefault="007B7166" w:rsidP="007C3A2C">
      <w:pPr>
        <w:pStyle w:val="ListParagraph"/>
        <w:numPr>
          <w:ilvl w:val="0"/>
          <w:numId w:val="24"/>
        </w:numPr>
        <w:ind w:left="1440" w:hanging="720"/>
        <w:jc w:val="both"/>
        <w:rPr>
          <w:b/>
          <w:szCs w:val="24"/>
        </w:rPr>
      </w:pPr>
      <w:r w:rsidRPr="00D76593">
        <w:rPr>
          <w:b/>
          <w:szCs w:val="24"/>
        </w:rPr>
        <w:t>Project-Related Submission Requirements.</w:t>
      </w:r>
    </w:p>
    <w:p w14:paraId="16D4A609" w14:textId="77777777" w:rsidR="007B7166" w:rsidRPr="00D76593" w:rsidRDefault="007B7166" w:rsidP="007B7166">
      <w:pPr>
        <w:jc w:val="both"/>
        <w:rPr>
          <w:b/>
          <w:szCs w:val="24"/>
        </w:rPr>
      </w:pPr>
    </w:p>
    <w:p w14:paraId="16D4A60A" w14:textId="202CACC0" w:rsidR="007B7166" w:rsidRPr="00D76593" w:rsidRDefault="0057770C" w:rsidP="007B7166">
      <w:pPr>
        <w:ind w:left="1440"/>
        <w:jc w:val="both"/>
        <w:rPr>
          <w:szCs w:val="24"/>
        </w:rPr>
      </w:pPr>
      <w:r w:rsidRPr="00D76593">
        <w:rPr>
          <w:szCs w:val="24"/>
        </w:rPr>
        <w:t xml:space="preserve">Vendor’s response </w:t>
      </w:r>
      <w:r w:rsidR="007B7166" w:rsidRPr="00D76593">
        <w:rPr>
          <w:szCs w:val="24"/>
        </w:rPr>
        <w:t>must</w:t>
      </w:r>
      <w:r w:rsidRPr="00D76593">
        <w:rPr>
          <w:szCs w:val="24"/>
        </w:rPr>
        <w:t xml:space="preserve"> include</w:t>
      </w:r>
      <w:r w:rsidR="007B7166" w:rsidRPr="00D76593">
        <w:rPr>
          <w:szCs w:val="24"/>
        </w:rPr>
        <w:t>:</w:t>
      </w:r>
      <w:r w:rsidR="00EF629D" w:rsidRPr="00D76593">
        <w:rPr>
          <w:szCs w:val="24"/>
        </w:rPr>
        <w:t xml:space="preserve"> </w:t>
      </w:r>
    </w:p>
    <w:p w14:paraId="16D4A60B" w14:textId="77777777" w:rsidR="007B7166" w:rsidRDefault="007B7166" w:rsidP="007B7166">
      <w:pPr>
        <w:ind w:left="1440"/>
        <w:jc w:val="both"/>
        <w:rPr>
          <w:szCs w:val="24"/>
        </w:rPr>
      </w:pPr>
    </w:p>
    <w:p w14:paraId="42A115F9" w14:textId="38D4BA10" w:rsidR="00A8579A" w:rsidRDefault="00A8579A" w:rsidP="007C3A2C">
      <w:pPr>
        <w:pStyle w:val="ListParagraph"/>
        <w:numPr>
          <w:ilvl w:val="1"/>
          <w:numId w:val="26"/>
        </w:numPr>
        <w:ind w:left="2160" w:hanging="720"/>
        <w:jc w:val="both"/>
        <w:rPr>
          <w:szCs w:val="24"/>
        </w:rPr>
      </w:pPr>
      <w:r w:rsidRPr="002B2C05">
        <w:rPr>
          <w:szCs w:val="24"/>
        </w:rPr>
        <w:lastRenderedPageBreak/>
        <w:t>An overview that reflects the vendors’ understanding of the efforts described in this Request for Proposals;</w:t>
      </w:r>
    </w:p>
    <w:p w14:paraId="53F2D206" w14:textId="77777777" w:rsidR="00A8579A" w:rsidRDefault="00A8579A" w:rsidP="00A8579A">
      <w:pPr>
        <w:pStyle w:val="ListParagraph"/>
        <w:ind w:left="2160"/>
        <w:jc w:val="both"/>
        <w:rPr>
          <w:szCs w:val="24"/>
        </w:rPr>
      </w:pPr>
    </w:p>
    <w:p w14:paraId="16D4A60C" w14:textId="77777777" w:rsidR="007B7166" w:rsidRPr="00D76593" w:rsidRDefault="0057770C" w:rsidP="007C3A2C">
      <w:pPr>
        <w:pStyle w:val="ListParagraph"/>
        <w:numPr>
          <w:ilvl w:val="1"/>
          <w:numId w:val="26"/>
        </w:numPr>
        <w:ind w:left="2160" w:hanging="720"/>
        <w:jc w:val="both"/>
        <w:rPr>
          <w:szCs w:val="24"/>
        </w:rPr>
      </w:pPr>
      <w:r w:rsidRPr="00D76593">
        <w:rPr>
          <w:szCs w:val="24"/>
        </w:rPr>
        <w:t>A</w:t>
      </w:r>
      <w:r w:rsidR="007B7166" w:rsidRPr="00D76593">
        <w:rPr>
          <w:szCs w:val="24"/>
        </w:rPr>
        <w:t xml:space="preserve">n overview that reflects the vendors’ understanding of the efforts described in this Request for Proposals; </w:t>
      </w:r>
    </w:p>
    <w:p w14:paraId="16D4A60D" w14:textId="77777777" w:rsidR="007B7166" w:rsidRPr="00DC4330" w:rsidRDefault="007B7166" w:rsidP="007B7166">
      <w:pPr>
        <w:pStyle w:val="ListParagraph"/>
        <w:rPr>
          <w:strike/>
          <w:szCs w:val="24"/>
        </w:rPr>
      </w:pPr>
    </w:p>
    <w:p w14:paraId="16D4A60E" w14:textId="77777777" w:rsidR="0057770C" w:rsidRPr="00D76593" w:rsidRDefault="0057770C" w:rsidP="007C3A2C">
      <w:pPr>
        <w:pStyle w:val="ListParagraph"/>
        <w:numPr>
          <w:ilvl w:val="1"/>
          <w:numId w:val="26"/>
        </w:numPr>
        <w:ind w:left="2160" w:hanging="720"/>
        <w:jc w:val="both"/>
        <w:rPr>
          <w:szCs w:val="24"/>
        </w:rPr>
      </w:pPr>
      <w:r w:rsidRPr="00D76593">
        <w:rPr>
          <w:szCs w:val="24"/>
        </w:rPr>
        <w:t>A detailed explanation of how the Vendor proposes to meet the Project objectives and requirements set forth above, including descriptions of the methodology that will be used and the deliverables that will be produced;</w:t>
      </w:r>
    </w:p>
    <w:p w14:paraId="16D4A611" w14:textId="77777777" w:rsidR="0064584E" w:rsidRPr="00DC4330" w:rsidRDefault="0064584E" w:rsidP="0064584E">
      <w:pPr>
        <w:pStyle w:val="ListParagraph"/>
        <w:rPr>
          <w:strike/>
          <w:szCs w:val="24"/>
        </w:rPr>
      </w:pPr>
    </w:p>
    <w:p w14:paraId="25D2972C" w14:textId="323C5389" w:rsidR="000A0344" w:rsidRPr="00927801" w:rsidRDefault="000A0344" w:rsidP="00927801">
      <w:pPr>
        <w:pStyle w:val="ListParagraph"/>
        <w:rPr>
          <w:szCs w:val="24"/>
        </w:rPr>
      </w:pPr>
    </w:p>
    <w:p w14:paraId="16D4A614" w14:textId="6E6F69B5" w:rsidR="0064584E" w:rsidRPr="00D76593" w:rsidRDefault="0064584E" w:rsidP="007C3A2C">
      <w:pPr>
        <w:pStyle w:val="ListParagraph"/>
        <w:numPr>
          <w:ilvl w:val="1"/>
          <w:numId w:val="26"/>
        </w:numPr>
        <w:ind w:left="2160" w:hanging="720"/>
        <w:jc w:val="both"/>
        <w:rPr>
          <w:szCs w:val="24"/>
        </w:rPr>
      </w:pPr>
      <w:r w:rsidRPr="00D76593">
        <w:rPr>
          <w:bCs/>
        </w:rPr>
        <w:t xml:space="preserve">Provide a not-to-exceed cost </w:t>
      </w:r>
      <w:r w:rsidR="00FC08FF">
        <w:rPr>
          <w:bCs/>
        </w:rPr>
        <w:t xml:space="preserve">for the whole project </w:t>
      </w:r>
      <w:r w:rsidRPr="00D76593">
        <w:rPr>
          <w:bCs/>
        </w:rPr>
        <w:t>to include identification of the assumptions made and the rationale used to prepare the estimate.  Optional or alternate items, including</w:t>
      </w:r>
      <w:r w:rsidR="00FC08FF">
        <w:rPr>
          <w:bCs/>
        </w:rPr>
        <w:t>,</w:t>
      </w:r>
      <w:r w:rsidRPr="00D76593">
        <w:rPr>
          <w:bCs/>
        </w:rPr>
        <w:t xml:space="preserve"> but not limited to</w:t>
      </w:r>
      <w:r w:rsidR="00FC08FF">
        <w:rPr>
          <w:bCs/>
        </w:rPr>
        <w:t>,</w:t>
      </w:r>
      <w:r w:rsidRPr="00D76593">
        <w:rPr>
          <w:bCs/>
        </w:rPr>
        <w:t xml:space="preserve"> the different types of service level agreements</w:t>
      </w:r>
      <w:r w:rsidR="00FC08FF">
        <w:rPr>
          <w:bCs/>
        </w:rPr>
        <w:t>,</w:t>
      </w:r>
      <w:r w:rsidRPr="00D76593">
        <w:rPr>
          <w:bCs/>
        </w:rPr>
        <w:t xml:space="preserve"> maintenance, consulting and training fees</w:t>
      </w:r>
      <w:r w:rsidR="00FC08FF">
        <w:rPr>
          <w:bCs/>
        </w:rPr>
        <w:t>,</w:t>
      </w:r>
      <w:r w:rsidRPr="00D76593">
        <w:rPr>
          <w:bCs/>
        </w:rPr>
        <w:t xml:space="preserve"> should be listed in the appropriate sections with prices separate from the prices of the base tool proposals;</w:t>
      </w:r>
    </w:p>
    <w:p w14:paraId="16D4A615" w14:textId="77777777" w:rsidR="0064584E" w:rsidRPr="00DC4330" w:rsidRDefault="0064584E" w:rsidP="0064584E">
      <w:pPr>
        <w:pStyle w:val="ListParagraph"/>
        <w:rPr>
          <w:strike/>
          <w:szCs w:val="24"/>
        </w:rPr>
      </w:pPr>
    </w:p>
    <w:p w14:paraId="16D4A618" w14:textId="77777777" w:rsidR="007B7166" w:rsidRPr="00D76593" w:rsidRDefault="0057770C" w:rsidP="007C3A2C">
      <w:pPr>
        <w:pStyle w:val="ListParagraph"/>
        <w:numPr>
          <w:ilvl w:val="1"/>
          <w:numId w:val="26"/>
        </w:numPr>
        <w:ind w:left="2160" w:hanging="720"/>
        <w:jc w:val="both"/>
        <w:rPr>
          <w:szCs w:val="24"/>
        </w:rPr>
      </w:pPr>
      <w:r w:rsidRPr="00D76593">
        <w:rPr>
          <w:szCs w:val="24"/>
        </w:rPr>
        <w:t>A</w:t>
      </w:r>
      <w:r w:rsidR="007B7166" w:rsidRPr="00D76593">
        <w:rPr>
          <w:szCs w:val="24"/>
        </w:rPr>
        <w:t xml:space="preserve">t least three (3) </w:t>
      </w:r>
      <w:r w:rsidRPr="00D76593">
        <w:rPr>
          <w:szCs w:val="24"/>
        </w:rPr>
        <w:t>client references with appropriate contact information that the Vendor has performed work for in the past three (3) years and</w:t>
      </w:r>
      <w:r w:rsidR="007B7166" w:rsidRPr="00D76593">
        <w:rPr>
          <w:szCs w:val="24"/>
        </w:rPr>
        <w:t xml:space="preserve"> that can attest to vendor ability to complete work as stated;</w:t>
      </w:r>
    </w:p>
    <w:p w14:paraId="16D4A619" w14:textId="77777777" w:rsidR="007B7166" w:rsidRPr="00DC4330" w:rsidRDefault="007B7166" w:rsidP="007B7166">
      <w:pPr>
        <w:pStyle w:val="ListParagraph"/>
        <w:rPr>
          <w:strike/>
          <w:szCs w:val="24"/>
        </w:rPr>
      </w:pPr>
    </w:p>
    <w:p w14:paraId="0639142B" w14:textId="3ADC12BB" w:rsidR="00EF629D" w:rsidRDefault="0057770C" w:rsidP="007C3A2C">
      <w:pPr>
        <w:pStyle w:val="ListParagraph"/>
        <w:numPr>
          <w:ilvl w:val="1"/>
          <w:numId w:val="26"/>
        </w:numPr>
        <w:ind w:left="2160" w:hanging="720"/>
        <w:jc w:val="both"/>
        <w:rPr>
          <w:szCs w:val="24"/>
        </w:rPr>
      </w:pPr>
      <w:r w:rsidRPr="00D76593">
        <w:rPr>
          <w:szCs w:val="24"/>
        </w:rPr>
        <w:t>A statement identifying any conflicts of interest as it relates to this project</w:t>
      </w:r>
      <w:r w:rsidR="005F6AE1" w:rsidRPr="00D76593">
        <w:rPr>
          <w:szCs w:val="24"/>
        </w:rPr>
        <w:t xml:space="preserve">; </w:t>
      </w:r>
      <w:r w:rsidR="00F00494">
        <w:rPr>
          <w:szCs w:val="24"/>
        </w:rPr>
        <w:t>and</w:t>
      </w:r>
    </w:p>
    <w:p w14:paraId="27C751CC" w14:textId="77777777" w:rsidR="00F00494" w:rsidRPr="00F00494" w:rsidRDefault="00F00494" w:rsidP="00F00494">
      <w:pPr>
        <w:pStyle w:val="ListParagraph"/>
        <w:rPr>
          <w:szCs w:val="24"/>
        </w:rPr>
      </w:pPr>
    </w:p>
    <w:p w14:paraId="4640B13C" w14:textId="69E65758" w:rsidR="00F00494" w:rsidRPr="00D76593" w:rsidRDefault="00F00494" w:rsidP="007C3A2C">
      <w:pPr>
        <w:pStyle w:val="ListParagraph"/>
        <w:numPr>
          <w:ilvl w:val="1"/>
          <w:numId w:val="26"/>
        </w:numPr>
        <w:ind w:left="2160" w:hanging="720"/>
        <w:jc w:val="both"/>
        <w:rPr>
          <w:szCs w:val="24"/>
        </w:rPr>
      </w:pPr>
      <w:r>
        <w:rPr>
          <w:szCs w:val="24"/>
        </w:rPr>
        <w:t xml:space="preserve">All other information </w:t>
      </w:r>
      <w:r w:rsidR="00A8579A">
        <w:rPr>
          <w:szCs w:val="24"/>
        </w:rPr>
        <w:t>required by</w:t>
      </w:r>
      <w:r>
        <w:rPr>
          <w:szCs w:val="24"/>
        </w:rPr>
        <w:t xml:space="preserve"> this RFP.</w:t>
      </w:r>
    </w:p>
    <w:p w14:paraId="049E6F29" w14:textId="77777777" w:rsidR="00F731F2" w:rsidRDefault="00F731F2" w:rsidP="000E481F">
      <w:pPr>
        <w:pStyle w:val="ListParagraph"/>
        <w:jc w:val="both"/>
        <w:rPr>
          <w:b/>
          <w:szCs w:val="24"/>
          <w:highlight w:val="yellow"/>
        </w:rPr>
      </w:pPr>
    </w:p>
    <w:p w14:paraId="16D4A620" w14:textId="7C7BAFFF" w:rsidR="000E481F" w:rsidRPr="00FC08FF" w:rsidRDefault="00FC08FF" w:rsidP="00FC08FF">
      <w:pPr>
        <w:pStyle w:val="ListParagraph"/>
        <w:numPr>
          <w:ilvl w:val="0"/>
          <w:numId w:val="30"/>
        </w:numPr>
        <w:tabs>
          <w:tab w:val="clear" w:pos="1080"/>
          <w:tab w:val="num" w:pos="1440"/>
        </w:tabs>
        <w:ind w:left="1440" w:hanging="720"/>
        <w:jc w:val="both"/>
        <w:rPr>
          <w:b/>
          <w:szCs w:val="24"/>
        </w:rPr>
      </w:pPr>
      <w:r>
        <w:rPr>
          <w:b/>
          <w:szCs w:val="24"/>
        </w:rPr>
        <w:t>Pricing and</w:t>
      </w:r>
      <w:r w:rsidR="000E481F" w:rsidRPr="00EF629D">
        <w:rPr>
          <w:b/>
          <w:szCs w:val="24"/>
        </w:rPr>
        <w:t xml:space="preserve"> Risk of Loss</w:t>
      </w:r>
      <w:r>
        <w:rPr>
          <w:b/>
          <w:szCs w:val="24"/>
        </w:rPr>
        <w:t>.</w:t>
      </w:r>
      <w:r w:rsidR="00F731F2" w:rsidRPr="00EF629D">
        <w:rPr>
          <w:b/>
          <w:szCs w:val="24"/>
        </w:rPr>
        <w:t xml:space="preserve">  </w:t>
      </w:r>
      <w:r w:rsidR="000E481F" w:rsidRPr="004F2044">
        <w:t xml:space="preserve">All prices quoted must be firm and not subject to increase unless otherwise provided for in this RFP.  </w:t>
      </w:r>
      <w:r>
        <w:t xml:space="preserve">Travel, administrative, overhead and other related charges and expenses shall be included in the prices set forth in the proposal.  </w:t>
      </w:r>
      <w:r w:rsidRPr="004F2044">
        <w:t xml:space="preserve">Prices must be quoted in United States currency.  </w:t>
      </w:r>
      <w:r w:rsidR="000E481F" w:rsidRPr="004F2044">
        <w:t>A unit price and a total for the quantity must be stated for each item quoted.  In case of an error in the extension, the unit price prevails.  No more than one unit price may be quoted on any</w:t>
      </w:r>
      <w:r w:rsidR="000E481F">
        <w:t xml:space="preserve"> </w:t>
      </w:r>
      <w:r w:rsidR="000E481F" w:rsidRPr="004F2044">
        <w:t xml:space="preserve">one item unless otherwise provided for in the RFP.  Price reductions must immediately be passed on to the State whenever they become effective. DO NOT INCLUDE sales tax in pricing.  The STATE holds Direct Payment Permit 1114 and pays tax directly to the Department of Revenue.  </w:t>
      </w:r>
      <w:r w:rsidR="000E481F">
        <w:t xml:space="preserve">The </w:t>
      </w:r>
      <w:r w:rsidR="000E481F" w:rsidRPr="004F2044">
        <w:t>State is relieved of all risks of loss or damage to the equipment during periods of transportation, installation, and during the time the equipment is in possession of the State, unless and until such time as unencumbered title for the goods is vested in the State and the goods are in exclusive possession of the State</w:t>
      </w:r>
      <w:r w:rsidR="000E481F">
        <w:t>.</w:t>
      </w:r>
    </w:p>
    <w:p w14:paraId="16D4A621" w14:textId="77777777" w:rsidR="000E481F" w:rsidRPr="000E481F" w:rsidRDefault="000E481F" w:rsidP="000E481F">
      <w:pPr>
        <w:ind w:left="1440"/>
        <w:jc w:val="both"/>
        <w:rPr>
          <w:b/>
          <w:szCs w:val="24"/>
          <w:highlight w:val="yellow"/>
        </w:rPr>
      </w:pPr>
    </w:p>
    <w:p w14:paraId="16D4A624" w14:textId="77777777" w:rsidR="007B7166" w:rsidRDefault="007B7166" w:rsidP="007B7166">
      <w:pPr>
        <w:pStyle w:val="ListParagraph"/>
        <w:numPr>
          <w:ilvl w:val="0"/>
          <w:numId w:val="1"/>
        </w:numPr>
        <w:ind w:left="720"/>
        <w:jc w:val="both"/>
        <w:rPr>
          <w:b/>
          <w:szCs w:val="24"/>
        </w:rPr>
      </w:pPr>
      <w:r>
        <w:rPr>
          <w:b/>
          <w:szCs w:val="24"/>
        </w:rPr>
        <w:t>PROPOSAL EVALUATION.</w:t>
      </w:r>
    </w:p>
    <w:p w14:paraId="16D4A625" w14:textId="77777777" w:rsidR="007B7166" w:rsidRDefault="007B7166" w:rsidP="007B7166">
      <w:pPr>
        <w:jc w:val="both"/>
        <w:rPr>
          <w:b/>
          <w:szCs w:val="24"/>
        </w:rPr>
      </w:pPr>
    </w:p>
    <w:p w14:paraId="16D4A626" w14:textId="77777777" w:rsidR="007B7166" w:rsidRPr="00514B6F" w:rsidRDefault="007B7166" w:rsidP="007C3A2C">
      <w:pPr>
        <w:pStyle w:val="ListParagraph"/>
        <w:numPr>
          <w:ilvl w:val="4"/>
          <w:numId w:val="30"/>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 xml:space="preserve">The State will evaluate all complete proposals received by the deadline. Incomplete proposals, late proposals, or proposals sent to any other address will </w:t>
      </w:r>
      <w:r w:rsidRPr="00576205">
        <w:rPr>
          <w:rFonts w:asciiTheme="majorBidi" w:hAnsiTheme="majorBidi" w:cstheme="majorBidi"/>
          <w:color w:val="000000"/>
          <w:szCs w:val="24"/>
        </w:rPr>
        <w:lastRenderedPageBreak/>
        <w:t xml:space="preserve">not be considered.  </w:t>
      </w:r>
      <w:r w:rsidRPr="00514B6F">
        <w:rPr>
          <w:rFonts w:asciiTheme="majorBidi" w:hAnsiTheme="majorBidi" w:cstheme="majorBidi"/>
          <w:color w:val="000000"/>
          <w:szCs w:val="24"/>
        </w:rPr>
        <w:t xml:space="preserve">In some instances, an interview or </w:t>
      </w:r>
      <w:r w:rsidR="00FE57E3" w:rsidRPr="00514B6F">
        <w:rPr>
          <w:rFonts w:asciiTheme="majorBidi" w:hAnsiTheme="majorBidi" w:cstheme="majorBidi"/>
          <w:color w:val="000000"/>
          <w:szCs w:val="24"/>
        </w:rPr>
        <w:t>demonstration</w:t>
      </w:r>
      <w:r w:rsidRPr="00514B6F">
        <w:rPr>
          <w:rFonts w:asciiTheme="majorBidi" w:hAnsiTheme="majorBidi" w:cstheme="majorBidi"/>
          <w:color w:val="000000"/>
          <w:szCs w:val="24"/>
        </w:rPr>
        <w:t xml:space="preserve"> may be part of the evaluation process. </w:t>
      </w:r>
    </w:p>
    <w:p w14:paraId="16D4A627" w14:textId="77777777" w:rsidR="007B7166" w:rsidRDefault="007B7166" w:rsidP="007B7166">
      <w:pPr>
        <w:pStyle w:val="ListParagraph"/>
        <w:ind w:left="1440"/>
        <w:jc w:val="both"/>
        <w:rPr>
          <w:rFonts w:asciiTheme="majorBidi" w:hAnsiTheme="majorBidi" w:cstheme="majorBidi"/>
          <w:color w:val="000000"/>
          <w:szCs w:val="24"/>
        </w:rPr>
      </w:pPr>
    </w:p>
    <w:p w14:paraId="16D4A628" w14:textId="77777777" w:rsidR="007B7166" w:rsidRDefault="007B7166" w:rsidP="007C3A2C">
      <w:pPr>
        <w:pStyle w:val="ListParagraph"/>
        <w:numPr>
          <w:ilvl w:val="4"/>
          <w:numId w:val="30"/>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The evaluation of all proposals shall be based upon deriving the “Best Value” for the State.  Best Value means achieving an appropriate balance between price and other factors that are key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14:paraId="16D4A629" w14:textId="77777777" w:rsidR="007B7166" w:rsidRPr="00B920A6" w:rsidRDefault="00AD5AB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Vendor’s industry experience and p</w:t>
      </w:r>
      <w:r w:rsidR="007B7166" w:rsidRPr="00B920A6">
        <w:rPr>
          <w:rFonts w:asciiTheme="majorBidi" w:hAnsiTheme="majorBidi" w:cstheme="majorBidi"/>
          <w:b w:val="0"/>
          <w:bCs w:val="0"/>
          <w:color w:val="000000"/>
          <w:sz w:val="24"/>
          <w:szCs w:val="24"/>
        </w:rPr>
        <w:t>revious experience in performing similar work;</w:t>
      </w:r>
    </w:p>
    <w:p w14:paraId="16D4A62A" w14:textId="77777777"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 xml:space="preserve">Thoroughness, </w:t>
      </w:r>
      <w:r w:rsidRPr="00B920A6">
        <w:rPr>
          <w:rFonts w:asciiTheme="majorBidi" w:hAnsiTheme="majorBidi" w:cstheme="majorBidi"/>
          <w:b w:val="0"/>
          <w:color w:val="000000"/>
          <w:sz w:val="24"/>
          <w:szCs w:val="24"/>
        </w:rPr>
        <w:t>quality, specificity, robustness, flexibility of Vendor’s approach/ methodology;</w:t>
      </w:r>
    </w:p>
    <w:p w14:paraId="16D4A62B" w14:textId="77777777"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Cost estimate;</w:t>
      </w:r>
    </w:p>
    <w:p w14:paraId="16D4A62C" w14:textId="77777777" w:rsidR="00DB1088" w:rsidRDefault="00DB108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Timeliness of delivery;</w:t>
      </w:r>
    </w:p>
    <w:p w14:paraId="16D4A62D" w14:textId="77777777" w:rsidR="00DB1088" w:rsidRPr="00DB1088" w:rsidRDefault="00DB1088" w:rsidP="00DB1088">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Reliability of product or service;</w:t>
      </w:r>
    </w:p>
    <w:p w14:paraId="16D4A62E" w14:textId="77777777" w:rsidR="00DB1088" w:rsidRDefault="00DB108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Closeness of fit with technical requirements;</w:t>
      </w:r>
    </w:p>
    <w:p w14:paraId="16D4A62F" w14:textId="77777777" w:rsidR="007B716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Financial</w:t>
      </w:r>
      <w:r w:rsidR="00AD5AB8">
        <w:rPr>
          <w:rFonts w:asciiTheme="majorBidi" w:hAnsiTheme="majorBidi" w:cstheme="majorBidi"/>
          <w:b w:val="0"/>
          <w:bCs w:val="0"/>
          <w:color w:val="000000"/>
          <w:sz w:val="24"/>
          <w:szCs w:val="24"/>
        </w:rPr>
        <w:t xml:space="preserve"> stability of the organization; and</w:t>
      </w:r>
    </w:p>
    <w:p w14:paraId="16D4A630" w14:textId="77777777" w:rsidR="00AD5AB8" w:rsidRDefault="00AD5AB8" w:rsidP="00AD5AB8"/>
    <w:p w14:paraId="16D4A631" w14:textId="77777777" w:rsidR="00AD5AB8" w:rsidRDefault="00AD5AB8" w:rsidP="00AD5AB8">
      <w:pPr>
        <w:ind w:left="1440"/>
      </w:pPr>
      <w:r>
        <w:t>5.</w:t>
      </w:r>
      <w:r>
        <w:tab/>
        <w:t>Vendor’s past performance and client references.</w:t>
      </w:r>
    </w:p>
    <w:p w14:paraId="16D4A632" w14:textId="77777777" w:rsidR="0057770C" w:rsidRDefault="0057770C" w:rsidP="007C3A2C">
      <w:pPr>
        <w:pStyle w:val="Heading2"/>
        <w:numPr>
          <w:ilvl w:val="4"/>
          <w:numId w:val="30"/>
        </w:numPr>
        <w:ind w:left="1440" w:hanging="720"/>
        <w:rPr>
          <w:rFonts w:ascii="Times New Roman" w:hAnsi="Times New Roman" w:cs="Times New Roman"/>
          <w:b w:val="0"/>
          <w:i w:val="0"/>
          <w:sz w:val="24"/>
          <w:szCs w:val="24"/>
        </w:rPr>
      </w:pPr>
      <w:r w:rsidRPr="00922BE5">
        <w:rPr>
          <w:rFonts w:ascii="Times New Roman" w:hAnsi="Times New Roman" w:cs="Times New Roman"/>
          <w:b w:val="0"/>
          <w:i w:val="0"/>
          <w:sz w:val="24"/>
          <w:szCs w:val="24"/>
        </w:rPr>
        <w:t xml:space="preserve">The State reserves the right to determine, </w:t>
      </w:r>
      <w:r w:rsidR="000E481F">
        <w:rPr>
          <w:rFonts w:ascii="Times New Roman" w:hAnsi="Times New Roman" w:cs="Times New Roman"/>
          <w:b w:val="0"/>
          <w:i w:val="0"/>
          <w:sz w:val="24"/>
          <w:szCs w:val="24"/>
        </w:rPr>
        <w:t>a</w:t>
      </w:r>
      <w:r w:rsidRPr="00922BE5">
        <w:rPr>
          <w:rFonts w:ascii="Times New Roman" w:hAnsi="Times New Roman" w:cs="Times New Roman"/>
          <w:b w:val="0"/>
          <w:i w:val="0"/>
          <w:sz w:val="24"/>
          <w:szCs w:val="24"/>
        </w:rPr>
        <w:t>t its sole and absolute discretion, whether any aspect of a proposal satisfactorily meets the criteria established in this RFP.</w:t>
      </w:r>
    </w:p>
    <w:p w14:paraId="16D4A633" w14:textId="77777777" w:rsidR="00922BE5" w:rsidRDefault="00922BE5" w:rsidP="00922BE5"/>
    <w:p w14:paraId="16D4A634" w14:textId="77777777" w:rsidR="00922BE5" w:rsidRDefault="00922BE5" w:rsidP="007C3A2C">
      <w:pPr>
        <w:pStyle w:val="ListParagraph"/>
        <w:numPr>
          <w:ilvl w:val="4"/>
          <w:numId w:val="30"/>
        </w:numPr>
        <w:ind w:left="1440" w:hanging="720"/>
      </w:pPr>
      <w:r>
        <w:t xml:space="preserve">The State reserves the right to request additional information from Vendors during any phase of the proposal evaluation process.  During the evaluation and selection process, the State may require the presence of Vendor’s representatives to </w:t>
      </w:r>
      <w:r w:rsidR="00DB1088">
        <w:t xml:space="preserve">provide a demonstration of the product </w:t>
      </w:r>
      <w:r>
        <w:t xml:space="preserve">and </w:t>
      </w:r>
      <w:r w:rsidR="00DB1088">
        <w:t xml:space="preserve">to </w:t>
      </w:r>
      <w:r>
        <w:t xml:space="preserve">answer specific questions.  Vendors are required to travel at their own expense to </w:t>
      </w:r>
      <w:r w:rsidR="00DB1088">
        <w:t>for the demonstration of the product</w:t>
      </w:r>
      <w:r>
        <w:t xml:space="preserve"> and answer questions.  Notification of any such requirements will be given as necessary.</w:t>
      </w:r>
    </w:p>
    <w:p w14:paraId="16D4A635" w14:textId="77777777" w:rsidR="00922BE5" w:rsidRDefault="00922BE5" w:rsidP="00922BE5">
      <w:pPr>
        <w:pStyle w:val="ListParagraph"/>
      </w:pPr>
    </w:p>
    <w:p w14:paraId="16D4A636" w14:textId="77777777" w:rsidR="0057770C" w:rsidRDefault="00922BE5" w:rsidP="007C3A2C">
      <w:pPr>
        <w:pStyle w:val="ListParagraph"/>
        <w:numPr>
          <w:ilvl w:val="4"/>
          <w:numId w:val="30"/>
        </w:numPr>
        <w:ind w:left="1440" w:hanging="720"/>
      </w:pPr>
      <w:r>
        <w:t xml:space="preserve">The State may elect not to award a contract solely on the basis of this RFP, and </w:t>
      </w:r>
      <w:r w:rsidRPr="00922BE5">
        <w:rPr>
          <w:u w:val="single"/>
        </w:rPr>
        <w:t>will not</w:t>
      </w:r>
      <w:r>
        <w:t xml:space="preserve"> pay for the information solicited or obtained.  The information obtained will be used in determining the alternative that best meets the needs of the State.</w:t>
      </w:r>
    </w:p>
    <w:p w14:paraId="68C8286B" w14:textId="77777777" w:rsidR="00051F7C" w:rsidRDefault="00051F7C" w:rsidP="00051F7C">
      <w:pPr>
        <w:pStyle w:val="ListParagraph"/>
      </w:pPr>
    </w:p>
    <w:p w14:paraId="7A04D541" w14:textId="77777777" w:rsidR="00051F7C" w:rsidRPr="002B2C05" w:rsidRDefault="00051F7C" w:rsidP="00051F7C">
      <w:pPr>
        <w:pStyle w:val="ListParagraph"/>
        <w:numPr>
          <w:ilvl w:val="4"/>
          <w:numId w:val="30"/>
        </w:numPr>
        <w:ind w:left="1440" w:hanging="720"/>
      </w:pPr>
      <w:r w:rsidRPr="00D47041">
        <w:rPr>
          <w:rFonts w:ascii="CG Times (W1)" w:hAnsi="CG Times (W1)"/>
        </w:rPr>
        <w:t>Although this R</w:t>
      </w:r>
      <w:r>
        <w:rPr>
          <w:rFonts w:ascii="CG Times (W1)" w:hAnsi="CG Times (W1)"/>
        </w:rPr>
        <w:t>equest for Proposals</w:t>
      </w:r>
      <w:r w:rsidRPr="00D47041">
        <w:rPr>
          <w:rFonts w:ascii="CG Times (W1)" w:hAnsi="CG Times (W1)"/>
        </w:rPr>
        <w:t xml:space="preserve"> specifies minimum requirements for completion of the Project and should be responded to in all respects, Proposers are invited and encouraged to submit alternatives that may be of inte</w:t>
      </w:r>
      <w:r>
        <w:rPr>
          <w:rFonts w:ascii="CG Times (W1)" w:hAnsi="CG Times (W1)"/>
        </w:rPr>
        <w:t>rest to the State.</w:t>
      </w:r>
    </w:p>
    <w:p w14:paraId="16D4A63D" w14:textId="77777777" w:rsidR="007B7166" w:rsidRDefault="007B7166" w:rsidP="007B7166">
      <w:pPr>
        <w:pStyle w:val="ListParagraph"/>
        <w:numPr>
          <w:ilvl w:val="0"/>
          <w:numId w:val="1"/>
        </w:numPr>
        <w:ind w:left="720"/>
        <w:jc w:val="both"/>
        <w:rPr>
          <w:b/>
          <w:szCs w:val="24"/>
        </w:rPr>
      </w:pPr>
      <w:r>
        <w:rPr>
          <w:b/>
          <w:szCs w:val="24"/>
        </w:rPr>
        <w:lastRenderedPageBreak/>
        <w:t>SUBMISSION OF PROPOSALS.</w:t>
      </w:r>
    </w:p>
    <w:p w14:paraId="16D4A63E" w14:textId="77777777" w:rsidR="007B7166" w:rsidRPr="007A2FEB" w:rsidRDefault="007B7166" w:rsidP="007B7166">
      <w:pPr>
        <w:pStyle w:val="ListParagraph"/>
        <w:jc w:val="both"/>
        <w:rPr>
          <w:b/>
          <w:szCs w:val="24"/>
        </w:rPr>
      </w:pPr>
    </w:p>
    <w:p w14:paraId="16D4A63F" w14:textId="77777777" w:rsidR="007B7166" w:rsidRDefault="007B7166" w:rsidP="007C3A2C">
      <w:pPr>
        <w:pStyle w:val="ListParagraph"/>
        <w:numPr>
          <w:ilvl w:val="0"/>
          <w:numId w:val="25"/>
        </w:numPr>
        <w:ind w:left="1440" w:hanging="720"/>
        <w:jc w:val="both"/>
        <w:rPr>
          <w:b/>
          <w:szCs w:val="24"/>
        </w:rPr>
      </w:pPr>
      <w:r>
        <w:rPr>
          <w:b/>
          <w:szCs w:val="24"/>
        </w:rPr>
        <w:t>Proposal Timeline.</w:t>
      </w:r>
    </w:p>
    <w:p w14:paraId="16D4A640" w14:textId="77777777" w:rsidR="007B7166" w:rsidRDefault="007B7166" w:rsidP="007B7166">
      <w:pPr>
        <w:pStyle w:val="ListParagraph"/>
        <w:ind w:left="1440"/>
        <w:jc w:val="both"/>
        <w:rPr>
          <w:b/>
          <w:szCs w:val="24"/>
        </w:rPr>
      </w:pPr>
    </w:p>
    <w:p w14:paraId="16D4A641" w14:textId="0410BF8A" w:rsidR="007B7166" w:rsidRPr="00D76593" w:rsidRDefault="007B7166" w:rsidP="007C3A2C">
      <w:pPr>
        <w:pStyle w:val="ListParagraph"/>
        <w:numPr>
          <w:ilvl w:val="1"/>
          <w:numId w:val="25"/>
        </w:numPr>
        <w:ind w:left="2160" w:hanging="720"/>
        <w:jc w:val="both"/>
        <w:rPr>
          <w:b/>
          <w:szCs w:val="24"/>
        </w:rPr>
      </w:pPr>
      <w:r w:rsidRPr="00D76593">
        <w:rPr>
          <w:szCs w:val="24"/>
        </w:rPr>
        <w:t xml:space="preserve">Posting Date on </w:t>
      </w:r>
      <w:r w:rsidR="00C764D8" w:rsidRPr="00D76593">
        <w:rPr>
          <w:szCs w:val="24"/>
        </w:rPr>
        <w:t>State Register</w:t>
      </w:r>
      <w:r w:rsidR="00AD5AB8" w:rsidRPr="00D76593">
        <w:rPr>
          <w:szCs w:val="24"/>
        </w:rPr>
        <w:t xml:space="preserve">: </w:t>
      </w:r>
      <w:r w:rsidR="000A0344">
        <w:rPr>
          <w:szCs w:val="24"/>
        </w:rPr>
        <w:t>April 1</w:t>
      </w:r>
      <w:r w:rsidR="00C764D8" w:rsidRPr="00D76593">
        <w:rPr>
          <w:szCs w:val="24"/>
        </w:rPr>
        <w:t>, 2013</w:t>
      </w:r>
      <w:r w:rsidRPr="00D76593">
        <w:rPr>
          <w:szCs w:val="24"/>
        </w:rPr>
        <w:t>.</w:t>
      </w:r>
    </w:p>
    <w:p w14:paraId="16D4A642" w14:textId="77777777" w:rsidR="007B7166" w:rsidRPr="00D76593" w:rsidRDefault="007B7166" w:rsidP="007B7166">
      <w:pPr>
        <w:pStyle w:val="ListParagraph"/>
        <w:ind w:left="2160"/>
        <w:jc w:val="both"/>
        <w:rPr>
          <w:b/>
          <w:szCs w:val="24"/>
        </w:rPr>
      </w:pPr>
    </w:p>
    <w:p w14:paraId="16D4A643" w14:textId="1190C536" w:rsidR="007B7166" w:rsidRPr="00D76593" w:rsidRDefault="007B7166" w:rsidP="007C3A2C">
      <w:pPr>
        <w:pStyle w:val="ListParagraph"/>
        <w:numPr>
          <w:ilvl w:val="1"/>
          <w:numId w:val="25"/>
        </w:numPr>
        <w:ind w:left="2160" w:hanging="720"/>
        <w:jc w:val="both"/>
        <w:rPr>
          <w:b/>
          <w:szCs w:val="24"/>
        </w:rPr>
      </w:pPr>
      <w:r w:rsidRPr="00D76593">
        <w:rPr>
          <w:szCs w:val="24"/>
        </w:rPr>
        <w:t xml:space="preserve">Questions Due:  </w:t>
      </w:r>
      <w:r w:rsidR="000A0344">
        <w:rPr>
          <w:szCs w:val="24"/>
        </w:rPr>
        <w:t>April 8</w:t>
      </w:r>
      <w:r w:rsidR="00AD5AB8" w:rsidRPr="00D76593">
        <w:rPr>
          <w:szCs w:val="24"/>
        </w:rPr>
        <w:t>, 2013, by 4:00 p.m. local (i.e., St. Paul, Minnesota) time</w:t>
      </w:r>
      <w:r w:rsidRPr="00D76593">
        <w:rPr>
          <w:szCs w:val="24"/>
        </w:rPr>
        <w:t>.</w:t>
      </w:r>
    </w:p>
    <w:p w14:paraId="16D4A644" w14:textId="77777777" w:rsidR="007B7166" w:rsidRPr="00D76593" w:rsidRDefault="007B7166" w:rsidP="007B7166">
      <w:pPr>
        <w:jc w:val="both"/>
        <w:rPr>
          <w:b/>
          <w:szCs w:val="24"/>
        </w:rPr>
      </w:pPr>
    </w:p>
    <w:p w14:paraId="16D4A645" w14:textId="303D667C" w:rsidR="007B7166" w:rsidRPr="00D76593" w:rsidRDefault="007B7166" w:rsidP="007C3A2C">
      <w:pPr>
        <w:pStyle w:val="ListParagraph"/>
        <w:numPr>
          <w:ilvl w:val="1"/>
          <w:numId w:val="25"/>
        </w:numPr>
        <w:ind w:left="2160" w:hanging="720"/>
        <w:jc w:val="both"/>
        <w:rPr>
          <w:b/>
          <w:szCs w:val="24"/>
        </w:rPr>
      </w:pPr>
      <w:r w:rsidRPr="00D76593">
        <w:rPr>
          <w:szCs w:val="24"/>
        </w:rPr>
        <w:t xml:space="preserve">Answers Posted:  </w:t>
      </w:r>
      <w:r w:rsidR="000A0344">
        <w:rPr>
          <w:szCs w:val="24"/>
        </w:rPr>
        <w:t>April</w:t>
      </w:r>
      <w:r w:rsidR="000A0344" w:rsidRPr="00D76593">
        <w:rPr>
          <w:szCs w:val="24"/>
        </w:rPr>
        <w:t xml:space="preserve"> </w:t>
      </w:r>
      <w:r w:rsidR="000A0344">
        <w:rPr>
          <w:szCs w:val="24"/>
        </w:rPr>
        <w:t>15</w:t>
      </w:r>
      <w:r w:rsidR="00AD5AB8" w:rsidRPr="00D76593">
        <w:rPr>
          <w:szCs w:val="24"/>
        </w:rPr>
        <w:t>, 2013</w:t>
      </w:r>
      <w:r w:rsidRPr="00D76593">
        <w:rPr>
          <w:szCs w:val="24"/>
        </w:rPr>
        <w:t>.</w:t>
      </w:r>
    </w:p>
    <w:p w14:paraId="16D4A646" w14:textId="77777777" w:rsidR="007B7166" w:rsidRPr="00D76593" w:rsidRDefault="007B7166" w:rsidP="007B7166">
      <w:pPr>
        <w:jc w:val="both"/>
        <w:rPr>
          <w:b/>
          <w:szCs w:val="24"/>
        </w:rPr>
      </w:pPr>
    </w:p>
    <w:p w14:paraId="16D4A647" w14:textId="3E917458" w:rsidR="007B7166" w:rsidRPr="00D76593" w:rsidRDefault="007B7166" w:rsidP="007C3A2C">
      <w:pPr>
        <w:pStyle w:val="ListParagraph"/>
        <w:numPr>
          <w:ilvl w:val="1"/>
          <w:numId w:val="25"/>
        </w:numPr>
        <w:ind w:left="2160" w:hanging="720"/>
        <w:jc w:val="both"/>
        <w:rPr>
          <w:b/>
          <w:szCs w:val="24"/>
        </w:rPr>
      </w:pPr>
      <w:r w:rsidRPr="00D76593">
        <w:rPr>
          <w:szCs w:val="24"/>
        </w:rPr>
        <w:t xml:space="preserve">Proposal Submission Deadline:  </w:t>
      </w:r>
      <w:r w:rsidR="000A0344">
        <w:rPr>
          <w:szCs w:val="24"/>
        </w:rPr>
        <w:t>April 22</w:t>
      </w:r>
      <w:r w:rsidR="00AD5AB8" w:rsidRPr="00D76593">
        <w:rPr>
          <w:szCs w:val="24"/>
        </w:rPr>
        <w:t>, 2013</w:t>
      </w:r>
      <w:r w:rsidRPr="00D76593">
        <w:rPr>
          <w:szCs w:val="24"/>
        </w:rPr>
        <w:t xml:space="preserve">, by </w:t>
      </w:r>
      <w:r w:rsidR="005F6AE1" w:rsidRPr="00D76593">
        <w:rPr>
          <w:szCs w:val="24"/>
        </w:rPr>
        <w:t>4</w:t>
      </w:r>
      <w:r w:rsidRPr="00D76593">
        <w:rPr>
          <w:szCs w:val="24"/>
        </w:rPr>
        <w:t>:00 p.m.</w:t>
      </w:r>
      <w:r w:rsidR="00AD5AB8" w:rsidRPr="00D76593">
        <w:rPr>
          <w:szCs w:val="24"/>
        </w:rPr>
        <w:t xml:space="preserve"> local (i.e., St. Paul, Minnesota) time.</w:t>
      </w:r>
    </w:p>
    <w:p w14:paraId="16D4A648" w14:textId="77777777" w:rsidR="007B7166" w:rsidRPr="00B36AB7" w:rsidRDefault="007B7166" w:rsidP="007B7166">
      <w:pPr>
        <w:pStyle w:val="ListParagraph"/>
        <w:jc w:val="both"/>
        <w:rPr>
          <w:szCs w:val="24"/>
        </w:rPr>
      </w:pPr>
    </w:p>
    <w:p w14:paraId="16D4A649" w14:textId="77777777" w:rsidR="007B7166" w:rsidRPr="007A2FEB" w:rsidRDefault="005F6AE1" w:rsidP="007C3A2C">
      <w:pPr>
        <w:pStyle w:val="ListParagraph"/>
        <w:numPr>
          <w:ilvl w:val="1"/>
          <w:numId w:val="25"/>
        </w:numPr>
        <w:ind w:left="2160" w:hanging="720"/>
        <w:jc w:val="both"/>
        <w:rPr>
          <w:b/>
          <w:szCs w:val="24"/>
        </w:rPr>
      </w:pPr>
      <w:r>
        <w:rPr>
          <w:szCs w:val="24"/>
        </w:rPr>
        <w:t>S</w:t>
      </w:r>
      <w:r w:rsidR="007B7166">
        <w:rPr>
          <w:szCs w:val="24"/>
        </w:rPr>
        <w:t>ubsequent selection as soon thereafter as possible.</w:t>
      </w:r>
    </w:p>
    <w:p w14:paraId="16D4A64A" w14:textId="77777777" w:rsidR="007B7166" w:rsidRDefault="007B7166" w:rsidP="007B7166">
      <w:pPr>
        <w:jc w:val="both"/>
        <w:rPr>
          <w:b/>
          <w:szCs w:val="24"/>
        </w:rPr>
      </w:pPr>
    </w:p>
    <w:p w14:paraId="16D4A64B" w14:textId="77777777" w:rsidR="008235F6" w:rsidRDefault="008235F6" w:rsidP="007C3A2C">
      <w:pPr>
        <w:pStyle w:val="ListParagraph"/>
        <w:numPr>
          <w:ilvl w:val="0"/>
          <w:numId w:val="25"/>
        </w:numPr>
        <w:ind w:left="1440" w:hanging="720"/>
        <w:jc w:val="both"/>
        <w:rPr>
          <w:szCs w:val="24"/>
        </w:rPr>
      </w:pPr>
      <w:r>
        <w:rPr>
          <w:b/>
          <w:szCs w:val="24"/>
        </w:rPr>
        <w:t>Amendments.</w:t>
      </w:r>
      <w:r>
        <w:rPr>
          <w:szCs w:val="24"/>
        </w:rPr>
        <w:t xml:space="preserve">  Any amendments to this RFP will be posted on the Judicial Branch website.</w:t>
      </w:r>
    </w:p>
    <w:p w14:paraId="16D4A64C" w14:textId="77777777" w:rsidR="008235F6" w:rsidRPr="008235F6" w:rsidRDefault="008235F6" w:rsidP="008235F6">
      <w:pPr>
        <w:pStyle w:val="ListParagraph"/>
        <w:ind w:left="1440"/>
        <w:jc w:val="both"/>
        <w:rPr>
          <w:szCs w:val="24"/>
        </w:rPr>
      </w:pPr>
    </w:p>
    <w:p w14:paraId="16D4A64D" w14:textId="77777777" w:rsidR="007B7166" w:rsidRDefault="007B7166" w:rsidP="007C3A2C">
      <w:pPr>
        <w:pStyle w:val="ListParagraph"/>
        <w:numPr>
          <w:ilvl w:val="0"/>
          <w:numId w:val="25"/>
        </w:numPr>
        <w:ind w:left="1440" w:hanging="720"/>
        <w:jc w:val="both"/>
        <w:rPr>
          <w:szCs w:val="24"/>
        </w:rPr>
      </w:pPr>
      <w:r>
        <w:rPr>
          <w:b/>
          <w:szCs w:val="24"/>
        </w:rPr>
        <w:t>Questions.</w:t>
      </w:r>
      <w:r>
        <w:rPr>
          <w:szCs w:val="24"/>
        </w:rPr>
        <w:t xml:space="preserve">  Questions about this RFP or the selection process </w:t>
      </w:r>
      <w:r w:rsidRPr="004D77D8">
        <w:rPr>
          <w:szCs w:val="24"/>
          <w:u w:val="single"/>
        </w:rPr>
        <w:t>must</w:t>
      </w:r>
      <w:r>
        <w:rPr>
          <w:szCs w:val="24"/>
        </w:rPr>
        <w:t xml:space="preserve"> be submitted in writing and directed to the State’s sole point of contact:</w:t>
      </w:r>
    </w:p>
    <w:p w14:paraId="0DD82A8E" w14:textId="77777777" w:rsidR="00DC4330" w:rsidRDefault="00DC4330" w:rsidP="007B7166">
      <w:pPr>
        <w:pStyle w:val="ListParagraph"/>
        <w:ind w:left="1440"/>
        <w:jc w:val="both"/>
        <w:rPr>
          <w:b/>
          <w:szCs w:val="24"/>
        </w:rPr>
      </w:pPr>
    </w:p>
    <w:p w14:paraId="397C7043" w14:textId="129ACA4F" w:rsidR="00EF629D" w:rsidRPr="00D76593" w:rsidRDefault="008A3FC5" w:rsidP="008A3FC5">
      <w:pPr>
        <w:pStyle w:val="ListParagraph"/>
        <w:ind w:left="1440"/>
        <w:jc w:val="both"/>
        <w:rPr>
          <w:szCs w:val="24"/>
        </w:rPr>
      </w:pPr>
      <w:r w:rsidRPr="00D76593">
        <w:rPr>
          <w:szCs w:val="24"/>
        </w:rPr>
        <w:t>Elhassan, Eltayeb</w:t>
      </w:r>
    </w:p>
    <w:p w14:paraId="75EB7C20" w14:textId="6D1D121D" w:rsidR="00EF629D" w:rsidRDefault="008A3FC5" w:rsidP="008A3FC5">
      <w:pPr>
        <w:pStyle w:val="ListParagraph"/>
        <w:ind w:left="1440"/>
        <w:jc w:val="both"/>
        <w:rPr>
          <w:szCs w:val="24"/>
        </w:rPr>
      </w:pPr>
      <w:r w:rsidRPr="00D76593">
        <w:rPr>
          <w:szCs w:val="24"/>
        </w:rPr>
        <w:t>IT Supervisor</w:t>
      </w:r>
    </w:p>
    <w:p w14:paraId="16D4A651" w14:textId="77777777" w:rsidR="007B7166" w:rsidRDefault="007B7166" w:rsidP="007B7166">
      <w:pPr>
        <w:pStyle w:val="ListParagraph"/>
        <w:ind w:left="1440"/>
        <w:jc w:val="both"/>
        <w:rPr>
          <w:szCs w:val="24"/>
        </w:rPr>
      </w:pPr>
      <w:r>
        <w:rPr>
          <w:szCs w:val="24"/>
        </w:rPr>
        <w:t>State Court Administrator’s Office</w:t>
      </w:r>
    </w:p>
    <w:p w14:paraId="16D4A652" w14:textId="77777777" w:rsidR="007B7166" w:rsidRDefault="007B7166" w:rsidP="007B7166">
      <w:pPr>
        <w:pStyle w:val="ListParagraph"/>
        <w:ind w:left="1440"/>
        <w:jc w:val="both"/>
        <w:rPr>
          <w:szCs w:val="24"/>
        </w:rPr>
      </w:pPr>
      <w:r>
        <w:rPr>
          <w:szCs w:val="24"/>
        </w:rPr>
        <w:t>25 Rev. Dr. Martin Luther King Jr. Blvd.</w:t>
      </w:r>
    </w:p>
    <w:p w14:paraId="16D4A653" w14:textId="77777777" w:rsidR="007B7166" w:rsidRDefault="007B7166" w:rsidP="007B7166">
      <w:pPr>
        <w:pStyle w:val="ListParagraph"/>
        <w:ind w:left="1440"/>
        <w:jc w:val="both"/>
        <w:rPr>
          <w:szCs w:val="24"/>
        </w:rPr>
      </w:pPr>
      <w:r>
        <w:rPr>
          <w:szCs w:val="24"/>
        </w:rPr>
        <w:t>St. Paul, Minnesota  55155</w:t>
      </w:r>
    </w:p>
    <w:p w14:paraId="16D4A654" w14:textId="0D096CF6" w:rsidR="005F6AE1" w:rsidRDefault="002E57BC" w:rsidP="007B7166">
      <w:pPr>
        <w:pStyle w:val="ListParagraph"/>
        <w:ind w:left="1440"/>
        <w:jc w:val="both"/>
        <w:rPr>
          <w:rStyle w:val="Hyperlink"/>
          <w:szCs w:val="24"/>
        </w:rPr>
      </w:pPr>
      <w:hyperlink r:id="rId14" w:history="1">
        <w:r w:rsidR="000A0344" w:rsidRPr="001551B8">
          <w:rPr>
            <w:rStyle w:val="Hyperlink"/>
            <w:szCs w:val="24"/>
          </w:rPr>
          <w:t>Eltayeb.Elhassan@courts.state.mn.us</w:t>
        </w:r>
      </w:hyperlink>
    </w:p>
    <w:p w14:paraId="72703B9B" w14:textId="77777777" w:rsidR="000A0344" w:rsidRDefault="000A0344" w:rsidP="007B7166">
      <w:pPr>
        <w:pStyle w:val="ListParagraph"/>
        <w:ind w:left="1440"/>
        <w:jc w:val="both"/>
        <w:rPr>
          <w:rStyle w:val="Hyperlink"/>
          <w:szCs w:val="24"/>
        </w:rPr>
      </w:pPr>
    </w:p>
    <w:p w14:paraId="16D4A655" w14:textId="6D2930E1" w:rsidR="005F6AE1" w:rsidRPr="00D76593" w:rsidRDefault="007B7166" w:rsidP="008A3FC5">
      <w:pPr>
        <w:pStyle w:val="ListParagraph"/>
        <w:ind w:left="1440"/>
        <w:jc w:val="both"/>
        <w:rPr>
          <w:szCs w:val="24"/>
        </w:rPr>
      </w:pPr>
      <w:r>
        <w:rPr>
          <w:szCs w:val="24"/>
        </w:rPr>
        <w:t xml:space="preserve">All questions about this RFP must be submitted </w:t>
      </w:r>
      <w:r w:rsidR="00AD55D2">
        <w:rPr>
          <w:szCs w:val="24"/>
        </w:rPr>
        <w:t xml:space="preserve">in writing </w:t>
      </w:r>
      <w:r>
        <w:rPr>
          <w:szCs w:val="24"/>
        </w:rPr>
        <w:t xml:space="preserve">to the State’s sole point of contact identified in this paragraph no later </w:t>
      </w:r>
      <w:r w:rsidRPr="00D76593">
        <w:rPr>
          <w:szCs w:val="24"/>
        </w:rPr>
        <w:t xml:space="preserve">than </w:t>
      </w:r>
      <w:r w:rsidRPr="00D76593">
        <w:rPr>
          <w:szCs w:val="24"/>
          <w:u w:val="single"/>
        </w:rPr>
        <w:t>4:</w:t>
      </w:r>
      <w:r w:rsidR="005F6AE1" w:rsidRPr="00D76593">
        <w:rPr>
          <w:szCs w:val="24"/>
          <w:u w:val="single"/>
        </w:rPr>
        <w:t>0</w:t>
      </w:r>
      <w:r w:rsidRPr="00D76593">
        <w:rPr>
          <w:szCs w:val="24"/>
          <w:u w:val="single"/>
        </w:rPr>
        <w:t>0 p.m.</w:t>
      </w:r>
      <w:r w:rsidR="00AD55D2" w:rsidRPr="00D76593">
        <w:rPr>
          <w:szCs w:val="24"/>
          <w:u w:val="single"/>
        </w:rPr>
        <w:t xml:space="preserve"> local (i.e., St. Paul, Minnesota) time</w:t>
      </w:r>
      <w:r w:rsidRPr="00D76593">
        <w:rPr>
          <w:szCs w:val="24"/>
          <w:u w:val="single"/>
        </w:rPr>
        <w:t xml:space="preserve"> on</w:t>
      </w:r>
      <w:r w:rsidR="00680A8D" w:rsidRPr="00D76593">
        <w:rPr>
          <w:szCs w:val="24"/>
          <w:u w:val="single"/>
        </w:rPr>
        <w:t xml:space="preserve"> </w:t>
      </w:r>
      <w:r w:rsidR="000A0344" w:rsidRPr="00AF255E">
        <w:rPr>
          <w:szCs w:val="24"/>
          <w:u w:val="single"/>
        </w:rPr>
        <w:t>April 8</w:t>
      </w:r>
      <w:r w:rsidR="00680A8D" w:rsidRPr="00AF255E">
        <w:rPr>
          <w:szCs w:val="24"/>
          <w:u w:val="single"/>
        </w:rPr>
        <w:t>, 2013</w:t>
      </w:r>
      <w:r w:rsidRPr="00D76593">
        <w:rPr>
          <w:szCs w:val="24"/>
          <w:u w:val="single"/>
        </w:rPr>
        <w:t>.</w:t>
      </w:r>
      <w:r w:rsidRPr="00D76593">
        <w:rPr>
          <w:szCs w:val="24"/>
        </w:rPr>
        <w:t xml:space="preserve">  Other court personnel are not allowed to discuss the Request for Proposals with anyone, including responders, before the proposal submission deadline.  </w:t>
      </w:r>
    </w:p>
    <w:p w14:paraId="16D4A656" w14:textId="77777777" w:rsidR="005F6AE1" w:rsidRPr="00D76593" w:rsidRDefault="005F6AE1" w:rsidP="005F6AE1">
      <w:pPr>
        <w:jc w:val="both"/>
        <w:rPr>
          <w:szCs w:val="24"/>
        </w:rPr>
      </w:pPr>
    </w:p>
    <w:p w14:paraId="16D4A657" w14:textId="57C9E5B6" w:rsidR="007B7166" w:rsidRPr="00D76593" w:rsidRDefault="005F6AE1" w:rsidP="007C3A2C">
      <w:pPr>
        <w:pStyle w:val="ListParagraph"/>
        <w:numPr>
          <w:ilvl w:val="0"/>
          <w:numId w:val="25"/>
        </w:numPr>
        <w:ind w:left="1440" w:hanging="720"/>
        <w:jc w:val="both"/>
        <w:rPr>
          <w:szCs w:val="24"/>
        </w:rPr>
      </w:pPr>
      <w:r w:rsidRPr="00D76593">
        <w:rPr>
          <w:b/>
          <w:szCs w:val="24"/>
        </w:rPr>
        <w:t>Answers to Questions.</w:t>
      </w:r>
      <w:r w:rsidRPr="00D76593">
        <w:rPr>
          <w:szCs w:val="24"/>
        </w:rPr>
        <w:t xml:space="preserve">  </w:t>
      </w:r>
      <w:r w:rsidR="007B7166" w:rsidRPr="00D76593">
        <w:rPr>
          <w:szCs w:val="24"/>
        </w:rPr>
        <w:t xml:space="preserve">Timely submitted questions and answers will be posted </w:t>
      </w:r>
      <w:r w:rsidR="008235F6" w:rsidRPr="00D76593">
        <w:rPr>
          <w:szCs w:val="24"/>
        </w:rPr>
        <w:t xml:space="preserve">on the Judicial Branch website </w:t>
      </w:r>
      <w:r w:rsidR="007B7166" w:rsidRPr="00D76593">
        <w:rPr>
          <w:szCs w:val="24"/>
        </w:rPr>
        <w:t xml:space="preserve">by the end of the day on </w:t>
      </w:r>
      <w:r w:rsidR="000A0344">
        <w:rPr>
          <w:szCs w:val="24"/>
          <w:u w:val="single"/>
        </w:rPr>
        <w:t>April 15</w:t>
      </w:r>
      <w:r w:rsidR="00AD55D2" w:rsidRPr="00D76593">
        <w:rPr>
          <w:szCs w:val="24"/>
          <w:u w:val="single"/>
        </w:rPr>
        <w:t>, 2013</w:t>
      </w:r>
      <w:r w:rsidR="007B7166" w:rsidRPr="00D76593">
        <w:rPr>
          <w:szCs w:val="24"/>
        </w:rPr>
        <w:t>, and will be accessible to the public and other proposers.</w:t>
      </w:r>
    </w:p>
    <w:p w14:paraId="16D4A658" w14:textId="77777777" w:rsidR="007B7166" w:rsidRPr="00D76593" w:rsidRDefault="007B7166" w:rsidP="007B7166">
      <w:pPr>
        <w:pStyle w:val="ListParagraph"/>
        <w:ind w:left="1440"/>
        <w:jc w:val="both"/>
        <w:rPr>
          <w:szCs w:val="24"/>
        </w:rPr>
      </w:pPr>
    </w:p>
    <w:p w14:paraId="16D4A659" w14:textId="47CD08FE" w:rsidR="007B7166" w:rsidRPr="00D76593" w:rsidRDefault="007B7166" w:rsidP="007C3A2C">
      <w:pPr>
        <w:pStyle w:val="ListParagraph"/>
        <w:numPr>
          <w:ilvl w:val="0"/>
          <w:numId w:val="25"/>
        </w:numPr>
        <w:ind w:left="1440" w:hanging="720"/>
        <w:jc w:val="both"/>
        <w:rPr>
          <w:szCs w:val="24"/>
        </w:rPr>
      </w:pPr>
      <w:r w:rsidRPr="00D76593">
        <w:rPr>
          <w:b/>
          <w:szCs w:val="24"/>
        </w:rPr>
        <w:t>Sealed Proposal; Number of Copies; Submittal Address.</w:t>
      </w:r>
      <w:r w:rsidRPr="00D76593">
        <w:rPr>
          <w:szCs w:val="24"/>
        </w:rPr>
        <w:t xml:space="preserve">  Your proposal must be submitted in writing </w:t>
      </w:r>
      <w:r w:rsidRPr="00D76593">
        <w:rPr>
          <w:szCs w:val="24"/>
          <w:u w:val="single"/>
        </w:rPr>
        <w:t xml:space="preserve">by </w:t>
      </w:r>
      <w:r w:rsidR="005F6AE1" w:rsidRPr="00D76593">
        <w:rPr>
          <w:szCs w:val="24"/>
          <w:u w:val="single"/>
        </w:rPr>
        <w:t>4</w:t>
      </w:r>
      <w:r w:rsidRPr="00D76593">
        <w:rPr>
          <w:szCs w:val="24"/>
          <w:u w:val="single"/>
        </w:rPr>
        <w:t xml:space="preserve">:00 p.m. </w:t>
      </w:r>
      <w:r w:rsidR="00AD55D2" w:rsidRPr="00D76593">
        <w:rPr>
          <w:szCs w:val="24"/>
          <w:u w:val="single"/>
        </w:rPr>
        <w:t xml:space="preserve">local (i.e., St. Paul, Minnesota) time </w:t>
      </w:r>
      <w:r w:rsidRPr="00D76593">
        <w:rPr>
          <w:szCs w:val="24"/>
          <w:u w:val="single"/>
        </w:rPr>
        <w:t xml:space="preserve">on </w:t>
      </w:r>
      <w:r w:rsidR="000A0344">
        <w:rPr>
          <w:szCs w:val="24"/>
          <w:u w:val="single"/>
        </w:rPr>
        <w:t>Monday April 22,</w:t>
      </w:r>
      <w:r w:rsidR="00AD55D2" w:rsidRPr="00D76593">
        <w:rPr>
          <w:szCs w:val="24"/>
          <w:u w:val="single"/>
        </w:rPr>
        <w:t xml:space="preserve"> 2013</w:t>
      </w:r>
      <w:r w:rsidRPr="00D76593">
        <w:rPr>
          <w:szCs w:val="24"/>
        </w:rPr>
        <w:t>, in a sealed envelope to:</w:t>
      </w:r>
    </w:p>
    <w:p w14:paraId="16D4A65B" w14:textId="77777777" w:rsidR="000053EB" w:rsidRPr="00D76593" w:rsidRDefault="000053EB" w:rsidP="007B7166">
      <w:pPr>
        <w:pStyle w:val="ListParagraph"/>
        <w:ind w:left="1440"/>
        <w:jc w:val="both"/>
        <w:rPr>
          <w:b/>
          <w:szCs w:val="24"/>
        </w:rPr>
      </w:pPr>
    </w:p>
    <w:p w14:paraId="16D4A65C" w14:textId="626C8ECE" w:rsidR="000E481F" w:rsidRPr="00D76593" w:rsidRDefault="00795FC9" w:rsidP="00795FC9">
      <w:pPr>
        <w:pStyle w:val="ListParagraph"/>
        <w:ind w:left="1440"/>
        <w:jc w:val="both"/>
        <w:rPr>
          <w:szCs w:val="24"/>
        </w:rPr>
      </w:pPr>
      <w:r w:rsidRPr="00D76593">
        <w:rPr>
          <w:szCs w:val="24"/>
        </w:rPr>
        <w:t>Elhassan, Eltayeb</w:t>
      </w:r>
    </w:p>
    <w:p w14:paraId="16D4A65D" w14:textId="79AF7170" w:rsidR="000E481F" w:rsidRDefault="00795FC9" w:rsidP="000E481F">
      <w:pPr>
        <w:pStyle w:val="ListParagraph"/>
        <w:ind w:left="1440"/>
        <w:jc w:val="both"/>
        <w:rPr>
          <w:szCs w:val="24"/>
        </w:rPr>
      </w:pPr>
      <w:r w:rsidRPr="00D76593">
        <w:rPr>
          <w:szCs w:val="24"/>
        </w:rPr>
        <w:t>IT Supervisor</w:t>
      </w:r>
    </w:p>
    <w:p w14:paraId="16D4A65E" w14:textId="77777777" w:rsidR="000E481F" w:rsidRDefault="000E481F" w:rsidP="000E481F">
      <w:pPr>
        <w:pStyle w:val="ListParagraph"/>
        <w:ind w:left="1440"/>
        <w:jc w:val="both"/>
        <w:rPr>
          <w:szCs w:val="24"/>
        </w:rPr>
      </w:pPr>
      <w:r>
        <w:rPr>
          <w:szCs w:val="24"/>
        </w:rPr>
        <w:t>State Court Administrator’s Office</w:t>
      </w:r>
    </w:p>
    <w:p w14:paraId="16D4A65F" w14:textId="77777777" w:rsidR="000E481F" w:rsidRDefault="000E481F" w:rsidP="000E481F">
      <w:pPr>
        <w:pStyle w:val="ListParagraph"/>
        <w:ind w:left="1440"/>
        <w:jc w:val="both"/>
        <w:rPr>
          <w:szCs w:val="24"/>
        </w:rPr>
      </w:pPr>
      <w:r>
        <w:rPr>
          <w:szCs w:val="24"/>
        </w:rPr>
        <w:lastRenderedPageBreak/>
        <w:t>25 Rev. Dr. Martin Luther King Jr. Blvd.</w:t>
      </w:r>
    </w:p>
    <w:p w14:paraId="16D4A660" w14:textId="77777777" w:rsidR="007B7166" w:rsidRDefault="000E481F" w:rsidP="000E481F">
      <w:pPr>
        <w:ind w:left="1440"/>
        <w:jc w:val="both"/>
        <w:rPr>
          <w:szCs w:val="24"/>
        </w:rPr>
      </w:pPr>
      <w:r>
        <w:rPr>
          <w:szCs w:val="24"/>
        </w:rPr>
        <w:t>St. Paul, Minnesota  55155</w:t>
      </w:r>
    </w:p>
    <w:p w14:paraId="16D4A661" w14:textId="1066D5ED" w:rsidR="000E481F" w:rsidRDefault="002E57BC" w:rsidP="000E481F">
      <w:pPr>
        <w:ind w:left="1440"/>
        <w:jc w:val="both"/>
        <w:rPr>
          <w:szCs w:val="24"/>
        </w:rPr>
      </w:pPr>
      <w:hyperlink r:id="rId15" w:history="1">
        <w:r w:rsidR="000A0344" w:rsidRPr="001551B8">
          <w:rPr>
            <w:rStyle w:val="Hyperlink"/>
            <w:szCs w:val="24"/>
          </w:rPr>
          <w:t>Eltayeb.Elhassan@courts.state.mn.us</w:t>
        </w:r>
      </w:hyperlink>
    </w:p>
    <w:p w14:paraId="0B241019" w14:textId="77777777" w:rsidR="000A0344" w:rsidRDefault="000A0344" w:rsidP="000E481F">
      <w:pPr>
        <w:ind w:left="1440"/>
        <w:jc w:val="both"/>
        <w:rPr>
          <w:szCs w:val="24"/>
        </w:rPr>
      </w:pPr>
    </w:p>
    <w:p w14:paraId="16D4A662" w14:textId="1FDEC920" w:rsidR="007B7166" w:rsidRDefault="007B7166" w:rsidP="007B7166">
      <w:pPr>
        <w:pStyle w:val="ListParagraph"/>
        <w:ind w:left="1440"/>
        <w:jc w:val="both"/>
        <w:rPr>
          <w:szCs w:val="24"/>
        </w:rPr>
      </w:pPr>
      <w:r>
        <w:rPr>
          <w:szCs w:val="24"/>
        </w:rPr>
        <w:t xml:space="preserve">The submission must include both </w:t>
      </w:r>
      <w:r w:rsidR="00ED2725">
        <w:rPr>
          <w:szCs w:val="24"/>
        </w:rPr>
        <w:t xml:space="preserve">four </w:t>
      </w:r>
      <w:r>
        <w:rPr>
          <w:szCs w:val="24"/>
        </w:rPr>
        <w:t>(</w:t>
      </w:r>
      <w:r w:rsidR="000E481F">
        <w:rPr>
          <w:szCs w:val="24"/>
        </w:rPr>
        <w:t>4</w:t>
      </w:r>
      <w:r>
        <w:rPr>
          <w:szCs w:val="24"/>
        </w:rPr>
        <w:t>) paper copy and one (1) electronic PDF copy.  No facsimile submissions will be accepted.</w:t>
      </w:r>
      <w:r w:rsidR="00ED2725">
        <w:rPr>
          <w:szCs w:val="24"/>
        </w:rPr>
        <w:t xml:space="preserve"> Proposals delivered in person to State Court Administration should be presented to the First Floor receptionist and date/time stamped by the receptionist.</w:t>
      </w:r>
    </w:p>
    <w:p w14:paraId="16D4A663" w14:textId="77777777" w:rsidR="007B7166" w:rsidRDefault="007B7166" w:rsidP="007B7166">
      <w:pPr>
        <w:pStyle w:val="ListParagraph"/>
        <w:ind w:left="1440"/>
        <w:jc w:val="both"/>
        <w:rPr>
          <w:szCs w:val="24"/>
        </w:rPr>
      </w:pPr>
    </w:p>
    <w:p w14:paraId="16D4A666" w14:textId="1D55E4F0" w:rsidR="007B7166" w:rsidRPr="009D20C6" w:rsidRDefault="007B7166" w:rsidP="007C3A2C">
      <w:pPr>
        <w:pStyle w:val="ListParagraph"/>
        <w:numPr>
          <w:ilvl w:val="0"/>
          <w:numId w:val="25"/>
        </w:numPr>
        <w:ind w:left="1440" w:hanging="720"/>
        <w:jc w:val="both"/>
        <w:rPr>
          <w:szCs w:val="24"/>
        </w:rPr>
      </w:pPr>
      <w:r>
        <w:rPr>
          <w:b/>
          <w:szCs w:val="24"/>
        </w:rPr>
        <w:t>Signatures.</w:t>
      </w:r>
      <w:r>
        <w:rPr>
          <w:szCs w:val="24"/>
        </w:rPr>
        <w:t xml:space="preserve">  Your proposal must be signed by, in the case of an individual, by that individual, and in the case of an individual employed by a firm, by the individual and an individual authorized to bind the firm.</w:t>
      </w:r>
    </w:p>
    <w:p w14:paraId="16D4A667" w14:textId="77777777" w:rsidR="007B7166" w:rsidRPr="009D20C6" w:rsidRDefault="007B7166" w:rsidP="007B7166">
      <w:pPr>
        <w:pStyle w:val="ListParagraph"/>
        <w:jc w:val="both"/>
        <w:rPr>
          <w:szCs w:val="24"/>
        </w:rPr>
      </w:pPr>
    </w:p>
    <w:p w14:paraId="16D4A668" w14:textId="77777777" w:rsidR="007B7166" w:rsidRPr="009D20C6" w:rsidRDefault="007B7166" w:rsidP="007C3A2C">
      <w:pPr>
        <w:pStyle w:val="ListParagraph"/>
        <w:numPr>
          <w:ilvl w:val="0"/>
          <w:numId w:val="25"/>
        </w:numPr>
        <w:ind w:left="1440" w:hanging="720"/>
        <w:jc w:val="both"/>
        <w:rPr>
          <w:szCs w:val="24"/>
        </w:rPr>
      </w:pPr>
      <w:r>
        <w:rPr>
          <w:b/>
          <w:szCs w:val="24"/>
        </w:rPr>
        <w:t>Ink.</w:t>
      </w:r>
      <w:r>
        <w:rPr>
          <w:szCs w:val="24"/>
        </w:rPr>
        <w:t xml:space="preserve">  Prices and notations must be typed or printed in ink.  No erasures are permitted.  Mistakes may be crossed out and corrections must be initialed in ink by the person signing the proposal.</w:t>
      </w:r>
    </w:p>
    <w:p w14:paraId="16D4A669" w14:textId="77777777" w:rsidR="007B7166" w:rsidRPr="009D20C6" w:rsidRDefault="007B7166" w:rsidP="007B7166">
      <w:pPr>
        <w:pStyle w:val="ListParagraph"/>
        <w:jc w:val="both"/>
        <w:rPr>
          <w:szCs w:val="24"/>
        </w:rPr>
      </w:pPr>
    </w:p>
    <w:p w14:paraId="16D4A66A" w14:textId="5D6C5C4B" w:rsidR="007B7166" w:rsidRPr="009D20C6" w:rsidRDefault="007B7166" w:rsidP="007C3A2C">
      <w:pPr>
        <w:pStyle w:val="ListParagraph"/>
        <w:numPr>
          <w:ilvl w:val="0"/>
          <w:numId w:val="25"/>
        </w:numPr>
        <w:ind w:left="1440" w:hanging="720"/>
        <w:jc w:val="both"/>
        <w:rPr>
          <w:szCs w:val="24"/>
        </w:rPr>
      </w:pPr>
      <w:r>
        <w:rPr>
          <w:b/>
          <w:szCs w:val="24"/>
        </w:rPr>
        <w:t>Deadline; Opening; Public Access.</w:t>
      </w:r>
      <w:r>
        <w:rPr>
          <w:szCs w:val="24"/>
        </w:rPr>
        <w:t xml:space="preserve">  Proposals must be received no later than </w:t>
      </w:r>
      <w:r w:rsidR="005F6AE1" w:rsidRPr="00D76593">
        <w:rPr>
          <w:b/>
          <w:szCs w:val="24"/>
        </w:rPr>
        <w:t>4</w:t>
      </w:r>
      <w:r w:rsidRPr="00D76593">
        <w:rPr>
          <w:b/>
          <w:szCs w:val="24"/>
        </w:rPr>
        <w:t>:00 p.m.</w:t>
      </w:r>
      <w:r w:rsidRPr="00D76593">
        <w:rPr>
          <w:szCs w:val="24"/>
        </w:rPr>
        <w:t xml:space="preserve"> local (i.e., St. Paul, Minnesota) time on </w:t>
      </w:r>
      <w:r w:rsidR="00ED2725" w:rsidRPr="00AF255E">
        <w:rPr>
          <w:b/>
          <w:szCs w:val="24"/>
          <w:u w:val="single"/>
        </w:rPr>
        <w:t>Monday</w:t>
      </w:r>
      <w:r w:rsidR="00AD55D2" w:rsidRPr="00AF255E">
        <w:rPr>
          <w:b/>
          <w:szCs w:val="24"/>
          <w:u w:val="single"/>
        </w:rPr>
        <w:t xml:space="preserve">, </w:t>
      </w:r>
      <w:r w:rsidR="00ED2725" w:rsidRPr="00AF255E">
        <w:rPr>
          <w:b/>
          <w:szCs w:val="24"/>
          <w:u w:val="single"/>
        </w:rPr>
        <w:t>April</w:t>
      </w:r>
      <w:r w:rsidR="00ED2725" w:rsidRPr="00AF255E">
        <w:rPr>
          <w:b/>
          <w:szCs w:val="24"/>
          <w:u w:val="single"/>
          <w:vertAlign w:val="superscript"/>
        </w:rPr>
        <w:t xml:space="preserve"> </w:t>
      </w:r>
      <w:r w:rsidR="00ED2725" w:rsidRPr="00AF255E">
        <w:rPr>
          <w:b/>
          <w:szCs w:val="24"/>
          <w:u w:val="single"/>
        </w:rPr>
        <w:t>22,</w:t>
      </w:r>
      <w:r w:rsidR="00AD55D2" w:rsidRPr="00AF255E">
        <w:rPr>
          <w:b/>
          <w:szCs w:val="24"/>
          <w:u w:val="single"/>
        </w:rPr>
        <w:t xml:space="preserve"> 2013</w:t>
      </w:r>
      <w:r w:rsidRPr="00D76593">
        <w:rPr>
          <w:b/>
          <w:szCs w:val="24"/>
        </w:rPr>
        <w:t>.</w:t>
      </w:r>
      <w:r w:rsidRPr="00D76593">
        <w:rPr>
          <w:szCs w:val="24"/>
        </w:rPr>
        <w:t xml:space="preserve">  Proposals will be opened the following business day and once opened become</w:t>
      </w:r>
      <w:r>
        <w:rPr>
          <w:szCs w:val="24"/>
        </w:rPr>
        <w:t xml:space="preserve"> accessible to the public (except financial stability information submitted as a trade secret in accordance with the instructions in Section VII(A)(6) of this RFP).  </w:t>
      </w:r>
      <w:r>
        <w:rPr>
          <w:rFonts w:asciiTheme="majorBidi" w:hAnsiTheme="majorBidi" w:cstheme="majorBidi"/>
          <w:color w:val="000000"/>
          <w:szCs w:val="24"/>
        </w:rPr>
        <w:t>With the exception of evidence-of-vendor’s-financial-stability trade secret information submitted in accordance with the instructions in Section VII(A)(6) of this RFP</w:t>
      </w:r>
      <w:r>
        <w:rPr>
          <w:szCs w:val="24"/>
        </w:rPr>
        <w:t>, do not place any information in your proposal that you do not want revealed to the public.  All documentation shipped with the proposal, including the proposal, will become the property of the State.</w:t>
      </w:r>
    </w:p>
    <w:p w14:paraId="16D4A66B" w14:textId="77777777" w:rsidR="007B7166" w:rsidRPr="009D20C6" w:rsidRDefault="007B7166" w:rsidP="007B7166">
      <w:pPr>
        <w:pStyle w:val="ListParagraph"/>
        <w:jc w:val="both"/>
        <w:rPr>
          <w:szCs w:val="24"/>
        </w:rPr>
      </w:pPr>
    </w:p>
    <w:p w14:paraId="16D4A66C" w14:textId="77777777" w:rsidR="007B7166" w:rsidRDefault="007B7166" w:rsidP="007C3A2C">
      <w:pPr>
        <w:pStyle w:val="ListParagraph"/>
        <w:numPr>
          <w:ilvl w:val="0"/>
          <w:numId w:val="25"/>
        </w:numPr>
        <w:ind w:left="1440" w:hanging="720"/>
        <w:jc w:val="both"/>
        <w:rPr>
          <w:szCs w:val="24"/>
        </w:rPr>
      </w:pPr>
      <w:r>
        <w:rPr>
          <w:b/>
          <w:szCs w:val="24"/>
        </w:rPr>
        <w:t xml:space="preserve">Late Proposals.  </w:t>
      </w:r>
      <w:r>
        <w:rPr>
          <w:szCs w:val="24"/>
        </w:rPr>
        <w:t>Late proposals will not be accepted</w:t>
      </w:r>
      <w:r w:rsidR="00AD5AB8">
        <w:rPr>
          <w:szCs w:val="24"/>
        </w:rPr>
        <w:t xml:space="preserve"> or considered</w:t>
      </w:r>
      <w:r>
        <w:rPr>
          <w:szCs w:val="24"/>
        </w:rPr>
        <w:t>.</w:t>
      </w:r>
    </w:p>
    <w:p w14:paraId="16D4A66D" w14:textId="77777777" w:rsidR="007B7166" w:rsidRPr="004D77D8" w:rsidRDefault="007B7166" w:rsidP="007B7166">
      <w:pPr>
        <w:pStyle w:val="ListParagraph"/>
        <w:jc w:val="both"/>
        <w:rPr>
          <w:szCs w:val="24"/>
        </w:rPr>
      </w:pPr>
    </w:p>
    <w:p w14:paraId="16D4A66E" w14:textId="77777777" w:rsidR="00850174" w:rsidRPr="0057770C" w:rsidRDefault="007B7166" w:rsidP="007C3A2C">
      <w:pPr>
        <w:pStyle w:val="ListParagraph"/>
        <w:widowControl w:val="0"/>
        <w:numPr>
          <w:ilvl w:val="0"/>
          <w:numId w:val="25"/>
        </w:numPr>
        <w:ind w:left="1440" w:hanging="720"/>
        <w:jc w:val="both"/>
        <w:rPr>
          <w:rFonts w:eastAsia="Times New Roman"/>
          <w:szCs w:val="24"/>
        </w:rPr>
      </w:pPr>
      <w:r w:rsidRPr="0057770C">
        <w:rPr>
          <w:b/>
          <w:szCs w:val="24"/>
        </w:rPr>
        <w:t>Selection Timeline.</w:t>
      </w:r>
      <w:r w:rsidRPr="0057770C">
        <w:rPr>
          <w:szCs w:val="24"/>
        </w:rPr>
        <w:t xml:space="preserve">  </w:t>
      </w:r>
      <w:r w:rsidRPr="0057770C">
        <w:rPr>
          <w:rFonts w:eastAsia="Calibri"/>
          <w:szCs w:val="24"/>
        </w:rPr>
        <w:t>Vendor selection will be as soon as possible after the proposal submission deadline.</w:t>
      </w:r>
    </w:p>
    <w:p w14:paraId="36B422F9" w14:textId="77777777" w:rsidR="00FC08FF" w:rsidRDefault="00FC08FF" w:rsidP="009570A2">
      <w:pPr>
        <w:spacing w:after="200" w:line="276" w:lineRule="auto"/>
        <w:rPr>
          <w:szCs w:val="24"/>
        </w:rPr>
      </w:pPr>
    </w:p>
    <w:p w14:paraId="627935D4" w14:textId="77777777" w:rsidR="00FC08FF" w:rsidRPr="00BC5AFD" w:rsidRDefault="00FC08FF" w:rsidP="00FC08FF">
      <w:pPr>
        <w:pStyle w:val="ListParagraph"/>
        <w:numPr>
          <w:ilvl w:val="0"/>
          <w:numId w:val="1"/>
        </w:numPr>
        <w:spacing w:after="200" w:line="276" w:lineRule="auto"/>
        <w:ind w:left="720"/>
        <w:rPr>
          <w:b/>
          <w:szCs w:val="24"/>
        </w:rPr>
      </w:pPr>
      <w:r>
        <w:rPr>
          <w:b/>
          <w:szCs w:val="24"/>
        </w:rPr>
        <w:t>APPENDICES.</w:t>
      </w:r>
    </w:p>
    <w:p w14:paraId="5F12E998" w14:textId="77777777" w:rsidR="00FC08FF" w:rsidRPr="00BC5AFD" w:rsidRDefault="00FC08FF" w:rsidP="00FC08FF">
      <w:pPr>
        <w:rPr>
          <w:b/>
          <w:szCs w:val="24"/>
        </w:rPr>
      </w:pPr>
      <w:r w:rsidRPr="00BC5AFD">
        <w:rPr>
          <w:szCs w:val="24"/>
        </w:rPr>
        <w:t xml:space="preserve">This Request for Proposals includes the following Appendices: Appendix I (Affirmative Action Statement and Certificate of Compliance); Appendix II (Affidavit of Non-Collusion); Appendix III (State of Minnesota Sample Contract); Appendix IV (State of Minnesota Sample Confidentiality, Participation and Assignment of Rights Contract); </w:t>
      </w:r>
      <w:r>
        <w:rPr>
          <w:szCs w:val="24"/>
        </w:rPr>
        <w:t xml:space="preserve">and </w:t>
      </w:r>
      <w:r w:rsidRPr="00BC5AFD">
        <w:rPr>
          <w:szCs w:val="24"/>
        </w:rPr>
        <w:t>Appendix V (Sample Confidentiality an</w:t>
      </w:r>
      <w:r>
        <w:rPr>
          <w:szCs w:val="24"/>
        </w:rPr>
        <w:t>d Disclosure of Interest Form).</w:t>
      </w:r>
    </w:p>
    <w:p w14:paraId="3A0B0C16" w14:textId="77777777" w:rsidR="00FC08FF" w:rsidRPr="00FC08FF" w:rsidRDefault="00FC08FF" w:rsidP="009570A2">
      <w:pPr>
        <w:spacing w:after="200" w:line="276" w:lineRule="auto"/>
        <w:rPr>
          <w:szCs w:val="24"/>
        </w:rPr>
        <w:sectPr w:rsidR="00FC08FF" w:rsidRPr="00FC08FF">
          <w:footerReference w:type="default" r:id="rId16"/>
          <w:pgSz w:w="12240" w:h="15840"/>
          <w:pgMar w:top="1440" w:right="1440" w:bottom="1440" w:left="1440" w:header="720" w:footer="720" w:gutter="0"/>
          <w:cols w:space="720"/>
          <w:docGrid w:linePitch="360"/>
        </w:sectPr>
      </w:pPr>
    </w:p>
    <w:p w14:paraId="16D4A670" w14:textId="77777777" w:rsidR="009570A2" w:rsidRDefault="009570A2" w:rsidP="009570A2">
      <w:pPr>
        <w:jc w:val="center"/>
        <w:rPr>
          <w:b/>
          <w:szCs w:val="24"/>
        </w:rPr>
      </w:pPr>
      <w:r>
        <w:rPr>
          <w:b/>
          <w:szCs w:val="24"/>
        </w:rPr>
        <w:lastRenderedPageBreak/>
        <w:t>APPENDIX I</w:t>
      </w:r>
    </w:p>
    <w:p w14:paraId="16D4A671" w14:textId="77777777" w:rsidR="009570A2" w:rsidRDefault="009570A2" w:rsidP="009570A2">
      <w:pPr>
        <w:jc w:val="center"/>
        <w:rPr>
          <w:b/>
          <w:szCs w:val="24"/>
        </w:rPr>
      </w:pPr>
    </w:p>
    <w:p w14:paraId="16D4A672" w14:textId="77777777" w:rsidR="009570A2" w:rsidRDefault="009570A2" w:rsidP="009570A2">
      <w:pPr>
        <w:jc w:val="center"/>
        <w:rPr>
          <w:b/>
          <w:sz w:val="28"/>
          <w:szCs w:val="28"/>
        </w:rPr>
      </w:pPr>
      <w:r>
        <w:rPr>
          <w:b/>
          <w:sz w:val="28"/>
          <w:szCs w:val="28"/>
        </w:rPr>
        <w:t>Affirmative Action Statement and</w:t>
      </w:r>
    </w:p>
    <w:p w14:paraId="16D4A673" w14:textId="77777777" w:rsidR="009570A2" w:rsidRDefault="009570A2" w:rsidP="009570A2">
      <w:pPr>
        <w:jc w:val="center"/>
        <w:rPr>
          <w:b/>
          <w:sz w:val="28"/>
          <w:szCs w:val="28"/>
        </w:rPr>
      </w:pPr>
      <w:r>
        <w:rPr>
          <w:b/>
          <w:sz w:val="28"/>
          <w:szCs w:val="28"/>
        </w:rPr>
        <w:t>Certification of Compliance</w:t>
      </w:r>
    </w:p>
    <w:p w14:paraId="16D4A674" w14:textId="77777777" w:rsidR="009570A2" w:rsidRPr="009D20C6" w:rsidRDefault="009570A2" w:rsidP="009570A2">
      <w:pPr>
        <w:jc w:val="center"/>
        <w:rPr>
          <w:b/>
          <w:szCs w:val="24"/>
        </w:rPr>
      </w:pPr>
      <w:r>
        <w:rPr>
          <w:b/>
          <w:szCs w:val="24"/>
        </w:rPr>
        <w:t>(Must be submitted with Response)</w:t>
      </w:r>
    </w:p>
    <w:p w14:paraId="16D4A675" w14:textId="77777777" w:rsidR="009570A2" w:rsidRDefault="009570A2" w:rsidP="009570A2">
      <w:pPr>
        <w:rPr>
          <w:b/>
          <w:sz w:val="28"/>
          <w:szCs w:val="28"/>
        </w:rPr>
      </w:pPr>
    </w:p>
    <w:p w14:paraId="16D4A676" w14:textId="77777777" w:rsidR="009570A2" w:rsidRPr="00B00F5D" w:rsidRDefault="009570A2" w:rsidP="009570A2">
      <w:pPr>
        <w:pStyle w:val="Title"/>
        <w:spacing w:after="0"/>
        <w:rPr>
          <w:rFonts w:ascii="Times New Roman" w:hAnsi="Times New Roman"/>
          <w:color w:val="000000"/>
        </w:rPr>
      </w:pPr>
      <w:r w:rsidRPr="00B00F5D">
        <w:rPr>
          <w:rFonts w:ascii="Times New Roman" w:hAnsi="Times New Roman"/>
          <w:color w:val="000000"/>
        </w:rPr>
        <w:t>STATE OF MINNESOTA - AFFIRMATIVE ACTION STATEMENT</w:t>
      </w:r>
    </w:p>
    <w:p w14:paraId="16D4A677" w14:textId="77777777" w:rsidR="009570A2" w:rsidRPr="009D20C6" w:rsidRDefault="009570A2" w:rsidP="009570A2">
      <w:pPr>
        <w:pStyle w:val="BodyText2"/>
        <w:spacing w:after="0" w:line="240" w:lineRule="auto"/>
        <w:jc w:val="center"/>
        <w:rPr>
          <w:rFonts w:ascii="Times New Roman" w:hAnsi="Times New Roman"/>
          <w:color w:val="000000"/>
          <w:sz w:val="20"/>
        </w:rPr>
      </w:pPr>
      <w:r w:rsidRPr="009D20C6">
        <w:rPr>
          <w:rFonts w:ascii="Times New Roman" w:hAnsi="Times New Roman"/>
          <w:color w:val="000000"/>
          <w:sz w:val="20"/>
        </w:rPr>
        <w:t>If your response to the RFP is estimated to exceed $100,000, you must complete the information requested:</w:t>
      </w:r>
    </w:p>
    <w:p w14:paraId="16D4A678" w14:textId="77777777" w:rsidR="009570A2" w:rsidRPr="00251911" w:rsidRDefault="009570A2" w:rsidP="009570A2">
      <w:pPr>
        <w:rPr>
          <w:b/>
          <w:snapToGrid w:val="0"/>
          <w:color w:val="000000"/>
        </w:rPr>
      </w:pPr>
    </w:p>
    <w:p w14:paraId="16D4A679" w14:textId="77777777" w:rsidR="009570A2" w:rsidRPr="009D20C6" w:rsidRDefault="009570A2"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sidRPr="009D20C6">
        <w:rPr>
          <w:b/>
          <w:snapToGrid w:val="0"/>
          <w:color w:val="000000"/>
          <w:sz w:val="22"/>
          <w:u w:val="single"/>
        </w:rPr>
        <w:t>BOX A:</w:t>
      </w:r>
    </w:p>
    <w:p w14:paraId="16D4A67A" w14:textId="77777777" w:rsidR="009570A2" w:rsidRDefault="009570A2" w:rsidP="009570A2">
      <w:pPr>
        <w:pStyle w:val="BodyText2"/>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Cs w:val="22"/>
        </w:rPr>
      </w:pPr>
    </w:p>
    <w:p w14:paraId="16D4A67B" w14:textId="77777777" w:rsidR="009570A2" w:rsidRPr="009D20C6"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9D20C6">
        <w:rPr>
          <w:rFonts w:ascii="Times New Roman" w:hAnsi="Times New Roman"/>
          <w:color w:val="000000"/>
          <w:szCs w:val="22"/>
        </w:rPr>
        <w:t xml:space="preserve">1. </w:t>
      </w:r>
      <w:r>
        <w:rPr>
          <w:rFonts w:ascii="Times New Roman" w:hAnsi="Times New Roman"/>
          <w:color w:val="000000"/>
          <w:szCs w:val="22"/>
        </w:rPr>
        <w:t xml:space="preserve"> </w:t>
      </w:r>
      <w:r w:rsidRPr="009D20C6">
        <w:rPr>
          <w:rFonts w:ascii="Times New Roman" w:hAnsi="Times New Roman"/>
          <w:color w:val="000000"/>
          <w:szCs w:val="22"/>
        </w:rPr>
        <w:t>Have you employed more than 40 full-time employees within Minnesota on a single working day during the previous 12 months?</w:t>
      </w:r>
    </w:p>
    <w:p w14:paraId="16D4A67C"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 YES </w:t>
      </w:r>
      <w:r w:rsidRPr="009D20C6">
        <w:rPr>
          <w:snapToGrid w:val="0"/>
          <w:color w:val="000000"/>
          <w:sz w:val="22"/>
        </w:rPr>
        <w:fldChar w:fldCharType="begin">
          <w:ffData>
            <w:name w:val="Check1"/>
            <w:enabled/>
            <w:calcOnExit w:val="0"/>
            <w:checkBox>
              <w:sizeAuto/>
              <w:default w:val="0"/>
            </w:checkBox>
          </w:ffData>
        </w:fldChar>
      </w:r>
      <w:bookmarkStart w:id="1" w:name="Check1"/>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1"/>
      <w:r w:rsidRPr="009D20C6">
        <w:rPr>
          <w:snapToGrid w:val="0"/>
          <w:color w:val="000000"/>
          <w:sz w:val="22"/>
        </w:rPr>
        <w:t xml:space="preserve"> </w:t>
      </w:r>
      <w:r w:rsidRPr="009D20C6">
        <w:rPr>
          <w:snapToGrid w:val="0"/>
          <w:color w:val="000000"/>
          <w:sz w:val="22"/>
        </w:rPr>
        <w:tab/>
        <w:t xml:space="preserve">NO </w:t>
      </w:r>
      <w:r w:rsidRPr="009D20C6">
        <w:rPr>
          <w:snapToGrid w:val="0"/>
          <w:color w:val="000000"/>
          <w:sz w:val="22"/>
        </w:rPr>
        <w:fldChar w:fldCharType="begin">
          <w:ffData>
            <w:name w:val="Check2"/>
            <w:enabled/>
            <w:calcOnExit w:val="0"/>
            <w:checkBox>
              <w:sizeAuto/>
              <w:default w:val="0"/>
            </w:checkBox>
          </w:ffData>
        </w:fldChar>
      </w:r>
      <w:bookmarkStart w:id="2" w:name="Check2"/>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2"/>
    </w:p>
    <w:p w14:paraId="16D4A67D"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16D4A67E"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snapToGrid w:val="0"/>
          <w:color w:val="000000"/>
          <w:sz w:val="22"/>
        </w:rPr>
        <w:t xml:space="preserve">If your answer is </w:t>
      </w:r>
      <w:r w:rsidRPr="009D20C6">
        <w:rPr>
          <w:b/>
          <w:snapToGrid w:val="0"/>
          <w:color w:val="000000"/>
          <w:sz w:val="22"/>
        </w:rPr>
        <w:t>“NO</w:t>
      </w:r>
      <w:r w:rsidRPr="009D20C6">
        <w:rPr>
          <w:snapToGrid w:val="0"/>
          <w:color w:val="000000"/>
          <w:sz w:val="22"/>
        </w:rPr>
        <w:t xml:space="preserve">,” proceed to BOX B. If your answer is </w:t>
      </w:r>
      <w:r w:rsidRPr="009D20C6">
        <w:rPr>
          <w:b/>
          <w:snapToGrid w:val="0"/>
          <w:color w:val="000000"/>
          <w:sz w:val="22"/>
        </w:rPr>
        <w:t>“YES</w:t>
      </w:r>
      <w:r w:rsidRPr="009D20C6">
        <w:rPr>
          <w:b/>
          <w:snapToGrid w:val="0"/>
          <w:color w:val="000000"/>
          <w:sz w:val="22"/>
          <w:u w:val="single"/>
        </w:rPr>
        <w:t>,” your response will be rejected unless your firm or business has a Certificate of Compliance issued by the State of Minnesota, Commissioner of Human Rights, or has submitted an affirmative action plan</w:t>
      </w:r>
      <w:r w:rsidRPr="009D20C6">
        <w:rPr>
          <w:b/>
          <w:snapToGrid w:val="0"/>
          <w:color w:val="000000"/>
          <w:sz w:val="22"/>
        </w:rPr>
        <w:t xml:space="preserve"> </w:t>
      </w:r>
      <w:r w:rsidRPr="009D20C6">
        <w:rPr>
          <w:snapToGrid w:val="0"/>
          <w:color w:val="000000"/>
          <w:sz w:val="22"/>
        </w:rPr>
        <w:t xml:space="preserve">to the Commissioner of Human Rights for approval </w:t>
      </w:r>
      <w:r w:rsidRPr="009D20C6">
        <w:rPr>
          <w:b/>
          <w:snapToGrid w:val="0"/>
          <w:color w:val="000000"/>
          <w:sz w:val="22"/>
          <w:u w:val="single"/>
        </w:rPr>
        <w:t>by the time the responses are due</w:t>
      </w:r>
      <w:r w:rsidRPr="009D20C6">
        <w:rPr>
          <w:b/>
          <w:snapToGrid w:val="0"/>
          <w:color w:val="000000"/>
          <w:sz w:val="22"/>
        </w:rPr>
        <w:t xml:space="preserve"> </w:t>
      </w:r>
      <w:r w:rsidRPr="009D20C6">
        <w:rPr>
          <w:snapToGrid w:val="0"/>
          <w:color w:val="000000"/>
          <w:sz w:val="22"/>
        </w:rPr>
        <w:t>for any proposal estimated to exceed $100,000.</w:t>
      </w:r>
    </w:p>
    <w:p w14:paraId="16D4A67F"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p>
    <w:p w14:paraId="16D4A680"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2. </w:t>
      </w:r>
      <w:r>
        <w:rPr>
          <w:snapToGrid w:val="0"/>
          <w:color w:val="000000"/>
          <w:sz w:val="22"/>
        </w:rPr>
        <w:t xml:space="preserve"> </w:t>
      </w:r>
      <w:r w:rsidRPr="009D20C6">
        <w:rPr>
          <w:snapToGrid w:val="0"/>
          <w:color w:val="000000"/>
          <w:sz w:val="22"/>
        </w:rPr>
        <w:t>Please check one of the following statements:</w:t>
      </w:r>
    </w:p>
    <w:p w14:paraId="16D4A681"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3"/>
            <w:enabled/>
            <w:calcOnExit w:val="0"/>
            <w:checkBox>
              <w:sizeAuto/>
              <w:default w:val="0"/>
            </w:checkBox>
          </w:ffData>
        </w:fldChar>
      </w:r>
      <w:bookmarkStart w:id="3" w:name="Check3"/>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3"/>
      <w:r w:rsidRPr="009D20C6">
        <w:rPr>
          <w:b/>
          <w:snapToGrid w:val="0"/>
          <w:color w:val="000000"/>
          <w:sz w:val="22"/>
        </w:rPr>
        <w:t xml:space="preserve"> YE</w:t>
      </w:r>
      <w:r w:rsidRPr="009D20C6">
        <w:rPr>
          <w:snapToGrid w:val="0"/>
          <w:color w:val="000000"/>
          <w:sz w:val="22"/>
        </w:rPr>
        <w:t xml:space="preserve">S, we have a </w:t>
      </w:r>
      <w:r w:rsidRPr="009D20C6">
        <w:rPr>
          <w:b/>
          <w:snapToGrid w:val="0"/>
          <w:color w:val="000000"/>
          <w:sz w:val="22"/>
        </w:rPr>
        <w:t xml:space="preserve">current </w:t>
      </w:r>
      <w:r w:rsidRPr="009D20C6">
        <w:rPr>
          <w:snapToGrid w:val="0"/>
          <w:color w:val="000000"/>
          <w:sz w:val="22"/>
        </w:rPr>
        <w:t>Certificate of Compliance that has been issued by the State of Minnesota, Commissioner of Human Rights. (Include a copy of your certificate with your response.)</w:t>
      </w:r>
    </w:p>
    <w:p w14:paraId="16D4A682"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4"/>
            <w:enabled/>
            <w:calcOnExit w:val="0"/>
            <w:checkBox>
              <w:sizeAuto/>
              <w:default w:val="0"/>
            </w:checkBox>
          </w:ffData>
        </w:fldChar>
      </w:r>
      <w:bookmarkStart w:id="4" w:name="Check4"/>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4"/>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do not have </w:t>
      </w:r>
      <w:r w:rsidRPr="009D20C6">
        <w:rPr>
          <w:snapToGrid w:val="0"/>
          <w:color w:val="000000"/>
          <w:sz w:val="22"/>
        </w:rPr>
        <w:t xml:space="preserve">a Certificate of Compliance; however, </w:t>
      </w:r>
      <w:r w:rsidRPr="009D20C6">
        <w:rPr>
          <w:b/>
          <w:snapToGrid w:val="0"/>
          <w:color w:val="000000"/>
          <w:sz w:val="22"/>
        </w:rPr>
        <w:t xml:space="preserve">we submitted an affirmative Action plan </w:t>
      </w:r>
      <w:r w:rsidRPr="009D20C6">
        <w:rPr>
          <w:snapToGrid w:val="0"/>
          <w:color w:val="000000"/>
          <w:sz w:val="22"/>
        </w:rPr>
        <w:t xml:space="preserve">to the Commissioner of Human Rights for approval on </w:t>
      </w:r>
      <w:r w:rsidRPr="009D20C6">
        <w:rPr>
          <w:snapToGrid w:val="0"/>
          <w:color w:val="000000"/>
          <w:sz w:val="22"/>
          <w:u w:val="single"/>
        </w:rPr>
        <w:t xml:space="preserve">                          </w:t>
      </w:r>
      <w:r w:rsidRPr="009D20C6">
        <w:rPr>
          <w:snapToGrid w:val="0"/>
          <w:color w:val="000000"/>
          <w:sz w:val="22"/>
        </w:rPr>
        <w:t>.  The plan must be approved by the Commissioner of Human Rights before any designation or agreement can be executed.</w:t>
      </w:r>
    </w:p>
    <w:p w14:paraId="16D4A683"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5"/>
            <w:enabled/>
            <w:calcOnExit w:val="0"/>
            <w:checkBox>
              <w:sizeAuto/>
              <w:default w:val="0"/>
            </w:checkBox>
          </w:ffData>
        </w:fldChar>
      </w:r>
      <w:bookmarkStart w:id="5" w:name="Check5"/>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5"/>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have not submitted </w:t>
      </w:r>
      <w:r w:rsidRPr="009D20C6">
        <w:rPr>
          <w:snapToGrid w:val="0"/>
          <w:color w:val="000000"/>
          <w:sz w:val="22"/>
        </w:rPr>
        <w:t>a plan. If your plan is not submitted by the time the responses are due, your response will be rejected.</w:t>
      </w:r>
    </w:p>
    <w:p w14:paraId="16D4A684"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14:paraId="16D4A685"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t xml:space="preserve">NOTE: </w:t>
      </w:r>
      <w:r w:rsidRPr="009D20C6">
        <w:rPr>
          <w:snapToGrid w:val="0"/>
          <w:color w:val="000000"/>
          <w:sz w:val="22"/>
        </w:rPr>
        <w:t>Minnesota designationors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14:paraId="16D4A686" w14:textId="77777777" w:rsidR="009570A2" w:rsidRPr="00251911" w:rsidRDefault="009570A2" w:rsidP="009570A2">
      <w:pPr>
        <w:rPr>
          <w:b/>
          <w:snapToGrid w:val="0"/>
          <w:color w:val="000000"/>
        </w:rPr>
      </w:pPr>
    </w:p>
    <w:p w14:paraId="16D4A687" w14:textId="77777777"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r w:rsidRPr="00251911">
        <w:rPr>
          <w:b/>
          <w:snapToGrid w:val="0"/>
          <w:color w:val="000000"/>
          <w:u w:val="single"/>
        </w:rPr>
        <w:t>BOX B</w:t>
      </w:r>
      <w:r w:rsidRPr="00251911">
        <w:rPr>
          <w:b/>
          <w:snapToGrid w:val="0"/>
          <w:color w:val="000000"/>
        </w:rPr>
        <w:t>:</w:t>
      </w:r>
    </w:p>
    <w:p w14:paraId="16D4A688" w14:textId="77777777"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p>
    <w:p w14:paraId="16D4A689" w14:textId="77777777"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14:paraId="16D4A68A" w14:textId="77777777"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snapToGrid w:val="0"/>
          <w:color w:val="000000"/>
          <w:sz w:val="22"/>
        </w:rPr>
        <w:t xml:space="preserve">YES </w:t>
      </w:r>
      <w:r w:rsidRPr="00E77C51">
        <w:rPr>
          <w:snapToGrid w:val="0"/>
          <w:color w:val="000000"/>
          <w:sz w:val="22"/>
        </w:rPr>
        <w:fldChar w:fldCharType="begin">
          <w:ffData>
            <w:name w:val="Check6"/>
            <w:enabled/>
            <w:calcOnExit w:val="0"/>
            <w:checkBox>
              <w:sizeAuto/>
              <w:default w:val="0"/>
            </w:checkBox>
          </w:ffData>
        </w:fldChar>
      </w:r>
      <w:bookmarkStart w:id="6" w:name="Check6"/>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6"/>
      <w:r w:rsidRPr="00E77C51">
        <w:rPr>
          <w:snapToGrid w:val="0"/>
          <w:color w:val="000000"/>
          <w:sz w:val="22"/>
        </w:rPr>
        <w:t xml:space="preserve"> </w:t>
      </w:r>
      <w:r w:rsidRPr="00E77C51">
        <w:rPr>
          <w:snapToGrid w:val="0"/>
          <w:color w:val="000000"/>
          <w:sz w:val="22"/>
        </w:rPr>
        <w:tab/>
        <w:t xml:space="preserve">NO  </w:t>
      </w:r>
      <w:r w:rsidRPr="00E77C51">
        <w:rPr>
          <w:snapToGrid w:val="0"/>
          <w:color w:val="000000"/>
          <w:sz w:val="22"/>
        </w:rPr>
        <w:fldChar w:fldCharType="begin">
          <w:ffData>
            <w:name w:val="Check7"/>
            <w:enabled/>
            <w:calcOnExit w:val="0"/>
            <w:checkBox>
              <w:sizeAuto/>
              <w:default w:val="0"/>
            </w:checkBox>
          </w:ffData>
        </w:fldChar>
      </w:r>
      <w:bookmarkStart w:id="7" w:name="Check7"/>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7"/>
    </w:p>
    <w:p w14:paraId="16D4A68B"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16D4A68C" w14:textId="77777777" w:rsidR="00200231"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t xml:space="preserve">If your answer is </w:t>
      </w:r>
      <w:r w:rsidRPr="00E77C51">
        <w:rPr>
          <w:b/>
          <w:snapToGrid w:val="0"/>
          <w:color w:val="000000"/>
          <w:sz w:val="22"/>
        </w:rPr>
        <w:t>“NO</w:t>
      </w:r>
      <w:r w:rsidRPr="00E77C51">
        <w:rPr>
          <w:snapToGrid w:val="0"/>
          <w:color w:val="000000"/>
          <w:sz w:val="22"/>
        </w:rPr>
        <w:t xml:space="preserve">,” proceed to BOX C. If your answer is </w:t>
      </w:r>
      <w:r w:rsidRPr="00E77C51">
        <w:rPr>
          <w:b/>
          <w:snapToGrid w:val="0"/>
          <w:color w:val="000000"/>
          <w:sz w:val="22"/>
        </w:rPr>
        <w:t>“YES</w:t>
      </w:r>
      <w:r w:rsidRPr="00E77C51">
        <w:rPr>
          <w:snapToGrid w:val="0"/>
          <w:color w:val="000000"/>
          <w:sz w:val="22"/>
        </w:rPr>
        <w:t xml:space="preserve">,” </w:t>
      </w:r>
      <w:r w:rsidRPr="00E77C51">
        <w:rPr>
          <w:b/>
          <w:snapToGrid w:val="0"/>
          <w:color w:val="000000"/>
          <w:sz w:val="22"/>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E77C51">
        <w:rPr>
          <w:snapToGrid w:val="0"/>
          <w:color w:val="000000"/>
          <w:sz w:val="22"/>
        </w:rPr>
        <w:t>You may achieve compliance with the Human Rights Act by having either a current Certificate of Compliance issued by the State of Minnesota, Commissioner of Human Rights, or by certifying that you are in compliance with federal Affirmative Action requirements.</w:t>
      </w:r>
    </w:p>
    <w:p w14:paraId="16D4A68D" w14:textId="77777777" w:rsidR="00200231" w:rsidRPr="00200231" w:rsidRDefault="00200231"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Pr>
          <w:b/>
          <w:snapToGrid w:val="0"/>
          <w:color w:val="000000"/>
          <w:sz w:val="22"/>
          <w:u w:val="single"/>
        </w:rPr>
        <w:lastRenderedPageBreak/>
        <w:t>BOX B (continued):</w:t>
      </w:r>
    </w:p>
    <w:p w14:paraId="16D4A68E" w14:textId="77777777" w:rsidR="00200231" w:rsidRDefault="00200231" w:rsidP="009570A2">
      <w:pPr>
        <w:pBdr>
          <w:top w:val="single" w:sz="4" w:space="1" w:color="auto"/>
          <w:left w:val="single" w:sz="4" w:space="4" w:color="auto"/>
          <w:bottom w:val="single" w:sz="4" w:space="1" w:color="auto"/>
          <w:right w:val="single" w:sz="4" w:space="4" w:color="auto"/>
        </w:pBdr>
        <w:rPr>
          <w:snapToGrid w:val="0"/>
          <w:color w:val="000000"/>
          <w:sz w:val="22"/>
        </w:rPr>
      </w:pPr>
    </w:p>
    <w:p w14:paraId="16D4A68F" w14:textId="77777777"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snapToGrid w:val="0"/>
          <w:color w:val="000000"/>
          <w:sz w:val="22"/>
        </w:rPr>
        <w:t>2. Please check one of the following statements:</w:t>
      </w:r>
    </w:p>
    <w:p w14:paraId="16D4A690"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8"/>
            <w:enabled/>
            <w:calcOnExit w:val="0"/>
            <w:checkBox>
              <w:sizeAuto/>
              <w:default w:val="0"/>
            </w:checkBox>
          </w:ffData>
        </w:fldChar>
      </w:r>
      <w:bookmarkStart w:id="8" w:name="Check8"/>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8"/>
      <w:r w:rsidRPr="00E77C51">
        <w:rPr>
          <w:b/>
          <w:snapToGrid w:val="0"/>
          <w:color w:val="000000"/>
          <w:sz w:val="22"/>
        </w:rPr>
        <w:t xml:space="preserve"> YES, </w:t>
      </w:r>
      <w:r w:rsidRPr="00E77C51">
        <w:rPr>
          <w:snapToGrid w:val="0"/>
          <w:color w:val="000000"/>
          <w:sz w:val="22"/>
        </w:rPr>
        <w:t>we have a current Certificate of Compliance issued by the Minnesota Department of Human Rights. (Include a copy of your certificate with your response.)</w:t>
      </w:r>
    </w:p>
    <w:p w14:paraId="16D4A691" w14:textId="77777777"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b/>
          <w:snapToGrid w:val="0"/>
          <w:color w:val="000000"/>
          <w:sz w:val="22"/>
        </w:rPr>
        <w:fldChar w:fldCharType="begin">
          <w:ffData>
            <w:name w:val="Check9"/>
            <w:enabled/>
            <w:calcOnExit w:val="0"/>
            <w:checkBox>
              <w:sizeAuto/>
              <w:default w:val="0"/>
            </w:checkBox>
          </w:ffData>
        </w:fldChar>
      </w:r>
      <w:bookmarkStart w:id="9" w:name="Check9"/>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9"/>
      <w:r w:rsidRPr="00E77C51">
        <w:rPr>
          <w:b/>
          <w:snapToGrid w:val="0"/>
          <w:color w:val="000000"/>
          <w:sz w:val="22"/>
        </w:rPr>
        <w:t xml:space="preserve"> YES, </w:t>
      </w:r>
      <w:r w:rsidRPr="00E77C51">
        <w:rPr>
          <w:snapToGrid w:val="0"/>
          <w:color w:val="000000"/>
          <w:sz w:val="22"/>
        </w:rPr>
        <w:t>we are in compliance with federal Affirmative Action requirements.</w:t>
      </w:r>
    </w:p>
    <w:p w14:paraId="16D4A692"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0"/>
            <w:enabled/>
            <w:calcOnExit w:val="0"/>
            <w:checkBox>
              <w:sizeAuto/>
              <w:default w:val="0"/>
            </w:checkBox>
          </w:ffData>
        </w:fldChar>
      </w:r>
      <w:bookmarkStart w:id="10" w:name="Check10"/>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0"/>
      <w:r w:rsidRPr="00E77C51">
        <w:rPr>
          <w:snapToGrid w:val="0"/>
          <w:color w:val="000000"/>
          <w:sz w:val="22"/>
        </w:rPr>
        <w:t xml:space="preserve"> </w:t>
      </w:r>
      <w:r w:rsidRPr="00E77C51">
        <w:rPr>
          <w:b/>
          <w:snapToGrid w:val="0"/>
          <w:color w:val="000000"/>
          <w:sz w:val="22"/>
        </w:rPr>
        <w:t xml:space="preserve">NO, </w:t>
      </w:r>
      <w:r w:rsidRPr="00E77C51">
        <w:rPr>
          <w:snapToGrid w:val="0"/>
          <w:color w:val="000000"/>
          <w:sz w:val="22"/>
        </w:rPr>
        <w:t>we do not have a current Certificate of Compliance and we cannot certify that we are in compliance with federal Affirmative Action requirements.</w:t>
      </w:r>
    </w:p>
    <w:p w14:paraId="16D4A693" w14:textId="77777777" w:rsidR="009570A2" w:rsidRPr="00E77C51" w:rsidRDefault="009570A2" w:rsidP="009570A2">
      <w:pPr>
        <w:rPr>
          <w:b/>
          <w:snapToGrid w:val="0"/>
          <w:color w:val="000000"/>
          <w:sz w:val="22"/>
        </w:rPr>
      </w:pPr>
    </w:p>
    <w:p w14:paraId="16D4A694" w14:textId="77777777"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b/>
          <w:snapToGrid w:val="0"/>
          <w:color w:val="000000"/>
          <w:sz w:val="22"/>
          <w:u w:val="single"/>
        </w:rPr>
        <w:t>BOX C</w:t>
      </w:r>
      <w:r w:rsidRPr="00E77C51">
        <w:rPr>
          <w:b/>
          <w:snapToGrid w:val="0"/>
          <w:color w:val="000000"/>
          <w:sz w:val="22"/>
        </w:rPr>
        <w:t xml:space="preserve">:  </w:t>
      </w:r>
    </w:p>
    <w:p w14:paraId="16D4A695" w14:textId="77777777"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If your answers to BOX A (Question 1) and Box B (Question 1) were “NO,” you are not subject to the Minnesota Human Rights Act certification requirement. Please, however, check one of the following:</w:t>
      </w:r>
    </w:p>
    <w:p w14:paraId="16D4A696"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14:paraId="16D4A697"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11"/>
            <w:enabled/>
            <w:calcOnExit w:val="0"/>
            <w:checkBox>
              <w:sizeAuto/>
              <w:default w:val="0"/>
            </w:checkBox>
          </w:ffData>
        </w:fldChar>
      </w:r>
      <w:bookmarkStart w:id="11" w:name="Check11"/>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11"/>
      <w:r w:rsidRPr="00E77C51">
        <w:rPr>
          <w:b/>
          <w:snapToGrid w:val="0"/>
          <w:color w:val="000000"/>
          <w:sz w:val="22"/>
        </w:rPr>
        <w:t xml:space="preserve"> N</w:t>
      </w:r>
      <w:r w:rsidRPr="00E77C51">
        <w:rPr>
          <w:snapToGrid w:val="0"/>
          <w:color w:val="000000"/>
          <w:sz w:val="22"/>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14:paraId="16D4A698"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16D4A699"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2"/>
            <w:enabled/>
            <w:calcOnExit w:val="0"/>
            <w:checkBox>
              <w:sizeAuto/>
              <w:default w:val="0"/>
            </w:checkBox>
          </w:ffData>
        </w:fldChar>
      </w:r>
      <w:bookmarkStart w:id="12" w:name="Check12"/>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2"/>
      <w:r w:rsidRPr="00E77C51">
        <w:rPr>
          <w:snapToGrid w:val="0"/>
          <w:color w:val="000000"/>
          <w:sz w:val="22"/>
        </w:rPr>
        <w:t xml:space="preserve"> We are a business with our primary place of business outside of the United States that has not employed more than 40 full-time employees within Minnesota on a single working day during the previous 12 months.</w:t>
      </w:r>
    </w:p>
    <w:p w14:paraId="16D4A69A" w14:textId="77777777" w:rsidR="009570A2" w:rsidRPr="00E77C51" w:rsidRDefault="009570A2" w:rsidP="009570A2">
      <w:pPr>
        <w:jc w:val="both"/>
        <w:rPr>
          <w:snapToGrid w:val="0"/>
          <w:color w:val="000000"/>
          <w:sz w:val="22"/>
        </w:rPr>
      </w:pPr>
      <w:r w:rsidRPr="00E77C51">
        <w:rPr>
          <w:snapToGrid w:val="0"/>
          <w:color w:val="000000"/>
          <w:sz w:val="22"/>
        </w:rPr>
        <w:t xml:space="preserve">  </w:t>
      </w:r>
    </w:p>
    <w:p w14:paraId="16D4A69B" w14:textId="77777777" w:rsidR="009570A2" w:rsidRPr="00C5175E" w:rsidRDefault="009570A2" w:rsidP="009570A2">
      <w:pPr>
        <w:jc w:val="both"/>
        <w:rPr>
          <w:color w:val="000000"/>
          <w:sz w:val="22"/>
        </w:rPr>
      </w:pPr>
      <w:r w:rsidRPr="00C5175E">
        <w:rPr>
          <w:color w:val="000000"/>
          <w:sz w:val="22"/>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14:paraId="16D4A69C" w14:textId="77777777" w:rsidR="009570A2" w:rsidRPr="00C5175E" w:rsidRDefault="009570A2" w:rsidP="009570A2">
      <w:pPr>
        <w:rPr>
          <w:b/>
          <w:snapToGrid w:val="0"/>
          <w:color w:val="000000"/>
          <w:sz w:val="22"/>
        </w:rPr>
      </w:pPr>
    </w:p>
    <w:p w14:paraId="16D4A69D" w14:textId="77777777" w:rsidR="009570A2" w:rsidRPr="00C5175E" w:rsidRDefault="009570A2" w:rsidP="009570A2">
      <w:pPr>
        <w:rPr>
          <w:b/>
          <w:snapToGrid w:val="0"/>
          <w:color w:val="000000"/>
          <w:sz w:val="22"/>
        </w:rPr>
      </w:pPr>
      <w:r w:rsidRPr="00C5175E">
        <w:rPr>
          <w:b/>
          <w:snapToGrid w:val="0"/>
          <w:color w:val="000000"/>
          <w:sz w:val="22"/>
        </w:rPr>
        <w:t>By signing this statement, the Proposer certifies that the information provided is accurate.</w:t>
      </w:r>
    </w:p>
    <w:p w14:paraId="16D4A69E" w14:textId="77777777" w:rsidR="009570A2" w:rsidRPr="00C5175E" w:rsidRDefault="009570A2" w:rsidP="009570A2">
      <w:pPr>
        <w:rPr>
          <w:b/>
          <w:snapToGrid w:val="0"/>
          <w:color w:val="000000"/>
          <w:sz w:val="22"/>
        </w:rPr>
      </w:pPr>
    </w:p>
    <w:p w14:paraId="16D4A69F" w14:textId="77777777" w:rsidR="009570A2" w:rsidRPr="00C5175E" w:rsidRDefault="009570A2" w:rsidP="009570A2">
      <w:pPr>
        <w:rPr>
          <w:b/>
          <w:snapToGrid w:val="0"/>
          <w:color w:val="000000"/>
          <w:sz w:val="22"/>
        </w:rPr>
      </w:pPr>
      <w:r w:rsidRPr="00C5175E">
        <w:rPr>
          <w:b/>
          <w:snapToGrid w:val="0"/>
          <w:color w:val="000000"/>
          <w:sz w:val="22"/>
        </w:rPr>
        <w:t>NAME OF FIRM:_____________________________________________________________</w:t>
      </w:r>
    </w:p>
    <w:p w14:paraId="16D4A6A0" w14:textId="77777777" w:rsidR="009570A2" w:rsidRPr="00C5175E" w:rsidRDefault="009570A2" w:rsidP="009570A2">
      <w:pPr>
        <w:rPr>
          <w:b/>
          <w:snapToGrid w:val="0"/>
          <w:color w:val="000000"/>
          <w:sz w:val="22"/>
        </w:rPr>
      </w:pPr>
    </w:p>
    <w:p w14:paraId="16D4A6A1" w14:textId="77777777" w:rsidR="009570A2" w:rsidRPr="00C5175E" w:rsidRDefault="009570A2" w:rsidP="009570A2">
      <w:pPr>
        <w:rPr>
          <w:b/>
          <w:snapToGrid w:val="0"/>
          <w:color w:val="000000"/>
          <w:sz w:val="22"/>
        </w:rPr>
      </w:pPr>
      <w:r w:rsidRPr="00C5175E">
        <w:rPr>
          <w:b/>
          <w:snapToGrid w:val="0"/>
          <w:color w:val="000000"/>
          <w:sz w:val="22"/>
        </w:rPr>
        <w:t>AUTHORIZED SIGNATURE: __________________________________________________</w:t>
      </w:r>
    </w:p>
    <w:p w14:paraId="16D4A6A2" w14:textId="77777777" w:rsidR="009570A2" w:rsidRPr="00C5175E" w:rsidRDefault="009570A2" w:rsidP="009570A2">
      <w:pPr>
        <w:rPr>
          <w:b/>
          <w:snapToGrid w:val="0"/>
          <w:color w:val="000000"/>
          <w:sz w:val="22"/>
        </w:rPr>
      </w:pPr>
    </w:p>
    <w:p w14:paraId="16D4A6A3" w14:textId="77777777" w:rsidR="009570A2" w:rsidRPr="00C5175E" w:rsidRDefault="009570A2" w:rsidP="009570A2">
      <w:pPr>
        <w:rPr>
          <w:b/>
          <w:snapToGrid w:val="0"/>
          <w:color w:val="000000"/>
          <w:sz w:val="22"/>
        </w:rPr>
      </w:pPr>
      <w:r w:rsidRPr="00C5175E">
        <w:rPr>
          <w:b/>
          <w:snapToGrid w:val="0"/>
          <w:color w:val="000000"/>
          <w:sz w:val="22"/>
        </w:rPr>
        <w:t>TITLE: ______________________________________________________________________</w:t>
      </w:r>
    </w:p>
    <w:p w14:paraId="16D4A6A4" w14:textId="77777777" w:rsidR="009570A2" w:rsidRPr="00C5175E" w:rsidRDefault="009570A2" w:rsidP="009570A2">
      <w:pPr>
        <w:rPr>
          <w:b/>
          <w:snapToGrid w:val="0"/>
          <w:color w:val="000000"/>
          <w:sz w:val="22"/>
        </w:rPr>
      </w:pPr>
    </w:p>
    <w:p w14:paraId="16D4A6A5" w14:textId="77777777" w:rsidR="009570A2" w:rsidRPr="00C5175E" w:rsidRDefault="009570A2" w:rsidP="009570A2">
      <w:pPr>
        <w:rPr>
          <w:b/>
          <w:snapToGrid w:val="0"/>
          <w:color w:val="000000"/>
          <w:sz w:val="22"/>
        </w:rPr>
      </w:pPr>
      <w:r w:rsidRPr="00C5175E">
        <w:rPr>
          <w:b/>
          <w:snapToGrid w:val="0"/>
          <w:color w:val="000000"/>
          <w:sz w:val="22"/>
        </w:rPr>
        <w:t>DATE: _______________________________________________________________________</w:t>
      </w:r>
    </w:p>
    <w:p w14:paraId="16D4A6A6" w14:textId="77777777"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p>
    <w:p w14:paraId="16D4A6A7" w14:textId="77777777"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r w:rsidRPr="00251911">
        <w:rPr>
          <w:rFonts w:ascii="Times New Roman" w:hAnsi="Times New Roman" w:cs="Times New Roman"/>
          <w:snapToGrid w:val="0"/>
          <w:color w:val="000000"/>
        </w:rPr>
        <w:t xml:space="preserve"> </w:t>
      </w:r>
    </w:p>
    <w:p w14:paraId="16D4A6A8" w14:textId="77777777" w:rsidR="009570A2" w:rsidRPr="00251911" w:rsidRDefault="009570A2" w:rsidP="009570A2">
      <w:pPr>
        <w:pStyle w:val="Heading1"/>
        <w:numPr>
          <w:ilvl w:val="0"/>
          <w:numId w:val="0"/>
        </w:numPr>
        <w:spacing w:before="0" w:after="0"/>
        <w:jc w:val="center"/>
        <w:rPr>
          <w:rFonts w:ascii="Times New Roman" w:hAnsi="Times New Roman" w:cs="Times New Roman"/>
          <w:color w:val="000000"/>
        </w:rPr>
      </w:pPr>
      <w:r w:rsidRPr="00251911">
        <w:rPr>
          <w:rFonts w:ascii="Times New Roman" w:hAnsi="Times New Roman" w:cs="Times New Roman"/>
          <w:color w:val="000000"/>
        </w:rPr>
        <w:t xml:space="preserve"> </w:t>
      </w:r>
    </w:p>
    <w:p w14:paraId="16D4A6A9" w14:textId="77777777" w:rsidR="009570A2" w:rsidRDefault="009570A2" w:rsidP="009570A2">
      <w:pPr>
        <w:rPr>
          <w:rFonts w:eastAsia="Times New Roman"/>
          <w:b/>
          <w:color w:val="000000"/>
          <w:sz w:val="22"/>
          <w:szCs w:val="20"/>
        </w:rPr>
      </w:pPr>
      <w:r>
        <w:rPr>
          <w:color w:val="000000"/>
        </w:rPr>
        <w:br w:type="page"/>
      </w:r>
    </w:p>
    <w:p w14:paraId="16D4A6AA" w14:textId="77777777" w:rsidR="009570A2" w:rsidRPr="00C5175E" w:rsidRDefault="009570A2" w:rsidP="009570A2">
      <w:pPr>
        <w:pStyle w:val="Title"/>
        <w:spacing w:after="0"/>
        <w:rPr>
          <w:rFonts w:ascii="Times New Roman" w:hAnsi="Times New Roman"/>
          <w:color w:val="000000"/>
          <w:szCs w:val="22"/>
        </w:rPr>
      </w:pPr>
      <w:r w:rsidRPr="00C5175E">
        <w:rPr>
          <w:rFonts w:ascii="Times New Roman" w:hAnsi="Times New Roman"/>
          <w:color w:val="000000"/>
          <w:szCs w:val="22"/>
        </w:rPr>
        <w:lastRenderedPageBreak/>
        <w:t xml:space="preserve">STATE OF MINNESOTA - AFFIRMATIVE ACTION CERTIFICATION OF COMPLIANCE  </w:t>
      </w:r>
    </w:p>
    <w:p w14:paraId="16D4A6AB" w14:textId="77777777" w:rsidR="009570A2" w:rsidRPr="00C5175E" w:rsidRDefault="009570A2" w:rsidP="009570A2">
      <w:pPr>
        <w:pStyle w:val="Title"/>
        <w:spacing w:after="0"/>
        <w:rPr>
          <w:rFonts w:ascii="Times New Roman" w:hAnsi="Times New Roman"/>
          <w:snapToGrid w:val="0"/>
          <w:color w:val="000000"/>
          <w:szCs w:val="22"/>
        </w:rPr>
      </w:pPr>
    </w:p>
    <w:p w14:paraId="16D4A6AC" w14:textId="77777777"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Minnesota Human Rights Act (Minn. Stat. § 363.073) divides the designation compliance program into two categories. Both categories apply to any designations for goods or services in excess of $100,000.</w:t>
      </w:r>
    </w:p>
    <w:p w14:paraId="16D4A6AD" w14:textId="77777777" w:rsidR="009570A2" w:rsidRPr="00C5175E" w:rsidRDefault="009570A2" w:rsidP="009570A2">
      <w:pPr>
        <w:pStyle w:val="BodyText"/>
        <w:spacing w:after="0"/>
        <w:jc w:val="both"/>
        <w:rPr>
          <w:rFonts w:ascii="Times New Roman" w:hAnsi="Times New Roman"/>
          <w:color w:val="000000"/>
          <w:szCs w:val="22"/>
        </w:rPr>
      </w:pPr>
    </w:p>
    <w:p w14:paraId="16D4A6AE" w14:textId="77777777" w:rsidR="009570A2" w:rsidRPr="00C5175E" w:rsidRDefault="009570A2" w:rsidP="009570A2">
      <w:pPr>
        <w:pStyle w:val="BodyText"/>
        <w:spacing w:after="0"/>
        <w:jc w:val="both"/>
        <w:rPr>
          <w:rFonts w:ascii="Times New Roman" w:hAnsi="Times New Roman"/>
          <w:color w:val="000000"/>
          <w:szCs w:val="22"/>
        </w:rPr>
      </w:pPr>
      <w:r w:rsidRPr="00C5175E">
        <w:rPr>
          <w:rFonts w:ascii="Times New Roman" w:hAnsi="Times New Roman"/>
          <w:color w:val="000000"/>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14:paraId="16D4A6AF" w14:textId="77777777" w:rsidR="009570A2" w:rsidRPr="00C5175E" w:rsidRDefault="009570A2" w:rsidP="009570A2">
      <w:pPr>
        <w:pStyle w:val="BodyText"/>
        <w:spacing w:after="0"/>
        <w:jc w:val="both"/>
        <w:rPr>
          <w:rFonts w:ascii="Times New Roman" w:hAnsi="Times New Roman"/>
          <w:color w:val="000000"/>
          <w:szCs w:val="22"/>
        </w:rPr>
      </w:pPr>
    </w:p>
    <w:p w14:paraId="16D4A6B0" w14:textId="77777777"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14:paraId="16D4A6B1" w14:textId="77777777" w:rsidR="009570A2" w:rsidRPr="00251911" w:rsidRDefault="009570A2" w:rsidP="009570A2">
      <w:pPr>
        <w:jc w:val="both"/>
        <w:rPr>
          <w:snapToGrid w:val="0"/>
          <w:color w:val="000000"/>
        </w:rPr>
      </w:pPr>
    </w:p>
    <w:p w14:paraId="16D4A6B2" w14:textId="77777777" w:rsidR="009570A2" w:rsidRPr="00251911" w:rsidRDefault="009570A2" w:rsidP="009570A2">
      <w:pPr>
        <w:pStyle w:val="BodyText3"/>
        <w:spacing w:after="0"/>
        <w:jc w:val="both"/>
        <w:rPr>
          <w:rFonts w:ascii="Times New Roman" w:hAnsi="Times New Roman"/>
          <w:color w:val="000000"/>
        </w:rPr>
      </w:pPr>
      <w:r w:rsidRPr="00251911">
        <w:rPr>
          <w:rFonts w:ascii="Times New Roman" w:hAnsi="Times New Roman"/>
          <w:color w:val="000000"/>
        </w:rPr>
        <w:t>Minnesota businesses must have a current Certificate of Compliance or submitted an affirmative action plan by the time proposals are due, or their proposal will be rejected.</w:t>
      </w:r>
    </w:p>
    <w:p w14:paraId="16D4A6B3" w14:textId="77777777" w:rsidR="009570A2" w:rsidRPr="00251911" w:rsidRDefault="009570A2" w:rsidP="009570A2">
      <w:pPr>
        <w:jc w:val="both"/>
        <w:rPr>
          <w:b/>
          <w:snapToGrid w:val="0"/>
          <w:color w:val="000000"/>
        </w:rPr>
      </w:pPr>
    </w:p>
    <w:p w14:paraId="16D4A6B4" w14:textId="77777777" w:rsidR="009570A2" w:rsidRPr="00251911" w:rsidRDefault="009570A2" w:rsidP="009570A2">
      <w:pPr>
        <w:pStyle w:val="BodyText3"/>
        <w:spacing w:after="0"/>
        <w:jc w:val="both"/>
        <w:rPr>
          <w:rFonts w:ascii="Times New Roman" w:hAnsi="Times New Roman"/>
          <w:b/>
          <w:color w:val="000000"/>
        </w:rPr>
      </w:pPr>
      <w:r w:rsidRPr="00251911">
        <w:rPr>
          <w:rFonts w:ascii="Times New Roman" w:hAnsi="Times New Roman"/>
          <w:color w:val="000000"/>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14:paraId="16D4A6B5" w14:textId="77777777" w:rsidR="009570A2" w:rsidRDefault="009570A2" w:rsidP="009570A2">
      <w:pPr>
        <w:rPr>
          <w:b/>
          <w:sz w:val="28"/>
          <w:szCs w:val="28"/>
        </w:rPr>
        <w:sectPr w:rsidR="009570A2" w:rsidSect="009570A2">
          <w:pgSz w:w="12240" w:h="15840"/>
          <w:pgMar w:top="1296" w:right="1440" w:bottom="1296" w:left="1440" w:header="720" w:footer="720" w:gutter="0"/>
          <w:cols w:space="720"/>
          <w:docGrid w:linePitch="360"/>
        </w:sectPr>
      </w:pPr>
    </w:p>
    <w:p w14:paraId="16D4A6B6" w14:textId="77777777" w:rsidR="009570A2" w:rsidRPr="00251911" w:rsidRDefault="009570A2" w:rsidP="009570A2">
      <w:pPr>
        <w:jc w:val="center"/>
        <w:rPr>
          <w:b/>
          <w:color w:val="000000"/>
          <w:szCs w:val="24"/>
        </w:rPr>
      </w:pPr>
      <w:r>
        <w:rPr>
          <w:b/>
          <w:color w:val="000000"/>
          <w:szCs w:val="24"/>
        </w:rPr>
        <w:lastRenderedPageBreak/>
        <w:t>APPENDIX II</w:t>
      </w:r>
    </w:p>
    <w:p w14:paraId="16D4A6B7" w14:textId="77777777" w:rsidR="009570A2" w:rsidRPr="005E01C0" w:rsidRDefault="009570A2" w:rsidP="009570A2">
      <w:pPr>
        <w:rPr>
          <w:color w:val="000000"/>
          <w:szCs w:val="24"/>
        </w:rPr>
      </w:pPr>
    </w:p>
    <w:p w14:paraId="16D4A6B8" w14:textId="77777777" w:rsidR="009570A2" w:rsidRPr="005E01C0" w:rsidRDefault="009570A2" w:rsidP="009570A2">
      <w:pPr>
        <w:pStyle w:val="Title"/>
        <w:spacing w:after="0"/>
        <w:rPr>
          <w:rFonts w:ascii="Times New Roman" w:hAnsi="Times New Roman"/>
          <w:color w:val="000000"/>
          <w:sz w:val="24"/>
          <w:szCs w:val="24"/>
        </w:rPr>
      </w:pPr>
      <w:r w:rsidRPr="005E01C0">
        <w:rPr>
          <w:rFonts w:ascii="Times New Roman" w:hAnsi="Times New Roman"/>
          <w:color w:val="000000"/>
          <w:sz w:val="24"/>
          <w:szCs w:val="24"/>
        </w:rPr>
        <w:t>STATE OF MINNESOTA</w:t>
      </w:r>
    </w:p>
    <w:p w14:paraId="16D4A6B9" w14:textId="77777777" w:rsidR="009570A2" w:rsidRPr="005E01C0" w:rsidRDefault="009570A2" w:rsidP="009570A2">
      <w:pPr>
        <w:pStyle w:val="Title"/>
        <w:spacing w:after="0"/>
        <w:rPr>
          <w:rFonts w:ascii="Times New Roman" w:hAnsi="Times New Roman"/>
          <w:color w:val="000000"/>
          <w:sz w:val="24"/>
          <w:szCs w:val="24"/>
        </w:rPr>
      </w:pPr>
      <w:bookmarkStart w:id="13" w:name="_Toc490477824"/>
      <w:r w:rsidRPr="005E01C0">
        <w:rPr>
          <w:rFonts w:ascii="Times New Roman" w:hAnsi="Times New Roman"/>
          <w:color w:val="000000"/>
          <w:sz w:val="24"/>
          <w:szCs w:val="24"/>
        </w:rPr>
        <w:t>AFFIDAVIT OF NON</w:t>
      </w:r>
      <w:r>
        <w:rPr>
          <w:rFonts w:ascii="Times New Roman" w:hAnsi="Times New Roman"/>
          <w:color w:val="000000"/>
          <w:sz w:val="24"/>
          <w:szCs w:val="24"/>
        </w:rPr>
        <w:t>-</w:t>
      </w:r>
      <w:r w:rsidRPr="005E01C0">
        <w:rPr>
          <w:rFonts w:ascii="Times New Roman" w:hAnsi="Times New Roman"/>
          <w:color w:val="000000"/>
          <w:sz w:val="24"/>
          <w:szCs w:val="24"/>
        </w:rPr>
        <w:t>COLLUSION</w:t>
      </w:r>
      <w:bookmarkEnd w:id="13"/>
    </w:p>
    <w:p w14:paraId="16D4A6BA" w14:textId="77777777" w:rsidR="009570A2" w:rsidRPr="005E01C0" w:rsidRDefault="009570A2" w:rsidP="009570A2">
      <w:pPr>
        <w:jc w:val="center"/>
        <w:rPr>
          <w:b/>
          <w:color w:val="000000"/>
          <w:szCs w:val="24"/>
        </w:rPr>
      </w:pPr>
      <w:r w:rsidRPr="005E01C0">
        <w:rPr>
          <w:b/>
          <w:color w:val="000000"/>
          <w:szCs w:val="24"/>
        </w:rPr>
        <w:t>(Must be submitted with Response)</w:t>
      </w:r>
    </w:p>
    <w:p w14:paraId="16D4A6BB" w14:textId="77777777" w:rsidR="009570A2" w:rsidRPr="005E01C0" w:rsidRDefault="009570A2" w:rsidP="009570A2">
      <w:pPr>
        <w:jc w:val="center"/>
        <w:rPr>
          <w:b/>
          <w:snapToGrid w:val="0"/>
          <w:color w:val="000000"/>
          <w:szCs w:val="24"/>
        </w:rPr>
      </w:pPr>
    </w:p>
    <w:p w14:paraId="16D4A6BC" w14:textId="77777777" w:rsidR="009570A2" w:rsidRPr="005E01C0" w:rsidRDefault="009570A2" w:rsidP="009570A2">
      <w:pPr>
        <w:rPr>
          <w:snapToGrid w:val="0"/>
          <w:color w:val="000000"/>
          <w:szCs w:val="24"/>
        </w:rPr>
      </w:pPr>
      <w:r w:rsidRPr="005E01C0">
        <w:rPr>
          <w:snapToGrid w:val="0"/>
          <w:color w:val="000000"/>
          <w:szCs w:val="24"/>
        </w:rPr>
        <w:t>I swear (or affirm) under the penalty of perjury:</w:t>
      </w:r>
    </w:p>
    <w:p w14:paraId="16D4A6BD" w14:textId="77777777" w:rsidR="009570A2" w:rsidRPr="005E01C0" w:rsidRDefault="009570A2" w:rsidP="009570A2">
      <w:pPr>
        <w:rPr>
          <w:snapToGrid w:val="0"/>
          <w:color w:val="000000"/>
          <w:szCs w:val="24"/>
        </w:rPr>
      </w:pPr>
    </w:p>
    <w:p w14:paraId="16D4A6BE" w14:textId="77777777" w:rsidR="009570A2" w:rsidRDefault="009570A2" w:rsidP="007C3A2C">
      <w:pPr>
        <w:numPr>
          <w:ilvl w:val="0"/>
          <w:numId w:val="6"/>
        </w:numPr>
        <w:jc w:val="both"/>
        <w:rPr>
          <w:snapToGrid w:val="0"/>
          <w:color w:val="000000"/>
          <w:szCs w:val="24"/>
        </w:rPr>
      </w:pPr>
      <w:r w:rsidRPr="005E01C0">
        <w:rPr>
          <w:snapToGrid w:val="0"/>
          <w:color w:val="000000"/>
          <w:szCs w:val="24"/>
        </w:rPr>
        <w:t>That I am the Proposer (if the Proposer is an individual), a partner in the company (if the Proposer is a partnership), or an officer or employee of the responding corporation having authority to sign on its behalf (if the Proposer is a corporation);</w:t>
      </w:r>
    </w:p>
    <w:p w14:paraId="16D4A6BF" w14:textId="77777777" w:rsidR="009570A2" w:rsidRPr="005E01C0" w:rsidRDefault="009570A2" w:rsidP="009570A2">
      <w:pPr>
        <w:ind w:left="720"/>
        <w:jc w:val="both"/>
        <w:rPr>
          <w:snapToGrid w:val="0"/>
          <w:color w:val="000000"/>
          <w:szCs w:val="24"/>
        </w:rPr>
      </w:pPr>
    </w:p>
    <w:p w14:paraId="16D4A6C0" w14:textId="77777777" w:rsidR="009570A2" w:rsidRDefault="009570A2" w:rsidP="007C3A2C">
      <w:pPr>
        <w:numPr>
          <w:ilvl w:val="0"/>
          <w:numId w:val="6"/>
        </w:numPr>
        <w:jc w:val="both"/>
        <w:rPr>
          <w:snapToGrid w:val="0"/>
          <w:color w:val="000000"/>
          <w:szCs w:val="24"/>
        </w:rPr>
      </w:pPr>
      <w:r w:rsidRPr="005E01C0">
        <w:rPr>
          <w:snapToGrid w:val="0"/>
          <w:color w:val="000000"/>
          <w:szCs w:val="24"/>
        </w:rPr>
        <w:t>That the attached proposal submitted in response to the</w:t>
      </w:r>
      <w:r w:rsidRPr="005E01C0">
        <w:rPr>
          <w:b/>
          <w:snapToGrid w:val="0"/>
          <w:color w:val="000000"/>
          <w:szCs w:val="24"/>
        </w:rPr>
        <w:t xml:space="preserve"> </w:t>
      </w:r>
      <w:r>
        <w:rPr>
          <w:snapToGrid w:val="0"/>
          <w:color w:val="000000"/>
          <w:szCs w:val="24"/>
        </w:rPr>
        <w:t>_______________________ Request for Proposals</w:t>
      </w:r>
      <w:r w:rsidRPr="005E01C0">
        <w:rPr>
          <w:snapToGrid w:val="0"/>
          <w:color w:val="000000"/>
          <w:szCs w:val="24"/>
        </w:rPr>
        <w:t xml:space="preserve">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14:paraId="16D4A6C1" w14:textId="77777777" w:rsidR="009570A2" w:rsidRPr="005E01C0" w:rsidRDefault="009570A2" w:rsidP="009570A2">
      <w:pPr>
        <w:jc w:val="both"/>
        <w:rPr>
          <w:snapToGrid w:val="0"/>
          <w:color w:val="000000"/>
          <w:szCs w:val="24"/>
        </w:rPr>
      </w:pPr>
    </w:p>
    <w:p w14:paraId="16D4A6C2" w14:textId="77777777" w:rsidR="009570A2" w:rsidRDefault="009570A2" w:rsidP="007C3A2C">
      <w:pPr>
        <w:numPr>
          <w:ilvl w:val="0"/>
          <w:numId w:val="6"/>
        </w:numPr>
        <w:jc w:val="both"/>
        <w:rPr>
          <w:snapToGrid w:val="0"/>
          <w:color w:val="000000"/>
          <w:szCs w:val="24"/>
        </w:rPr>
      </w:pPr>
      <w:r w:rsidRPr="005E01C0">
        <w:rPr>
          <w:snapToGrid w:val="0"/>
          <w:color w:val="00000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14:paraId="16D4A6C3" w14:textId="77777777" w:rsidR="009570A2" w:rsidRPr="005E01C0" w:rsidRDefault="009570A2" w:rsidP="009570A2">
      <w:pPr>
        <w:jc w:val="both"/>
        <w:rPr>
          <w:snapToGrid w:val="0"/>
          <w:color w:val="000000"/>
          <w:szCs w:val="24"/>
        </w:rPr>
      </w:pPr>
    </w:p>
    <w:p w14:paraId="16D4A6C4" w14:textId="77777777" w:rsidR="009570A2" w:rsidRPr="005E01C0" w:rsidRDefault="009570A2" w:rsidP="007C3A2C">
      <w:pPr>
        <w:numPr>
          <w:ilvl w:val="0"/>
          <w:numId w:val="6"/>
        </w:numPr>
        <w:jc w:val="both"/>
        <w:rPr>
          <w:snapToGrid w:val="0"/>
          <w:color w:val="000000"/>
          <w:szCs w:val="24"/>
        </w:rPr>
      </w:pPr>
      <w:r w:rsidRPr="005E01C0">
        <w:rPr>
          <w:snapToGrid w:val="0"/>
          <w:color w:val="000000"/>
          <w:szCs w:val="24"/>
        </w:rPr>
        <w:t>That I am fully informed regarding the accuracy of the statements made in this affidavit.</w:t>
      </w:r>
    </w:p>
    <w:p w14:paraId="16D4A6C5" w14:textId="77777777" w:rsidR="009570A2" w:rsidRPr="005E01C0" w:rsidRDefault="009570A2" w:rsidP="009570A2">
      <w:pPr>
        <w:rPr>
          <w:snapToGrid w:val="0"/>
          <w:color w:val="000000"/>
          <w:szCs w:val="24"/>
        </w:rPr>
      </w:pPr>
    </w:p>
    <w:p w14:paraId="16D4A6C6" w14:textId="77777777" w:rsidR="009570A2" w:rsidRPr="005E01C0" w:rsidRDefault="009570A2" w:rsidP="009570A2">
      <w:pPr>
        <w:ind w:left="720"/>
        <w:rPr>
          <w:snapToGrid w:val="0"/>
          <w:color w:val="000000"/>
          <w:szCs w:val="24"/>
        </w:rPr>
      </w:pPr>
      <w:r w:rsidRPr="005E01C0">
        <w:rPr>
          <w:snapToGrid w:val="0"/>
          <w:color w:val="000000"/>
          <w:szCs w:val="24"/>
        </w:rPr>
        <w:t>Proposer’s Firm Name:</w:t>
      </w:r>
      <w:r>
        <w:rPr>
          <w:snapToGrid w:val="0"/>
          <w:color w:val="000000"/>
          <w:szCs w:val="24"/>
        </w:rPr>
        <w:t xml:space="preserve">  </w:t>
      </w:r>
      <w:r w:rsidRPr="005E01C0">
        <w:rPr>
          <w:snapToGrid w:val="0"/>
          <w:color w:val="000000"/>
          <w:szCs w:val="24"/>
        </w:rPr>
        <w:t>__</w:t>
      </w:r>
      <w:r>
        <w:rPr>
          <w:snapToGrid w:val="0"/>
          <w:color w:val="000000"/>
          <w:szCs w:val="24"/>
        </w:rPr>
        <w:t>__</w:t>
      </w:r>
      <w:r w:rsidRPr="005E01C0">
        <w:rPr>
          <w:snapToGrid w:val="0"/>
          <w:color w:val="000000"/>
          <w:szCs w:val="24"/>
        </w:rPr>
        <w:t>_________________________________________</w:t>
      </w:r>
    </w:p>
    <w:p w14:paraId="16D4A6C7" w14:textId="77777777" w:rsidR="009570A2" w:rsidRPr="005E01C0" w:rsidRDefault="009570A2" w:rsidP="009570A2">
      <w:pPr>
        <w:rPr>
          <w:snapToGrid w:val="0"/>
          <w:color w:val="000000"/>
          <w:szCs w:val="24"/>
        </w:rPr>
      </w:pPr>
    </w:p>
    <w:p w14:paraId="16D4A6C8" w14:textId="77777777" w:rsidR="009570A2" w:rsidRPr="005E01C0" w:rsidRDefault="009570A2" w:rsidP="009570A2">
      <w:pPr>
        <w:ind w:firstLine="720"/>
        <w:rPr>
          <w:snapToGrid w:val="0"/>
          <w:color w:val="000000"/>
          <w:szCs w:val="24"/>
        </w:rPr>
      </w:pPr>
      <w:r w:rsidRPr="005E01C0">
        <w:rPr>
          <w:snapToGrid w:val="0"/>
          <w:color w:val="000000"/>
          <w:szCs w:val="24"/>
        </w:rPr>
        <w:t xml:space="preserve">Authorized Signature: </w:t>
      </w:r>
      <w:r>
        <w:rPr>
          <w:snapToGrid w:val="0"/>
          <w:color w:val="000000"/>
          <w:szCs w:val="24"/>
        </w:rPr>
        <w:t xml:space="preserve">   </w:t>
      </w:r>
      <w:r w:rsidRPr="005E01C0">
        <w:rPr>
          <w:snapToGrid w:val="0"/>
          <w:color w:val="000000"/>
          <w:szCs w:val="24"/>
        </w:rPr>
        <w:t>_____________________________________________</w:t>
      </w:r>
    </w:p>
    <w:p w14:paraId="16D4A6C9" w14:textId="77777777" w:rsidR="009570A2" w:rsidRPr="005E01C0" w:rsidRDefault="009570A2" w:rsidP="009570A2">
      <w:pPr>
        <w:ind w:firstLine="720"/>
        <w:rPr>
          <w:snapToGrid w:val="0"/>
          <w:color w:val="000000"/>
          <w:szCs w:val="24"/>
        </w:rPr>
      </w:pPr>
    </w:p>
    <w:p w14:paraId="16D4A6CA" w14:textId="77777777" w:rsidR="009570A2" w:rsidRPr="005E01C0" w:rsidRDefault="009570A2" w:rsidP="009570A2">
      <w:pPr>
        <w:ind w:firstLine="720"/>
        <w:rPr>
          <w:snapToGrid w:val="0"/>
          <w:color w:val="000000"/>
          <w:szCs w:val="24"/>
        </w:rPr>
      </w:pPr>
      <w:r w:rsidRPr="005E01C0">
        <w:rPr>
          <w:snapToGrid w:val="0"/>
          <w:color w:val="000000"/>
          <w:szCs w:val="24"/>
        </w:rPr>
        <w:t xml:space="preserve">Date: </w:t>
      </w:r>
      <w:r>
        <w:rPr>
          <w:snapToGrid w:val="0"/>
          <w:color w:val="000000"/>
          <w:szCs w:val="24"/>
        </w:rPr>
        <w:tab/>
      </w:r>
      <w:r w:rsidRPr="005E01C0">
        <w:rPr>
          <w:snapToGrid w:val="0"/>
          <w:color w:val="000000"/>
          <w:szCs w:val="24"/>
        </w:rPr>
        <w:t>__</w:t>
      </w:r>
      <w:r>
        <w:rPr>
          <w:snapToGrid w:val="0"/>
          <w:color w:val="000000"/>
          <w:szCs w:val="24"/>
        </w:rPr>
        <w:t>______</w:t>
      </w:r>
      <w:r w:rsidRPr="005E01C0">
        <w:rPr>
          <w:snapToGrid w:val="0"/>
          <w:color w:val="000000"/>
          <w:szCs w:val="24"/>
        </w:rPr>
        <w:t>________________</w:t>
      </w:r>
    </w:p>
    <w:p w14:paraId="16D4A6CB" w14:textId="77777777" w:rsidR="009570A2" w:rsidRDefault="009570A2" w:rsidP="009570A2">
      <w:pPr>
        <w:rPr>
          <w:b/>
          <w:szCs w:val="24"/>
        </w:rPr>
      </w:pPr>
    </w:p>
    <w:p w14:paraId="16D4A6CC" w14:textId="77777777" w:rsidR="009570A2" w:rsidRDefault="009570A2" w:rsidP="009570A2">
      <w:pPr>
        <w:rPr>
          <w:b/>
          <w:szCs w:val="24"/>
        </w:rPr>
      </w:pPr>
      <w:r>
        <w:rPr>
          <w:b/>
          <w:szCs w:val="24"/>
        </w:rPr>
        <w:br w:type="page"/>
      </w:r>
    </w:p>
    <w:p w14:paraId="16D4A6CD" w14:textId="77777777" w:rsidR="009570A2" w:rsidRDefault="009570A2" w:rsidP="009570A2">
      <w:pPr>
        <w:jc w:val="center"/>
        <w:rPr>
          <w:b/>
          <w:szCs w:val="24"/>
        </w:rPr>
      </w:pPr>
      <w:r>
        <w:rPr>
          <w:b/>
          <w:szCs w:val="24"/>
        </w:rPr>
        <w:lastRenderedPageBreak/>
        <w:t>APPENDIX III</w:t>
      </w:r>
    </w:p>
    <w:p w14:paraId="16D4A6CE" w14:textId="77777777" w:rsidR="009570A2" w:rsidRDefault="009570A2" w:rsidP="009570A2">
      <w:pPr>
        <w:jc w:val="center"/>
        <w:rPr>
          <w:b/>
          <w:szCs w:val="24"/>
        </w:rPr>
      </w:pPr>
    </w:p>
    <w:p w14:paraId="16D4A6CF" w14:textId="77777777" w:rsidR="009570A2" w:rsidRDefault="009570A2" w:rsidP="009570A2">
      <w:pPr>
        <w:jc w:val="center"/>
        <w:rPr>
          <w:b/>
          <w:szCs w:val="24"/>
        </w:rPr>
      </w:pPr>
      <w:r>
        <w:rPr>
          <w:b/>
          <w:szCs w:val="24"/>
        </w:rPr>
        <w:t>STATE OF MINNESOTA</w:t>
      </w:r>
    </w:p>
    <w:p w14:paraId="16D4A6D0" w14:textId="77777777" w:rsidR="009570A2" w:rsidRDefault="00DB1088" w:rsidP="009570A2">
      <w:pPr>
        <w:jc w:val="center"/>
        <w:rPr>
          <w:b/>
          <w:szCs w:val="24"/>
        </w:rPr>
      </w:pPr>
      <w:r>
        <w:rPr>
          <w:b/>
          <w:szCs w:val="24"/>
        </w:rPr>
        <w:t>PRODUCT</w:t>
      </w:r>
      <w:r w:rsidR="009570A2">
        <w:rPr>
          <w:b/>
          <w:szCs w:val="24"/>
        </w:rPr>
        <w:t xml:space="preserve"> </w:t>
      </w:r>
      <w:r w:rsidR="00200231">
        <w:rPr>
          <w:b/>
          <w:szCs w:val="24"/>
        </w:rPr>
        <w:t xml:space="preserve">AND SERVICES </w:t>
      </w:r>
      <w:r w:rsidR="009570A2">
        <w:rPr>
          <w:b/>
          <w:szCs w:val="24"/>
        </w:rPr>
        <w:t>CONTRACT</w:t>
      </w:r>
    </w:p>
    <w:p w14:paraId="16D4A6D1" w14:textId="77777777" w:rsidR="00200231" w:rsidRDefault="00200231" w:rsidP="009570A2">
      <w:pPr>
        <w:jc w:val="center"/>
        <w:rPr>
          <w:b/>
          <w:szCs w:val="24"/>
        </w:rPr>
      </w:pPr>
      <w:r>
        <w:rPr>
          <w:b/>
          <w:szCs w:val="24"/>
        </w:rPr>
        <w:t>SAMPLE ONLY; NOT AN OFFER</w:t>
      </w:r>
    </w:p>
    <w:p w14:paraId="16D4A6D2" w14:textId="77777777" w:rsidR="009570A2" w:rsidRDefault="009570A2" w:rsidP="009570A2">
      <w:pPr>
        <w:rPr>
          <w:b/>
          <w:szCs w:val="24"/>
        </w:rPr>
      </w:pPr>
    </w:p>
    <w:p w14:paraId="16D4A6D3" w14:textId="77777777" w:rsidR="009570A2" w:rsidRDefault="009570A2" w:rsidP="009570A2">
      <w:pPr>
        <w:rPr>
          <w:b/>
          <w:szCs w:val="24"/>
        </w:rPr>
      </w:pPr>
    </w:p>
    <w:p w14:paraId="16D4A6D4" w14:textId="77777777" w:rsidR="009570A2" w:rsidRPr="009B130E" w:rsidRDefault="009570A2" w:rsidP="009570A2">
      <w:pPr>
        <w:jc w:val="both"/>
        <w:rPr>
          <w:szCs w:val="24"/>
        </w:rPr>
      </w:pPr>
      <w:r w:rsidRPr="009B130E">
        <w:rPr>
          <w:szCs w:val="24"/>
        </w:rPr>
        <w:t xml:space="preserve">THIS CONTRACT, and amendments and supplements thereto, is between </w:t>
      </w:r>
      <w:r>
        <w:rPr>
          <w:szCs w:val="24"/>
        </w:rPr>
        <w:t xml:space="preserve">the </w:t>
      </w:r>
      <w:r w:rsidRPr="009B130E">
        <w:rPr>
          <w:szCs w:val="24"/>
        </w:rPr>
        <w:t xml:space="preserve">State of Minnesota, acting through its </w:t>
      </w:r>
      <w:r>
        <w:rPr>
          <w:szCs w:val="24"/>
        </w:rPr>
        <w:t>State Court Administrator’s Office</w:t>
      </w:r>
      <w:r w:rsidRPr="009B130E">
        <w:rPr>
          <w:szCs w:val="24"/>
        </w:rPr>
        <w:t xml:space="preserve">, </w:t>
      </w:r>
      <w:r>
        <w:rPr>
          <w:szCs w:val="24"/>
        </w:rPr>
        <w:t xml:space="preserve">Information Technology Division, </w:t>
      </w:r>
      <w:r w:rsidRPr="009B130E">
        <w:rPr>
          <w:szCs w:val="24"/>
        </w:rPr>
        <w:t xml:space="preserve">address </w:t>
      </w:r>
      <w:r w:rsidRPr="006C48E5">
        <w:rPr>
          <w:color w:val="000000"/>
          <w:spacing w:val="3"/>
        </w:rPr>
        <w:t>1</w:t>
      </w:r>
      <w:r>
        <w:rPr>
          <w:color w:val="000000"/>
          <w:spacing w:val="3"/>
        </w:rPr>
        <w:t>4</w:t>
      </w:r>
      <w:r w:rsidRPr="006C48E5">
        <w:rPr>
          <w:color w:val="000000"/>
          <w:spacing w:val="3"/>
        </w:rPr>
        <w:t>5 Minnesota Judicial Center</w:t>
      </w:r>
      <w:r>
        <w:rPr>
          <w:color w:val="000000"/>
          <w:spacing w:val="3"/>
        </w:rPr>
        <w:t xml:space="preserve">, </w:t>
      </w:r>
      <w:r>
        <w:rPr>
          <w:szCs w:val="24"/>
        </w:rPr>
        <w:t xml:space="preserve">25 Rev. Dr. Martin Luther King Jr. Boulevard, St. Paul, Minnesota 55155 </w:t>
      </w:r>
      <w:r w:rsidRPr="009B130E">
        <w:rPr>
          <w:szCs w:val="24"/>
        </w:rPr>
        <w:t xml:space="preserve">(hereinafter "STATE") and </w:t>
      </w:r>
      <w:r>
        <w:rPr>
          <w:szCs w:val="24"/>
          <w:u w:val="single"/>
        </w:rPr>
        <w:t xml:space="preserve">_  </w:t>
      </w:r>
      <w:r w:rsidRPr="009B130E">
        <w:rPr>
          <w:szCs w:val="24"/>
          <w:u w:val="single"/>
        </w:rPr>
        <w:t>[insert vendor fu</w:t>
      </w:r>
      <w:r>
        <w:rPr>
          <w:szCs w:val="24"/>
          <w:u w:val="single"/>
        </w:rPr>
        <w:t>ll legal name and address]__</w:t>
      </w:r>
      <w:r w:rsidRPr="009B130E">
        <w:rPr>
          <w:szCs w:val="24"/>
          <w:u w:val="single"/>
        </w:rPr>
        <w:t>_</w:t>
      </w:r>
      <w:r w:rsidRPr="009B130E">
        <w:rPr>
          <w:szCs w:val="24"/>
        </w:rPr>
        <w:t xml:space="preserve">  (hereinafter "CONTRACTOR"). </w:t>
      </w:r>
    </w:p>
    <w:p w14:paraId="16D4A6D5"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D6" w14:textId="77777777" w:rsidR="009570A2" w:rsidRPr="009B130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9B130E">
        <w:rPr>
          <w:rFonts w:ascii="Times New Roman" w:hAnsi="Times New Roman"/>
          <w:b/>
          <w:sz w:val="24"/>
          <w:szCs w:val="24"/>
        </w:rPr>
        <w:t>Recitals</w:t>
      </w:r>
    </w:p>
    <w:p w14:paraId="16D4A6D7" w14:textId="77777777" w:rsidR="009570A2" w:rsidRPr="003177BD" w:rsidRDefault="00200231"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STATE, pursuant to Minnesota Statutes 2011, Section 480.15, subdivision 10b, </w:t>
      </w:r>
      <w:r w:rsidR="00B67BD2">
        <w:rPr>
          <w:rFonts w:ascii="Times New Roman" w:hAnsi="Times New Roman"/>
          <w:color w:val="000000"/>
          <w:sz w:val="24"/>
          <w:szCs w:val="24"/>
        </w:rPr>
        <w:t>administers and</w:t>
      </w:r>
      <w:r>
        <w:rPr>
          <w:rFonts w:ascii="Times New Roman" w:hAnsi="Times New Roman"/>
          <w:color w:val="000000"/>
          <w:sz w:val="24"/>
          <w:szCs w:val="24"/>
        </w:rPr>
        <w:t xml:space="preserve"> </w:t>
      </w:r>
      <w:r w:rsidR="00DC256E">
        <w:rPr>
          <w:rFonts w:ascii="Times New Roman" w:hAnsi="Times New Roman"/>
          <w:color w:val="000000"/>
          <w:sz w:val="24"/>
          <w:szCs w:val="24"/>
        </w:rPr>
        <w:t>maintain</w:t>
      </w:r>
      <w:r w:rsidR="00B67BD2">
        <w:rPr>
          <w:rFonts w:ascii="Times New Roman" w:hAnsi="Times New Roman"/>
          <w:color w:val="000000"/>
          <w:sz w:val="24"/>
          <w:szCs w:val="24"/>
        </w:rPr>
        <w:t>s</w:t>
      </w:r>
      <w:r w:rsidR="00DC256E">
        <w:rPr>
          <w:rFonts w:ascii="Times New Roman" w:hAnsi="Times New Roman"/>
          <w:color w:val="000000"/>
          <w:sz w:val="24"/>
          <w:szCs w:val="24"/>
        </w:rPr>
        <w:t xml:space="preserve"> court information systems, including the Judicial Branch public portal.  </w:t>
      </w:r>
      <w:r w:rsidR="00B67BD2">
        <w:rPr>
          <w:rFonts w:ascii="Times New Roman" w:hAnsi="Times New Roman"/>
          <w:color w:val="000000"/>
          <w:sz w:val="24"/>
          <w:szCs w:val="24"/>
        </w:rPr>
        <w:t>T</w:t>
      </w:r>
      <w:r w:rsidR="009570A2" w:rsidRPr="003177BD">
        <w:rPr>
          <w:rFonts w:ascii="Times New Roman" w:hAnsi="Times New Roman"/>
          <w:color w:val="000000"/>
          <w:sz w:val="24"/>
          <w:szCs w:val="24"/>
        </w:rPr>
        <w:t>he STAT</w:t>
      </w:r>
      <w:r w:rsidR="00DC256E">
        <w:rPr>
          <w:rFonts w:ascii="Times New Roman" w:hAnsi="Times New Roman"/>
          <w:color w:val="000000"/>
          <w:sz w:val="24"/>
          <w:szCs w:val="24"/>
        </w:rPr>
        <w:t xml:space="preserve">E </w:t>
      </w:r>
      <w:r w:rsidR="00B67BD2">
        <w:rPr>
          <w:rFonts w:ascii="Times New Roman" w:hAnsi="Times New Roman"/>
          <w:color w:val="000000"/>
          <w:sz w:val="24"/>
          <w:szCs w:val="24"/>
        </w:rPr>
        <w:t xml:space="preserve">desires </w:t>
      </w:r>
      <w:r w:rsidR="009570A2" w:rsidRPr="003177BD">
        <w:rPr>
          <w:rFonts w:ascii="Times New Roman" w:hAnsi="Times New Roman"/>
          <w:sz w:val="24"/>
          <w:szCs w:val="24"/>
          <w:u w:val="single"/>
        </w:rPr>
        <w:t>______[insert general description of services]______</w:t>
      </w:r>
      <w:r w:rsidR="009570A2" w:rsidRPr="003177BD">
        <w:rPr>
          <w:rFonts w:ascii="Times New Roman" w:hAnsi="Times New Roman"/>
          <w:sz w:val="24"/>
          <w:szCs w:val="24"/>
        </w:rPr>
        <w:t>.</w:t>
      </w:r>
      <w:r w:rsidR="009570A2" w:rsidRPr="003177BD">
        <w:rPr>
          <w:rFonts w:ascii="Times New Roman" w:hAnsi="Times New Roman"/>
          <w:color w:val="000000"/>
          <w:sz w:val="24"/>
          <w:szCs w:val="24"/>
        </w:rPr>
        <w:t xml:space="preserve">  </w:t>
      </w:r>
      <w:r w:rsidR="009570A2" w:rsidRPr="003177BD">
        <w:rPr>
          <w:rFonts w:ascii="Times New Roman" w:hAnsi="Times New Roman"/>
          <w:sz w:val="24"/>
          <w:szCs w:val="24"/>
        </w:rPr>
        <w:t>CONTRACTOR</w:t>
      </w:r>
      <w:r w:rsidR="009570A2" w:rsidRPr="003177BD">
        <w:rPr>
          <w:rFonts w:ascii="Times New Roman" w:hAnsi="Times New Roman"/>
          <w:bCs/>
          <w:sz w:val="24"/>
          <w:szCs w:val="24"/>
        </w:rPr>
        <w:t xml:space="preserve"> (and, where applicable, CONTRACTOR’s STATE approved subcontractor) ha</w:t>
      </w:r>
      <w:r w:rsidR="00DC256E">
        <w:rPr>
          <w:rFonts w:ascii="Times New Roman" w:hAnsi="Times New Roman"/>
          <w:bCs/>
          <w:sz w:val="24"/>
          <w:szCs w:val="24"/>
        </w:rPr>
        <w:t>s</w:t>
      </w:r>
      <w:r w:rsidR="009570A2" w:rsidRPr="003177BD">
        <w:rPr>
          <w:rFonts w:ascii="Times New Roman" w:hAnsi="Times New Roman"/>
          <w:bCs/>
          <w:sz w:val="24"/>
          <w:szCs w:val="24"/>
        </w:rPr>
        <w:t xml:space="preserve"> experience with the desired services</w:t>
      </w:r>
      <w:r w:rsidR="00DC256E">
        <w:rPr>
          <w:rFonts w:ascii="Times New Roman" w:hAnsi="Times New Roman"/>
          <w:bCs/>
          <w:sz w:val="24"/>
          <w:szCs w:val="24"/>
        </w:rPr>
        <w:t>,</w:t>
      </w:r>
      <w:r w:rsidR="009570A2" w:rsidRPr="003177BD">
        <w:rPr>
          <w:rFonts w:ascii="Times New Roman" w:hAnsi="Times New Roman"/>
          <w:bCs/>
          <w:sz w:val="24"/>
          <w:szCs w:val="24"/>
        </w:rPr>
        <w:t xml:space="preserve"> and </w:t>
      </w:r>
      <w:r w:rsidR="009570A2" w:rsidRPr="003177BD">
        <w:rPr>
          <w:rFonts w:ascii="Times New Roman" w:hAnsi="Times New Roman"/>
          <w:sz w:val="24"/>
          <w:szCs w:val="24"/>
        </w:rPr>
        <w:t>CONTRACTOR represents that it is duly qualified and willing to perform the services set forth herein.</w:t>
      </w:r>
    </w:p>
    <w:p w14:paraId="16D4A6D8" w14:textId="77777777" w:rsidR="009570A2" w:rsidRPr="003177BD"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D9" w14:textId="77777777" w:rsidR="009570A2" w:rsidRPr="003177BD" w:rsidRDefault="009570A2" w:rsidP="009570A2">
      <w:pPr>
        <w:pStyle w:val="Heading5"/>
        <w:numPr>
          <w:ilvl w:val="0"/>
          <w:numId w:val="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before="0" w:after="0"/>
        <w:jc w:val="center"/>
        <w:rPr>
          <w:rFonts w:ascii="Times New Roman" w:hAnsi="Times New Roman"/>
          <w:b w:val="0"/>
          <w:i w:val="0"/>
          <w:spacing w:val="-2"/>
          <w:sz w:val="24"/>
          <w:szCs w:val="24"/>
        </w:rPr>
      </w:pPr>
      <w:r w:rsidRPr="003177BD">
        <w:rPr>
          <w:rFonts w:ascii="Times New Roman" w:hAnsi="Times New Roman"/>
          <w:i w:val="0"/>
          <w:spacing w:val="-2"/>
          <w:sz w:val="24"/>
          <w:szCs w:val="24"/>
        </w:rPr>
        <w:t>Contract</w:t>
      </w:r>
    </w:p>
    <w:p w14:paraId="16D4A6DA" w14:textId="77777777" w:rsidR="009570A2" w:rsidRPr="003177BD" w:rsidRDefault="009570A2" w:rsidP="009570A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pacing w:val="-2"/>
          <w:sz w:val="24"/>
          <w:szCs w:val="24"/>
        </w:rPr>
      </w:pPr>
      <w:r w:rsidRPr="003177BD">
        <w:rPr>
          <w:rFonts w:ascii="Times New Roman" w:hAnsi="Times New Roman"/>
          <w:spacing w:val="-2"/>
          <w:sz w:val="24"/>
          <w:szCs w:val="24"/>
        </w:rPr>
        <w:t>Based on the mutual agreements, promises, and covenants contained in this contract, it is agreed:</w:t>
      </w:r>
    </w:p>
    <w:p w14:paraId="16D4A6DB" w14:textId="77777777" w:rsidR="009570A2" w:rsidRPr="003177BD"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16D4A6DC" w14:textId="77777777" w:rsidR="009570A2" w:rsidRPr="003177BD" w:rsidRDefault="009570A2" w:rsidP="007C3A2C">
      <w:pPr>
        <w:pStyle w:val="BodyTextIndent2"/>
        <w:numPr>
          <w:ilvl w:val="0"/>
          <w:numId w:val="1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pacing w:val="-2"/>
          <w:sz w:val="24"/>
          <w:szCs w:val="24"/>
        </w:rPr>
      </w:pPr>
      <w:r w:rsidRPr="003177BD">
        <w:rPr>
          <w:rFonts w:ascii="Times New Roman" w:hAnsi="Times New Roman"/>
          <w:b/>
          <w:sz w:val="24"/>
          <w:szCs w:val="24"/>
        </w:rPr>
        <w:t>DUTIES.</w:t>
      </w:r>
      <w:r w:rsidRPr="003177BD">
        <w:rPr>
          <w:rFonts w:ascii="Times New Roman" w:hAnsi="Times New Roman"/>
          <w:sz w:val="24"/>
          <w:szCs w:val="24"/>
        </w:rPr>
        <w:t xml:space="preserve">  CONTRACTOR, who is not a STATE employee, shall provide professional </w:t>
      </w:r>
      <w:r w:rsidRPr="003177BD">
        <w:rPr>
          <w:rFonts w:ascii="Times New Roman" w:hAnsi="Times New Roman"/>
          <w:sz w:val="24"/>
          <w:szCs w:val="24"/>
          <w:u w:val="single"/>
        </w:rPr>
        <w:t>________[insert general description of services]______</w:t>
      </w:r>
      <w:r w:rsidRPr="003177BD">
        <w:rPr>
          <w:rFonts w:ascii="Times New Roman" w:hAnsi="Times New Roman"/>
          <w:sz w:val="24"/>
          <w:szCs w:val="24"/>
        </w:rPr>
        <w:t xml:space="preserve">.  Services will be provided based on a </w:t>
      </w:r>
      <w:r w:rsidRPr="003177BD">
        <w:rPr>
          <w:rFonts w:ascii="Times New Roman" w:hAnsi="Times New Roman"/>
          <w:sz w:val="24"/>
          <w:szCs w:val="24"/>
          <w:u w:val="single"/>
        </w:rPr>
        <w:t>_____[insert agreed upon hourly service arrangement]_____</w:t>
      </w:r>
      <w:r w:rsidRPr="003177BD">
        <w:rPr>
          <w:rFonts w:ascii="Times New Roman" w:hAnsi="Times New Roman"/>
          <w:sz w:val="24"/>
          <w:szCs w:val="24"/>
        </w:rPr>
        <w:t xml:space="preserve">hour work week, with meetings and presentations held during core business hours of 9:00 a.m. to </w:t>
      </w:r>
      <w:r>
        <w:rPr>
          <w:rFonts w:ascii="Times New Roman" w:hAnsi="Times New Roman"/>
          <w:sz w:val="24"/>
          <w:szCs w:val="24"/>
        </w:rPr>
        <w:t>4:00</w:t>
      </w:r>
      <w:r w:rsidRPr="003177BD">
        <w:rPr>
          <w:rFonts w:ascii="Times New Roman" w:hAnsi="Times New Roman"/>
          <w:sz w:val="24"/>
          <w:szCs w:val="24"/>
        </w:rPr>
        <w:t xml:space="preserve"> p.m. Monday through Friday; </w:t>
      </w:r>
      <w:r w:rsidRPr="003177BD">
        <w:rPr>
          <w:rFonts w:ascii="Times New Roman" w:hAnsi="Times New Roman"/>
          <w:sz w:val="24"/>
          <w:szCs w:val="24"/>
          <w:u w:val="single"/>
        </w:rPr>
        <w:t>provided</w:t>
      </w:r>
      <w:r w:rsidRPr="003177BD">
        <w:rPr>
          <w:rFonts w:ascii="Times New Roman" w:hAnsi="Times New Roman"/>
          <w:sz w:val="24"/>
          <w:szCs w:val="24"/>
        </w:rPr>
        <w:t xml:space="preserve"> that CONTRACTOR may perform duties outside</w:t>
      </w:r>
      <w:r>
        <w:rPr>
          <w:rFonts w:ascii="Times New Roman" w:hAnsi="Times New Roman"/>
          <w:sz w:val="24"/>
          <w:szCs w:val="24"/>
        </w:rPr>
        <w:t xml:space="preserve"> of core business hours and off-</w:t>
      </w:r>
      <w:r w:rsidRPr="003177BD">
        <w:rPr>
          <w:rFonts w:ascii="Times New Roman" w:hAnsi="Times New Roman"/>
          <w:sz w:val="24"/>
          <w:szCs w:val="24"/>
        </w:rPr>
        <w:t>site at CONTRACTOR’S expen</w:t>
      </w:r>
      <w:r>
        <w:rPr>
          <w:rFonts w:ascii="Times New Roman" w:hAnsi="Times New Roman"/>
          <w:sz w:val="24"/>
          <w:szCs w:val="24"/>
        </w:rPr>
        <w:t>se (including all necessary off-</w:t>
      </w:r>
      <w:r w:rsidRPr="003177BD">
        <w:rPr>
          <w:rFonts w:ascii="Times New Roman" w:hAnsi="Times New Roman"/>
          <w:sz w:val="24"/>
          <w:szCs w:val="24"/>
        </w:rPr>
        <w:t>site equipment, supplies and rel</w:t>
      </w:r>
      <w:r>
        <w:rPr>
          <w:rFonts w:ascii="Times New Roman" w:hAnsi="Times New Roman"/>
          <w:sz w:val="24"/>
          <w:szCs w:val="24"/>
        </w:rPr>
        <w:t xml:space="preserve">ated costs).  All professional </w:t>
      </w:r>
      <w:r w:rsidRPr="003177BD">
        <w:rPr>
          <w:rFonts w:ascii="Times New Roman" w:hAnsi="Times New Roman"/>
          <w:sz w:val="24"/>
          <w:szCs w:val="24"/>
        </w:rPr>
        <w:t>services required hereunder shall be furnished exclusively by CONTRACT</w:t>
      </w:r>
      <w:r w:rsidR="008B4C5B">
        <w:rPr>
          <w:rFonts w:ascii="Times New Roman" w:hAnsi="Times New Roman"/>
          <w:sz w:val="24"/>
          <w:szCs w:val="24"/>
        </w:rPr>
        <w:t>OR’S</w:t>
      </w:r>
      <w:r w:rsidR="0096199F">
        <w:rPr>
          <w:rFonts w:ascii="Times New Roman" w:hAnsi="Times New Roman"/>
          <w:sz w:val="24"/>
          <w:szCs w:val="24"/>
        </w:rPr>
        <w:t xml:space="preserve"> </w:t>
      </w:r>
      <w:r w:rsidR="008B4C5B" w:rsidRPr="0096199F">
        <w:rPr>
          <w:rFonts w:ascii="Times New Roman" w:hAnsi="Times New Roman"/>
          <w:sz w:val="24"/>
          <w:szCs w:val="24"/>
        </w:rPr>
        <w:t xml:space="preserve"> [employee _</w:t>
      </w:r>
      <w:r w:rsidR="008B4C5B" w:rsidRPr="003177BD">
        <w:rPr>
          <w:rFonts w:ascii="Times New Roman" w:hAnsi="Times New Roman"/>
          <w:sz w:val="24"/>
          <w:szCs w:val="24"/>
          <w:u w:val="single"/>
        </w:rPr>
        <w:t>_</w:t>
      </w:r>
      <w:r w:rsidR="008B4C5B">
        <w:rPr>
          <w:rFonts w:ascii="Times New Roman" w:hAnsi="Times New Roman"/>
          <w:sz w:val="24"/>
          <w:szCs w:val="24"/>
          <w:u w:val="single"/>
        </w:rPr>
        <w:t>[</w:t>
      </w:r>
      <w:r w:rsidR="008B4C5B" w:rsidRPr="003177BD">
        <w:rPr>
          <w:rFonts w:ascii="Times New Roman" w:hAnsi="Times New Roman"/>
          <w:sz w:val="24"/>
          <w:szCs w:val="24"/>
          <w:u w:val="single"/>
        </w:rPr>
        <w:t xml:space="preserve">insert </w:t>
      </w:r>
      <w:r w:rsidR="008B4C5B">
        <w:rPr>
          <w:rFonts w:ascii="Times New Roman" w:hAnsi="Times New Roman"/>
          <w:sz w:val="24"/>
          <w:szCs w:val="24"/>
          <w:u w:val="single"/>
        </w:rPr>
        <w:t>employee</w:t>
      </w:r>
      <w:r w:rsidR="008B4C5B" w:rsidRPr="003177BD">
        <w:rPr>
          <w:rFonts w:ascii="Times New Roman" w:hAnsi="Times New Roman"/>
          <w:sz w:val="24"/>
          <w:szCs w:val="24"/>
          <w:u w:val="single"/>
        </w:rPr>
        <w:t>’s</w:t>
      </w:r>
      <w:r w:rsidR="008B4C5B">
        <w:rPr>
          <w:rFonts w:ascii="Times New Roman" w:hAnsi="Times New Roman"/>
          <w:sz w:val="24"/>
          <w:szCs w:val="24"/>
          <w:u w:val="single"/>
        </w:rPr>
        <w:t xml:space="preserve"> full legal name]</w:t>
      </w:r>
      <w:r w:rsidR="008B4C5B" w:rsidRPr="003177BD">
        <w:rPr>
          <w:rFonts w:ascii="Times New Roman" w:hAnsi="Times New Roman"/>
          <w:sz w:val="24"/>
          <w:szCs w:val="24"/>
          <w:u w:val="single"/>
        </w:rPr>
        <w:t xml:space="preserve"> </w:t>
      </w:r>
      <w:r w:rsidRPr="0096199F">
        <w:rPr>
          <w:rFonts w:ascii="Times New Roman" w:hAnsi="Times New Roman"/>
          <w:sz w:val="24"/>
          <w:szCs w:val="24"/>
        </w:rPr>
        <w:t xml:space="preserve">]/[subcontractor </w:t>
      </w:r>
      <w:r w:rsidRPr="003177BD">
        <w:rPr>
          <w:rFonts w:ascii="Times New Roman" w:hAnsi="Times New Roman"/>
          <w:sz w:val="24"/>
          <w:szCs w:val="24"/>
          <w:u w:val="single"/>
        </w:rPr>
        <w:t>_</w:t>
      </w:r>
      <w:r w:rsidR="008B4C5B">
        <w:rPr>
          <w:rFonts w:ascii="Times New Roman" w:hAnsi="Times New Roman"/>
          <w:sz w:val="24"/>
          <w:szCs w:val="24"/>
          <w:u w:val="single"/>
        </w:rPr>
        <w:t>[</w:t>
      </w:r>
      <w:r w:rsidRPr="003177BD">
        <w:rPr>
          <w:rFonts w:ascii="Times New Roman" w:hAnsi="Times New Roman"/>
          <w:sz w:val="24"/>
          <w:szCs w:val="24"/>
          <w:u w:val="single"/>
        </w:rPr>
        <w:t>insert subcontractor’s full legal name</w:t>
      </w:r>
      <w:r w:rsidR="008B4C5B">
        <w:rPr>
          <w:rFonts w:ascii="Times New Roman" w:hAnsi="Times New Roman"/>
          <w:sz w:val="24"/>
          <w:szCs w:val="24"/>
          <w:u w:val="single"/>
        </w:rPr>
        <w:t>]</w:t>
      </w:r>
      <w:r w:rsidRPr="003177BD">
        <w:rPr>
          <w:rFonts w:ascii="Times New Roman" w:hAnsi="Times New Roman"/>
          <w:sz w:val="24"/>
          <w:szCs w:val="24"/>
          <w:u w:val="single"/>
        </w:rPr>
        <w:t>__</w:t>
      </w:r>
      <w:r w:rsidR="008B4C5B">
        <w:rPr>
          <w:rFonts w:ascii="Times New Roman" w:hAnsi="Times New Roman"/>
          <w:sz w:val="24"/>
          <w:szCs w:val="24"/>
        </w:rPr>
        <w:t>,</w:t>
      </w:r>
      <w:r w:rsidRPr="003177BD">
        <w:rPr>
          <w:rFonts w:ascii="Times New Roman" w:hAnsi="Times New Roman"/>
          <w:sz w:val="24"/>
          <w:szCs w:val="24"/>
        </w:rPr>
        <w:t xml:space="preserve"> which must first sign a confidentiality, participation and assignment of rights agreement in a form acceptable to the STATE].  CONTRACTOR'S duties include:</w:t>
      </w:r>
    </w:p>
    <w:p w14:paraId="16D4A6DD" w14:textId="77777777" w:rsidR="009570A2" w:rsidRPr="003177BD"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16D4A6DE" w14:textId="77777777" w:rsidR="009570A2" w:rsidRDefault="009570A2" w:rsidP="007C3A2C">
      <w:pPr>
        <w:pStyle w:val="PlainText"/>
        <w:numPr>
          <w:ilvl w:val="0"/>
          <w:numId w:val="21"/>
        </w:numPr>
        <w:spacing w:line="312" w:lineRule="auto"/>
        <w:ind w:left="1440" w:hanging="720"/>
        <w:rPr>
          <w:rFonts w:ascii="Times New Roman" w:hAnsi="Times New Roman"/>
          <w:sz w:val="24"/>
          <w:szCs w:val="24"/>
        </w:rPr>
      </w:pPr>
      <w:r w:rsidRPr="009B130E">
        <w:rPr>
          <w:rFonts w:ascii="Times New Roman" w:hAnsi="Times New Roman"/>
          <w:sz w:val="24"/>
          <w:szCs w:val="24"/>
        </w:rPr>
        <w:t xml:space="preserve">[___insert specific duties here___]; </w:t>
      </w:r>
    </w:p>
    <w:p w14:paraId="16D4A6DF" w14:textId="77777777" w:rsidR="009570A2" w:rsidRPr="003177BD" w:rsidRDefault="009570A2" w:rsidP="007C3A2C">
      <w:pPr>
        <w:pStyle w:val="PlainText"/>
        <w:numPr>
          <w:ilvl w:val="0"/>
          <w:numId w:val="21"/>
        </w:numPr>
        <w:spacing w:line="312" w:lineRule="auto"/>
        <w:ind w:left="1440" w:hanging="720"/>
        <w:rPr>
          <w:rFonts w:ascii="Times New Roman" w:hAnsi="Times New Roman"/>
          <w:sz w:val="24"/>
          <w:szCs w:val="24"/>
        </w:rPr>
      </w:pPr>
      <w:r w:rsidRPr="003177BD">
        <w:rPr>
          <w:rFonts w:ascii="Times New Roman" w:hAnsi="Times New Roman"/>
          <w:sz w:val="24"/>
          <w:szCs w:val="24"/>
        </w:rPr>
        <w:t>[___i</w:t>
      </w:r>
      <w:r>
        <w:rPr>
          <w:rFonts w:ascii="Times New Roman" w:hAnsi="Times New Roman"/>
          <w:sz w:val="24"/>
          <w:szCs w:val="24"/>
        </w:rPr>
        <w:t>nsert specific duties here___].</w:t>
      </w:r>
    </w:p>
    <w:p w14:paraId="16D4A6E0" w14:textId="77777777" w:rsidR="009570A2" w:rsidRPr="009B130E"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16D4A6E1"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CONSIDERATION AND TERMS OF PAYMENT.</w:t>
      </w:r>
    </w:p>
    <w:p w14:paraId="16D4A6E2"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E3" w14:textId="77777777" w:rsidR="009570A2" w:rsidRPr="009B130E" w:rsidRDefault="009570A2" w:rsidP="007C3A2C">
      <w:pPr>
        <w:numPr>
          <w:ilvl w:val="0"/>
          <w:numId w:val="14"/>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zCs w:val="24"/>
        </w:rPr>
      </w:pPr>
      <w:r w:rsidRPr="009B130E">
        <w:rPr>
          <w:b/>
          <w:spacing w:val="-2"/>
          <w:szCs w:val="24"/>
        </w:rPr>
        <w:t>Consideration.</w:t>
      </w:r>
      <w:r w:rsidRPr="009B130E">
        <w:rPr>
          <w:spacing w:val="-2"/>
          <w:szCs w:val="24"/>
        </w:rPr>
        <w:t xml:space="preserve"> As consideration for all services performed, transfer of rights, and goods or materials supplied by CONTRACTOR pursuant to this Contract, including all clerical support, phone support, and related expenses, the STATE shall pay to CONTRACTOR ___</w:t>
      </w:r>
      <w:r w:rsidR="008B4C5B">
        <w:rPr>
          <w:spacing w:val="-2"/>
          <w:szCs w:val="24"/>
        </w:rPr>
        <w:t>[</w:t>
      </w:r>
      <w:r w:rsidRPr="008B4C5B">
        <w:rPr>
          <w:spacing w:val="-2"/>
          <w:szCs w:val="24"/>
          <w:u w:val="single"/>
        </w:rPr>
        <w:t>insert agreed upon hourly rate here</w:t>
      </w:r>
      <w:r w:rsidR="008B4C5B">
        <w:rPr>
          <w:spacing w:val="-2"/>
          <w:szCs w:val="24"/>
          <w:u w:val="single"/>
        </w:rPr>
        <w:t>]</w:t>
      </w:r>
      <w:r w:rsidR="0096199F">
        <w:rPr>
          <w:spacing w:val="-2"/>
          <w:szCs w:val="24"/>
        </w:rPr>
        <w:t>___</w:t>
      </w:r>
      <w:r w:rsidR="008B4C5B">
        <w:rPr>
          <w:spacing w:val="-2"/>
          <w:szCs w:val="24"/>
        </w:rPr>
        <w:t xml:space="preserve"> </w:t>
      </w:r>
      <w:r w:rsidRPr="009B130E">
        <w:rPr>
          <w:spacing w:val="-2"/>
          <w:szCs w:val="24"/>
        </w:rPr>
        <w:t xml:space="preserve">dollars (US $XXX.XX) per hour.   The total obligation of the STATE for all compensation and </w:t>
      </w:r>
      <w:r w:rsidRPr="009B130E">
        <w:rPr>
          <w:spacing w:val="-2"/>
          <w:szCs w:val="24"/>
        </w:rPr>
        <w:lastRenderedPageBreak/>
        <w:t xml:space="preserve">reimbursements to CONTRACTOR shall not exceed </w:t>
      </w:r>
      <w:r w:rsidRPr="009B130E">
        <w:rPr>
          <w:spacing w:val="-2"/>
          <w:szCs w:val="24"/>
          <w:u w:val="single"/>
        </w:rPr>
        <w:t>_</w:t>
      </w:r>
      <w:r w:rsidR="0096199F">
        <w:rPr>
          <w:spacing w:val="-2"/>
          <w:szCs w:val="24"/>
          <w:u w:val="single"/>
        </w:rPr>
        <w:t xml:space="preserve"> [</w:t>
      </w:r>
      <w:r w:rsidRPr="009B130E">
        <w:rPr>
          <w:spacing w:val="-2"/>
          <w:szCs w:val="24"/>
          <w:u w:val="single"/>
        </w:rPr>
        <w:t>insert total cap amount here</w:t>
      </w:r>
      <w:r w:rsidR="0096199F">
        <w:rPr>
          <w:spacing w:val="-2"/>
          <w:szCs w:val="24"/>
          <w:u w:val="single"/>
        </w:rPr>
        <w:t>]__</w:t>
      </w:r>
      <w:r w:rsidRPr="009B130E">
        <w:rPr>
          <w:spacing w:val="-2"/>
          <w:szCs w:val="24"/>
        </w:rPr>
        <w:t xml:space="preserve"> dollars (US $XXX.XX). </w:t>
      </w:r>
    </w:p>
    <w:p w14:paraId="16D4A6E4" w14:textId="77777777" w:rsidR="009570A2"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b/>
          <w:spacing w:val="-2"/>
          <w:szCs w:val="24"/>
        </w:rPr>
      </w:pPr>
    </w:p>
    <w:p w14:paraId="16D4A6E5" w14:textId="77777777"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szCs w:val="24"/>
        </w:rPr>
      </w:pPr>
      <w:r w:rsidRPr="009B130E">
        <w:rPr>
          <w:spacing w:val="-2"/>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9B130E">
        <w:rPr>
          <w:szCs w:val="24"/>
        </w:rPr>
        <w:t xml:space="preserve">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w:t>
      </w:r>
      <w:r>
        <w:rPr>
          <w:szCs w:val="24"/>
        </w:rPr>
        <w:t>Mark Moore</w:t>
      </w:r>
      <w:r w:rsidRPr="009B130E">
        <w:rPr>
          <w:szCs w:val="24"/>
        </w:rPr>
        <w:t xml:space="preserve"> as its agents for approval of such expenses.</w:t>
      </w:r>
    </w:p>
    <w:p w14:paraId="16D4A6E6" w14:textId="77777777"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12" w:lineRule="auto"/>
        <w:ind w:left="720"/>
        <w:jc w:val="both"/>
        <w:rPr>
          <w:szCs w:val="24"/>
        </w:rPr>
      </w:pPr>
    </w:p>
    <w:p w14:paraId="16D4A6E7" w14:textId="77777777" w:rsidR="009570A2" w:rsidRPr="009B130E" w:rsidRDefault="009570A2" w:rsidP="007C3A2C">
      <w:pPr>
        <w:numPr>
          <w:ilvl w:val="0"/>
          <w:numId w:val="14"/>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pacing w:val="-2"/>
          <w:szCs w:val="24"/>
        </w:rPr>
      </w:pPr>
      <w:r w:rsidRPr="009B130E">
        <w:rPr>
          <w:b/>
          <w:spacing w:val="-2"/>
          <w:szCs w:val="24"/>
        </w:rPr>
        <w:t>Terms of Payment.</w:t>
      </w:r>
      <w:r w:rsidRPr="009B130E">
        <w:rPr>
          <w:spacing w:val="-2"/>
          <w:szCs w:val="24"/>
        </w:rPr>
        <w:t xml:space="preserve">  </w:t>
      </w:r>
      <w:r w:rsidRPr="009B130E">
        <w:rPr>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16D4A6E8"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6E9"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TIME REQUIREMENTS.</w:t>
      </w:r>
      <w:r w:rsidRPr="009B130E">
        <w:rPr>
          <w:spacing w:val="-2"/>
          <w:szCs w:val="24"/>
        </w:rPr>
        <w:t xml:space="preserve"> CONTRACTOR shall comply with all of the time requirements described in this contract.</w:t>
      </w:r>
    </w:p>
    <w:p w14:paraId="16D4A6EC" w14:textId="77777777" w:rsidR="00A4382D" w:rsidRDefault="00A4382D" w:rsidP="00A4382D">
      <w:pPr>
        <w:pStyle w:val="ListParagraph"/>
        <w:rPr>
          <w:b/>
          <w:spacing w:val="-2"/>
          <w:szCs w:val="24"/>
        </w:rPr>
      </w:pPr>
    </w:p>
    <w:p w14:paraId="16D4A6ED"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CONDITIONS OF PAYMENT.</w:t>
      </w:r>
      <w:r w:rsidRPr="009B130E">
        <w:rPr>
          <w:spacing w:val="-2"/>
          <w:szCs w:val="24"/>
        </w:rPr>
        <w:t xml:space="preserve">  All services provided by CONTRACTOR pursuant to this contract shall be performed to the satisfaction of the STATE, as determined at the sole discretion of its authorized representative, and in accord with the CONTRACTOR'S duties set forth in </w:t>
      </w:r>
      <w:r>
        <w:rPr>
          <w:spacing w:val="-2"/>
          <w:szCs w:val="24"/>
        </w:rPr>
        <w:t>S</w:t>
      </w:r>
      <w:r w:rsidRPr="009B130E">
        <w:rPr>
          <w:spacing w:val="-2"/>
          <w:szCs w:val="24"/>
        </w:rPr>
        <w:t>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16D4A6EE"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EF"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TERMS OF CONTRACT.</w:t>
      </w:r>
      <w:r w:rsidRPr="009B130E">
        <w:rPr>
          <w:spacing w:val="-2"/>
          <w:szCs w:val="24"/>
        </w:rPr>
        <w:t xml:space="preserve">  This contract shall not be effective until approved as to form and execution by the STATE’s Legal Counsel Division, and upon such approval the effective date shall be deemed to be </w:t>
      </w:r>
      <w:r w:rsidRPr="009B130E">
        <w:rPr>
          <w:spacing w:val="-2"/>
          <w:szCs w:val="24"/>
          <w:u w:val="single"/>
        </w:rPr>
        <w:t>___</w:t>
      </w:r>
      <w:r w:rsidR="0096199F">
        <w:rPr>
          <w:spacing w:val="-2"/>
          <w:szCs w:val="24"/>
          <w:u w:val="single"/>
        </w:rPr>
        <w:t>[</w:t>
      </w:r>
      <w:r w:rsidRPr="009B130E">
        <w:rPr>
          <w:spacing w:val="-2"/>
          <w:szCs w:val="24"/>
          <w:u w:val="single"/>
        </w:rPr>
        <w:t>insert start date here</w:t>
      </w:r>
      <w:r w:rsidR="0096199F">
        <w:rPr>
          <w:spacing w:val="-2"/>
          <w:szCs w:val="24"/>
          <w:u w:val="single"/>
        </w:rPr>
        <w:t>]</w:t>
      </w:r>
      <w:r w:rsidRPr="009B130E">
        <w:rPr>
          <w:spacing w:val="-2"/>
          <w:szCs w:val="24"/>
          <w:u w:val="single"/>
        </w:rPr>
        <w:t>___</w:t>
      </w:r>
      <w:r w:rsidRPr="009B130E">
        <w:rPr>
          <w:spacing w:val="-2"/>
          <w:szCs w:val="24"/>
        </w:rPr>
        <w:t xml:space="preserve">.  This contract shall remain in effect until </w:t>
      </w:r>
      <w:r w:rsidRPr="009B130E">
        <w:rPr>
          <w:spacing w:val="-2"/>
          <w:szCs w:val="24"/>
          <w:u w:val="single"/>
        </w:rPr>
        <w:t>__</w:t>
      </w:r>
      <w:r w:rsidR="0096199F">
        <w:rPr>
          <w:spacing w:val="-2"/>
          <w:szCs w:val="24"/>
          <w:u w:val="single"/>
        </w:rPr>
        <w:t>[</w:t>
      </w:r>
      <w:r w:rsidRPr="009B130E">
        <w:rPr>
          <w:spacing w:val="-2"/>
          <w:szCs w:val="24"/>
          <w:u w:val="single"/>
        </w:rPr>
        <w:t>insert termination date here</w:t>
      </w:r>
      <w:r w:rsidR="0096199F">
        <w:rPr>
          <w:spacing w:val="-2"/>
          <w:szCs w:val="24"/>
          <w:u w:val="single"/>
        </w:rPr>
        <w:t>]</w:t>
      </w:r>
      <w:r w:rsidRPr="009B130E">
        <w:rPr>
          <w:spacing w:val="-2"/>
          <w:szCs w:val="24"/>
          <w:u w:val="single"/>
        </w:rPr>
        <w:t>__</w:t>
      </w:r>
      <w:r w:rsidRPr="009B130E">
        <w:rPr>
          <w:spacing w:val="-2"/>
          <w:szCs w:val="24"/>
        </w:rPr>
        <w:t xml:space="preserve">, unless terminated or cancelled as provided herein. </w:t>
      </w:r>
    </w:p>
    <w:p w14:paraId="16D4A6F0"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1"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CANCELLATION.</w:t>
      </w:r>
      <w:r w:rsidRPr="009B130E">
        <w:rPr>
          <w:spacing w:val="-2"/>
          <w:szCs w:val="24"/>
        </w:rPr>
        <w:t xml:space="preserve"> </w:t>
      </w:r>
    </w:p>
    <w:p w14:paraId="16D4A6F2"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6F3" w14:textId="77777777" w:rsidR="009570A2" w:rsidRPr="009B130E" w:rsidRDefault="009570A2" w:rsidP="007C3A2C">
      <w:pPr>
        <w:numPr>
          <w:ilvl w:val="0"/>
          <w:numId w:val="7"/>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cancel this contract at any time, with or without cause, upon thirty (30) days' written notice to the other party.  If the contract is canceled under this </w:t>
      </w:r>
      <w:r w:rsidRPr="009B130E">
        <w:rPr>
          <w:spacing w:val="-2"/>
          <w:szCs w:val="24"/>
        </w:rPr>
        <w:lastRenderedPageBreak/>
        <w:t>clause, CONTRACTOR shall be entitled to payment, determined on a pro rata basis, for work or services satisfactorily performed.</w:t>
      </w:r>
    </w:p>
    <w:p w14:paraId="16D4A6F4" w14:textId="77777777" w:rsidR="009570A2" w:rsidRPr="009B130E" w:rsidRDefault="009570A2" w:rsidP="009570A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6F5" w14:textId="77777777" w:rsidR="009570A2" w:rsidRPr="009B130E" w:rsidRDefault="009570A2" w:rsidP="007C3A2C">
      <w:pPr>
        <w:numPr>
          <w:ilvl w:val="0"/>
          <w:numId w:val="7"/>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14:paraId="16D4A6F6"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7" w14:textId="0D31A36B" w:rsidR="009570A2" w:rsidRPr="00A97290"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w:t>
      </w:r>
      <w:r>
        <w:rPr>
          <w:b/>
          <w:spacing w:val="-2"/>
          <w:szCs w:val="24"/>
        </w:rPr>
        <w:t>TE’S AUTHORIZED REPRESENTATIVE.</w:t>
      </w:r>
      <w:r>
        <w:rPr>
          <w:spacing w:val="-2"/>
          <w:szCs w:val="24"/>
        </w:rPr>
        <w:t xml:space="preserve">  </w:t>
      </w:r>
      <w:r w:rsidRPr="00A97290">
        <w:rPr>
          <w:spacing w:val="-2"/>
          <w:szCs w:val="24"/>
        </w:rPr>
        <w:t>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II</w:t>
      </w:r>
      <w:r w:rsidR="00F83B16">
        <w:rPr>
          <w:spacing w:val="-2"/>
          <w:szCs w:val="24"/>
        </w:rPr>
        <w:t>.</w:t>
      </w:r>
      <w:r w:rsidRPr="00A97290">
        <w:rPr>
          <w:spacing w:val="-2"/>
          <w:szCs w:val="24"/>
        </w:rPr>
        <w:t>B.</w:t>
      </w:r>
    </w:p>
    <w:p w14:paraId="16D4A6F8"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9"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ASSIGNMENT AND BINDING EFFECT</w:t>
      </w:r>
      <w:r w:rsidRPr="009B130E">
        <w:rPr>
          <w:spacing w:val="-2"/>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14:paraId="16D4A6FA"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B"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AMENDMENTS.</w:t>
      </w:r>
      <w:r w:rsidRPr="009B130E">
        <w:rPr>
          <w:spacing w:val="-2"/>
          <w:szCs w:val="24"/>
        </w:rPr>
        <w:t xml:space="preserve">  Any amendments to this contract shall be in writing and shall be executed by the same parties who executed the original contract, or their successors in office.</w:t>
      </w:r>
    </w:p>
    <w:p w14:paraId="16D4A6FC"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D"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9B130E">
        <w:rPr>
          <w:b/>
          <w:spacing w:val="-2"/>
          <w:szCs w:val="24"/>
        </w:rPr>
        <w:t>LIABILITY.</w:t>
      </w:r>
      <w:r w:rsidRPr="009B130E">
        <w:rPr>
          <w:spacing w:val="-2"/>
          <w:szCs w:val="24"/>
        </w:rPr>
        <w:t xml:space="preserve">  CONTRACTOR shall indemnify, save, and hold the STATE, its representatives and employees harmless from any and all claims or causes of action, including all attorney's fees incurred by the STATE, arising from the performance of this contract by CONTRACTOR or CONTRACTOR’S agents or employees.  This clause shall not be construed to bar any legal remedies CONTRACTOR may have for the STATE'S failure to fulfill its obligations pursuant to this contract.</w:t>
      </w:r>
      <w:r>
        <w:rPr>
          <w:spacing w:val="-2"/>
          <w:szCs w:val="24"/>
        </w:rPr>
        <w:t xml:space="preserve"> </w:t>
      </w:r>
      <w:r w:rsidRPr="00A16244">
        <w:rPr>
          <w:spacing w:val="-2"/>
          <w:szCs w:val="24"/>
        </w:rPr>
        <w:t>Without limiting the foregoing, CONTRACTOR’s liability includes liability for the direct and verifiable costs to recreate any lost or damaged STATE records that are capable of being recreated using commercially reasonable efforts.</w:t>
      </w:r>
    </w:p>
    <w:p w14:paraId="16D4A6FE"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F"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AUDITS.</w:t>
      </w:r>
      <w:r w:rsidRPr="009B130E">
        <w:rPr>
          <w:spacing w:val="-2"/>
          <w:szCs w:val="24"/>
        </w:rPr>
        <w:t xml:space="preserve">  The books, records, documents, and accounting procedures and practices of the CONTRACTOR relevant to this contract shall be subject to examination by </w:t>
      </w:r>
      <w:r w:rsidRPr="009B130E">
        <w:rPr>
          <w:spacing w:val="-2"/>
          <w:szCs w:val="24"/>
        </w:rPr>
        <w:lastRenderedPageBreak/>
        <w:t xml:space="preserve">the contracting department and the Legislative Auditor for a minimum period of six </w:t>
      </w:r>
      <w:r w:rsidR="008B4C5B">
        <w:rPr>
          <w:spacing w:val="-2"/>
          <w:szCs w:val="24"/>
        </w:rPr>
        <w:t xml:space="preserve">(6) </w:t>
      </w:r>
      <w:r w:rsidRPr="009B130E">
        <w:rPr>
          <w:spacing w:val="-2"/>
          <w:szCs w:val="24"/>
        </w:rPr>
        <w:t>years from the termination of this contract.  Records shall be sufficient to reflect all costs incurred in performance of this Contract.</w:t>
      </w:r>
    </w:p>
    <w:p w14:paraId="16D4A700"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1"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CONFIDENTIALITY, DISCLOSURE AND USE.</w:t>
      </w:r>
    </w:p>
    <w:p w14:paraId="16D4A702"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03" w14:textId="4CCD5F7D" w:rsidR="009570A2" w:rsidRPr="00F83B16" w:rsidRDefault="009570A2" w:rsidP="00F83B16">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General.</w:t>
      </w:r>
      <w:r w:rsidRPr="009B130E">
        <w:rPr>
          <w:spacing w:val="-2"/>
          <w:szCs w:val="24"/>
        </w:rPr>
        <w:t xml:space="preserve">   CONTRACTOR shall not disclose to any third party (except, where applicable, CONTRACTOR’s STATE approved </w:t>
      </w:r>
      <w:r w:rsidR="0096199F" w:rsidRPr="0096199F">
        <w:rPr>
          <w:szCs w:val="24"/>
        </w:rPr>
        <w:t xml:space="preserve">subcontractor </w:t>
      </w:r>
      <w:r w:rsidR="0096199F" w:rsidRPr="0096199F">
        <w:rPr>
          <w:szCs w:val="24"/>
          <w:u w:val="single"/>
        </w:rPr>
        <w:t>__[insert subcontractor’s full legal name]__</w:t>
      </w:r>
      <w:r w:rsidR="0096199F" w:rsidRPr="0096199F">
        <w:rPr>
          <w:szCs w:val="24"/>
        </w:rPr>
        <w:t>, which must first sign a confidentiality, participation and assignment of rights agreement in a form acceptable to the STATE</w:t>
      </w:r>
      <w:r w:rsidR="0096199F">
        <w:rPr>
          <w:spacing w:val="-2"/>
          <w:szCs w:val="24"/>
        </w:rPr>
        <w:t xml:space="preserve">) </w:t>
      </w:r>
      <w:r w:rsidRPr="0096199F">
        <w:rPr>
          <w:spacing w:val="-2"/>
          <w:szCs w:val="24"/>
        </w:rPr>
        <w:t xml:space="preserve">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96199F">
        <w:rPr>
          <w:szCs w:val="24"/>
        </w:rPr>
        <w:t xml:space="preserve">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w:t>
      </w:r>
      <w:r w:rsidR="00F83B16" w:rsidRPr="002D6697">
        <w:rPr>
          <w:szCs w:val="24"/>
        </w:rPr>
        <w:t>CONTRACTOR shall not use any information that is made available by the STATE to CONTACTOR in order to permit CONTRACTOR to perform hereunder, or is created, gathered, generated or acquired in accordance with this contract, for any purpose other than performance of this contract.</w:t>
      </w:r>
    </w:p>
    <w:p w14:paraId="16D4A704"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705" w14:textId="77777777" w:rsidR="009570A2" w:rsidRPr="009B130E" w:rsidRDefault="009570A2" w:rsidP="007C3A2C">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Programs, Databases, Marks</w:t>
      </w:r>
      <w:r w:rsidRPr="009B130E">
        <w:rPr>
          <w:spacing w:val="-2"/>
          <w:szCs w:val="24"/>
        </w:rPr>
        <w:t>.  Without limiting paragraph A, above, CONTRACTOR agrees to the following:</w:t>
      </w:r>
    </w:p>
    <w:p w14:paraId="16D4A706"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07" w14:textId="77777777" w:rsidR="009570A2" w:rsidRPr="009B130E" w:rsidRDefault="009570A2" w:rsidP="007C3A2C">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Programs</w:t>
      </w:r>
      <w:r w:rsidRPr="009B130E">
        <w:rPr>
          <w:spacing w:val="-2"/>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by the terms and conditions of the license agreements applicable to such third party software.  Without limiting the foregoing, CONTRACTOR may </w:t>
      </w:r>
      <w:r w:rsidRPr="009B130E">
        <w:rPr>
          <w:spacing w:val="-2"/>
          <w:szCs w:val="24"/>
        </w:rPr>
        <w:lastRenderedPageBreak/>
        <w:t>also be required to sign an appropriate confidentiality agreement with the STATE’s software vendor if access to proprietary segments of the MNCIS application are necessary for CONTRACTOR’s work hereunder.</w:t>
      </w:r>
    </w:p>
    <w:p w14:paraId="16D4A708"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09" w14:textId="77777777" w:rsidR="009570A2" w:rsidRPr="009B130E" w:rsidRDefault="009570A2" w:rsidP="007C3A2C">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Databases.</w:t>
      </w:r>
      <w:r w:rsidRPr="009B130E">
        <w:rPr>
          <w:spacing w:val="-2"/>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w:t>
      </w:r>
      <w:r>
        <w:rPr>
          <w:spacing w:val="-2"/>
          <w:szCs w:val="24"/>
        </w:rPr>
        <w:t xml:space="preserve">  </w:t>
      </w:r>
      <w:r w:rsidRPr="00A16244">
        <w:rPr>
          <w:spacing w:val="-2"/>
          <w:szCs w:val="24"/>
        </w:rPr>
        <w:t>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redisclose, recombine, reconfigure or retain such records except: (i) as expressly required for CONTRACTOR’s compliance with this contract; or (ii) to the extent that it has  purchased or obtained the same  from the State on the same terms and via the same means and to the same extent as other members of the public.</w:t>
      </w:r>
    </w:p>
    <w:p w14:paraId="16D4A70A"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B" w14:textId="77777777" w:rsidR="009570A2" w:rsidRPr="009B130E" w:rsidRDefault="009570A2" w:rsidP="007C3A2C">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Marks.</w:t>
      </w:r>
      <w:r w:rsidRPr="009B130E">
        <w:rPr>
          <w:spacing w:val="-2"/>
          <w:szCs w:val="24"/>
        </w:rPr>
        <w:t xml:space="preserve">  The STATE claims that the marks “MNCIS,” “CriMNet,” "SJIS," and "MARS" are trademarks and service marks of the STATE.  CONTRACTOR shall neither have nor claim any right, title, or interest in or use of any trademark, service mark, or tradename owned or used by the STATE.</w:t>
      </w:r>
    </w:p>
    <w:p w14:paraId="16D4A70C"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D" w14:textId="77777777" w:rsidR="009570A2" w:rsidRPr="009B130E" w:rsidRDefault="009570A2" w:rsidP="007C3A2C">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Restrictions on Duplication, Disclosure and Use.</w:t>
      </w:r>
      <w:r w:rsidRPr="009B130E">
        <w:rPr>
          <w:spacing w:val="-2"/>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CONTRACTOR prior to CONTRACTOR'S receipt thereof, either directly or indirectly, from the STATE, information which is independently </w:t>
      </w:r>
      <w:r w:rsidRPr="009B130E">
        <w:rPr>
          <w:spacing w:val="-2"/>
          <w:szCs w:val="24"/>
        </w:rPr>
        <w:lastRenderedPageBreak/>
        <w:t>developed by CONTRACTOR without reference to or use of information 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14:paraId="16D4A70E"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0F" w14:textId="77777777" w:rsidR="009570A2" w:rsidRPr="009B130E" w:rsidRDefault="009570A2" w:rsidP="007C3A2C">
      <w:pPr>
        <w:numPr>
          <w:ilvl w:val="6"/>
          <w:numId w:val="8"/>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Proprietary Notices.</w:t>
      </w:r>
      <w:r w:rsidRPr="009B130E">
        <w:rPr>
          <w:spacing w:val="-2"/>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14:paraId="16D4A710"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1" w14:textId="77777777" w:rsidR="009570A2" w:rsidRPr="009B130E" w:rsidRDefault="009570A2" w:rsidP="007C3A2C">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Inspection and Return of State Property.</w:t>
      </w:r>
      <w:r w:rsidRPr="009B130E">
        <w:rPr>
          <w:spacing w:val="-2"/>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hereunder, or any translations, compilations, or partial copies thereof are and remain the property of the respective licensors.</w:t>
      </w:r>
    </w:p>
    <w:p w14:paraId="16D4A712"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3" w14:textId="77777777" w:rsidR="009570A2" w:rsidRPr="009B130E" w:rsidRDefault="009570A2" w:rsidP="007C3A2C">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Injunctive Relief.</w:t>
      </w:r>
      <w:r w:rsidRPr="009B130E">
        <w:rPr>
          <w:spacing w:val="-2"/>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without the necessity of the STATE showing actual damages or that monetary damages would not afford an adequate remedy.  CONTRACTOR shall be liable to </w:t>
      </w:r>
      <w:r w:rsidRPr="009B130E">
        <w:rPr>
          <w:spacing w:val="-2"/>
          <w:szCs w:val="24"/>
        </w:rPr>
        <w:lastRenderedPageBreak/>
        <w:t>the State for reasonable attorney's fees incurred by the STATE in obtaining any relief pursuant to this section.</w:t>
      </w:r>
    </w:p>
    <w:p w14:paraId="16D4A714"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5" w14:textId="77777777" w:rsidR="009570A2" w:rsidRPr="009B130E" w:rsidRDefault="009570A2" w:rsidP="007C3A2C">
      <w:pPr>
        <w:numPr>
          <w:ilvl w:val="0"/>
          <w:numId w:val="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Nondisclosure Indemnity.</w:t>
      </w:r>
      <w:r w:rsidRPr="009B130E">
        <w:rPr>
          <w:spacing w:val="-2"/>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14:paraId="16D4A716"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17" w14:textId="77777777" w:rsidR="009570A2" w:rsidRPr="009B130E" w:rsidRDefault="009570A2" w:rsidP="007C3A2C">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RIGHTS IN AND TO INFORMATION, INVENTIONS, AND MATERIALS.</w:t>
      </w:r>
      <w:r w:rsidRPr="009B130E">
        <w:rPr>
          <w:spacing w:val="-2"/>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14:paraId="16D4A718"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19" w14:textId="77777777" w:rsidR="009570A2" w:rsidRPr="0092079C" w:rsidRDefault="009570A2" w:rsidP="007C3A2C">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trade secret information of the STATE (as defined in sections XII</w:t>
      </w:r>
      <w:r w:rsidR="00BE77C6">
        <w:rPr>
          <w:spacing w:val="-2"/>
          <w:szCs w:val="24"/>
        </w:rPr>
        <w:t>(B)(1),(</w:t>
      </w:r>
      <w:r w:rsidRPr="0092079C">
        <w:rPr>
          <w:spacing w:val="-2"/>
          <w:szCs w:val="24"/>
        </w:rPr>
        <w:t>2</w:t>
      </w:r>
      <w:r w:rsidR="00BE77C6">
        <w:rPr>
          <w:spacing w:val="-2"/>
          <w:szCs w:val="24"/>
        </w:rPr>
        <w:t>)</w:t>
      </w:r>
      <w:r w:rsidRPr="0092079C">
        <w:rPr>
          <w:spacing w:val="-2"/>
          <w:szCs w:val="24"/>
        </w:rPr>
        <w:t xml:space="preserve">, and </w:t>
      </w:r>
      <w:r w:rsidR="00BE77C6">
        <w:rPr>
          <w:spacing w:val="-2"/>
          <w:szCs w:val="24"/>
        </w:rPr>
        <w:t>(</w:t>
      </w:r>
      <w:r w:rsidRPr="0092079C">
        <w:rPr>
          <w:spacing w:val="-2"/>
          <w:szCs w:val="24"/>
        </w:rPr>
        <w:t>4</w:t>
      </w:r>
      <w:r w:rsidR="00BE77C6">
        <w:rPr>
          <w:spacing w:val="-2"/>
          <w:szCs w:val="24"/>
        </w:rPr>
        <w:t>)</w:t>
      </w:r>
      <w:r w:rsidRPr="0092079C">
        <w:rPr>
          <w:spacing w:val="-2"/>
          <w:szCs w:val="24"/>
        </w:rPr>
        <w:t xml:space="preserve">,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14:paraId="16D4A71A" w14:textId="77777777" w:rsidR="009570A2"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B" w14:textId="77777777" w:rsidR="009570A2" w:rsidRPr="0092079C" w:rsidRDefault="009570A2" w:rsidP="007C3A2C">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14:paraId="16D4A71C"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D" w14:textId="77777777" w:rsidR="009570A2" w:rsidRPr="009B130E" w:rsidRDefault="009570A2" w:rsidP="007C3A2C">
      <w:pPr>
        <w:numPr>
          <w:ilvl w:val="0"/>
          <w:numId w:val="7"/>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along with ownership of any and all patents on the inventions anywhere in the world, free and clear of any liens, claims or other encumbrances.  CONTRACTOR </w:t>
      </w:r>
      <w:r w:rsidRPr="009B130E">
        <w:rPr>
          <w:spacing w:val="-2"/>
          <w:szCs w:val="24"/>
        </w:rPr>
        <w:lastRenderedPageBreak/>
        <w:t>agrees to disclose promptly any such invention to the STATE.  This paragraph shall not apply to any invention for which no equipment, supplies, facility or trade secret information of the STATE (as defined in Sections XII</w:t>
      </w:r>
      <w:r w:rsidR="00BE77C6">
        <w:rPr>
          <w:spacing w:val="-2"/>
          <w:szCs w:val="24"/>
        </w:rPr>
        <w:t>(B)(</w:t>
      </w:r>
      <w:r w:rsidRPr="009B130E">
        <w:rPr>
          <w:spacing w:val="-2"/>
          <w:szCs w:val="24"/>
        </w:rPr>
        <w:t>1</w:t>
      </w:r>
      <w:r w:rsidR="00BE77C6">
        <w:rPr>
          <w:spacing w:val="-2"/>
          <w:szCs w:val="24"/>
        </w:rPr>
        <w:t>)</w:t>
      </w:r>
      <w:r w:rsidRPr="009B130E">
        <w:rPr>
          <w:spacing w:val="-2"/>
          <w:szCs w:val="24"/>
        </w:rPr>
        <w:t xml:space="preserve">, </w:t>
      </w:r>
      <w:r w:rsidR="00BE77C6">
        <w:rPr>
          <w:spacing w:val="-2"/>
          <w:szCs w:val="24"/>
        </w:rPr>
        <w:t>(</w:t>
      </w:r>
      <w:r w:rsidRPr="009B130E">
        <w:rPr>
          <w:spacing w:val="-2"/>
          <w:szCs w:val="24"/>
        </w:rPr>
        <w:t>2</w:t>
      </w:r>
      <w:r w:rsidR="00BE77C6">
        <w:rPr>
          <w:spacing w:val="-2"/>
          <w:szCs w:val="24"/>
        </w:rPr>
        <w:t>)</w:t>
      </w:r>
      <w:r w:rsidRPr="009B130E">
        <w:rPr>
          <w:spacing w:val="-2"/>
          <w:szCs w:val="24"/>
        </w:rPr>
        <w:t xml:space="preserve">, and </w:t>
      </w:r>
      <w:r w:rsidR="00BE77C6">
        <w:rPr>
          <w:spacing w:val="-2"/>
          <w:szCs w:val="24"/>
        </w:rPr>
        <w:t>(</w:t>
      </w:r>
      <w:r w:rsidRPr="009B130E">
        <w:rPr>
          <w:spacing w:val="-2"/>
          <w:szCs w:val="24"/>
        </w:rPr>
        <w:t>4</w:t>
      </w:r>
      <w:r w:rsidR="00BE77C6">
        <w:rPr>
          <w:spacing w:val="-2"/>
          <w:szCs w:val="24"/>
        </w:rPr>
        <w:t>)</w:t>
      </w:r>
      <w:r w:rsidRPr="009B130E">
        <w:rPr>
          <w:spacing w:val="-2"/>
          <w:szCs w:val="24"/>
        </w:rPr>
        <w:t xml:space="preserve">, above) was used and which was developed entirely on CONTRACTOR own time, and </w:t>
      </w:r>
      <w:r w:rsidR="00BE77C6">
        <w:rPr>
          <w:spacing w:val="-2"/>
          <w:szCs w:val="24"/>
        </w:rPr>
        <w:t>(</w:t>
      </w:r>
      <w:r w:rsidRPr="009B130E">
        <w:rPr>
          <w:spacing w:val="-2"/>
          <w:szCs w:val="24"/>
        </w:rPr>
        <w:t xml:space="preserve">a) which does not relate </w:t>
      </w:r>
      <w:r w:rsidR="00BE77C6">
        <w:rPr>
          <w:spacing w:val="-2"/>
          <w:szCs w:val="24"/>
        </w:rPr>
        <w:t>(</w:t>
      </w:r>
      <w:r w:rsidRPr="009B130E">
        <w:rPr>
          <w:spacing w:val="-2"/>
          <w:szCs w:val="24"/>
        </w:rPr>
        <w:t>i) directly to the business of the STATE</w:t>
      </w:r>
      <w:r w:rsidR="00BE77C6">
        <w:rPr>
          <w:spacing w:val="-2"/>
          <w:szCs w:val="24"/>
        </w:rPr>
        <w:t>,</w:t>
      </w:r>
      <w:r w:rsidRPr="009B130E">
        <w:rPr>
          <w:spacing w:val="-2"/>
          <w:szCs w:val="24"/>
        </w:rPr>
        <w:t xml:space="preserve"> or </w:t>
      </w:r>
      <w:r w:rsidR="00BE77C6">
        <w:rPr>
          <w:spacing w:val="-2"/>
          <w:szCs w:val="24"/>
        </w:rPr>
        <w:t>(</w:t>
      </w:r>
      <w:r w:rsidRPr="009B130E">
        <w:rPr>
          <w:spacing w:val="-2"/>
          <w:szCs w:val="24"/>
        </w:rPr>
        <w:t>ii) to the STATE'S actual or demonstrably anti</w:t>
      </w:r>
      <w:r w:rsidR="00BE77C6">
        <w:rPr>
          <w:spacing w:val="-2"/>
          <w:szCs w:val="24"/>
        </w:rPr>
        <w:t>cipated research or development;</w:t>
      </w:r>
      <w:r w:rsidRPr="009B130E">
        <w:rPr>
          <w:spacing w:val="-2"/>
          <w:szCs w:val="24"/>
        </w:rPr>
        <w:t xml:space="preserve"> or </w:t>
      </w:r>
      <w:r w:rsidR="00BE77C6">
        <w:rPr>
          <w:spacing w:val="-2"/>
          <w:szCs w:val="24"/>
        </w:rPr>
        <w:t>(</w:t>
      </w:r>
      <w:r w:rsidRPr="009B130E">
        <w:rPr>
          <w:spacing w:val="-2"/>
          <w:szCs w:val="24"/>
        </w:rPr>
        <w:t>b) which does not result from any work performed or materials provided by CONTRACTOR for the STATE.</w:t>
      </w:r>
    </w:p>
    <w:p w14:paraId="16D4A71E"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F" w14:textId="77777777" w:rsidR="009570A2" w:rsidRDefault="009570A2" w:rsidP="007C3A2C">
      <w:pPr>
        <w:numPr>
          <w:ilvl w:val="0"/>
          <w:numId w:val="7"/>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16D4A720" w14:textId="77777777" w:rsidR="00847B46" w:rsidRDefault="00847B46" w:rsidP="000053EB">
      <w:pPr>
        <w:pStyle w:val="ListParagraph"/>
        <w:rPr>
          <w:spacing w:val="-2"/>
          <w:szCs w:val="24"/>
        </w:rPr>
      </w:pPr>
    </w:p>
    <w:p w14:paraId="16D4A721" w14:textId="77777777" w:rsidR="00847B46" w:rsidRPr="00D9021C" w:rsidRDefault="00847B46" w:rsidP="007C3A2C">
      <w:pPr>
        <w:pStyle w:val="ListParagraph"/>
        <w:numPr>
          <w:ilvl w:val="0"/>
          <w:numId w:val="7"/>
        </w:numPr>
        <w:tabs>
          <w:tab w:val="clear" w:pos="1080"/>
        </w:tabs>
        <w:ind w:left="1440" w:hanging="720"/>
        <w:jc w:val="both"/>
        <w:rPr>
          <w:spacing w:val="-2"/>
          <w:szCs w:val="24"/>
        </w:rPr>
      </w:pPr>
      <w:r w:rsidRPr="00895F1B">
        <w:rPr>
          <w:spacing w:val="-2"/>
          <w:szCs w:val="24"/>
        </w:rPr>
        <w:t>Without limiting section XII or parts</w:t>
      </w:r>
      <w:r w:rsidR="000053EB" w:rsidRPr="00895F1B">
        <w:rPr>
          <w:spacing w:val="-2"/>
          <w:szCs w:val="24"/>
        </w:rPr>
        <w:t xml:space="preserve"> A, B, C, and D of section</w:t>
      </w:r>
      <w:r w:rsidR="000053EB" w:rsidRPr="00D9021C">
        <w:rPr>
          <w:spacing w:val="-2"/>
          <w:szCs w:val="24"/>
        </w:rPr>
        <w:t xml:space="preserve"> XIII</w:t>
      </w:r>
      <w:r w:rsidRPr="00D9021C">
        <w:rPr>
          <w:spacing w:val="-2"/>
          <w:szCs w:val="24"/>
        </w:rPr>
        <w:t xml:space="preserve">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redisclose, recombine, reconfigure or retain the </w:t>
      </w:r>
      <w:r w:rsidR="00B26F56" w:rsidRPr="00D9021C">
        <w:rPr>
          <w:spacing w:val="-2"/>
          <w:szCs w:val="24"/>
        </w:rPr>
        <w:t>State Databases or State Pr</w:t>
      </w:r>
      <w:r w:rsidRPr="00D9021C">
        <w:rPr>
          <w:spacing w:val="-2"/>
          <w:szCs w:val="24"/>
        </w:rPr>
        <w:t xml:space="preserve">ograms except as expressly permitted herein to permit CONTRACTOR to complete </w:t>
      </w:r>
      <w:r w:rsidR="00F27C08" w:rsidRPr="00D9021C">
        <w:rPr>
          <w:spacing w:val="-2"/>
          <w:szCs w:val="24"/>
        </w:rPr>
        <w:t xml:space="preserve">its duties hereunder. CONTRACTOR </w:t>
      </w:r>
      <w:r w:rsidRPr="00D9021C">
        <w:rPr>
          <w:spacing w:val="-2"/>
          <w:szCs w:val="24"/>
        </w:rPr>
        <w:t>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redisclose, recombine, reconfigure or retain the State Datab</w:t>
      </w:r>
      <w:r w:rsidR="00B26F56" w:rsidRPr="00D9021C">
        <w:rPr>
          <w:spacing w:val="-2"/>
          <w:szCs w:val="24"/>
        </w:rPr>
        <w:t>a</w:t>
      </w:r>
      <w:r w:rsidRPr="00D9021C">
        <w:rPr>
          <w:spacing w:val="-2"/>
          <w:szCs w:val="24"/>
        </w:rPr>
        <w:t>ses or State Pr</w:t>
      </w:r>
      <w:r w:rsidR="005E272F" w:rsidRPr="00D9021C">
        <w:rPr>
          <w:spacing w:val="-2"/>
          <w:szCs w:val="24"/>
        </w:rPr>
        <w:t>og</w:t>
      </w:r>
      <w:r w:rsidRPr="00D9021C">
        <w:rPr>
          <w:spacing w:val="-2"/>
          <w:szCs w:val="24"/>
        </w:rPr>
        <w:t xml:space="preserve">rams except as otherwise expressly provided herein. </w:t>
      </w:r>
    </w:p>
    <w:p w14:paraId="16D4A722"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23" w14:textId="77777777" w:rsidR="009570A2" w:rsidRPr="009B130E" w:rsidRDefault="009570A2" w:rsidP="007C3A2C">
      <w:pPr>
        <w:numPr>
          <w:ilvl w:val="0"/>
          <w:numId w:val="12"/>
        </w:numPr>
        <w:tabs>
          <w:tab w:val="left" w:pos="0"/>
          <w:tab w:val="left" w:pos="10080"/>
        </w:tabs>
        <w:suppressAutoHyphens/>
        <w:jc w:val="both"/>
        <w:rPr>
          <w:spacing w:val="-2"/>
          <w:szCs w:val="24"/>
        </w:rPr>
      </w:pPr>
      <w:r w:rsidRPr="009B130E">
        <w:rPr>
          <w:b/>
          <w:spacing w:val="-2"/>
          <w:szCs w:val="24"/>
        </w:rPr>
        <w:t>AFFIRMATIVE ACTION.</w:t>
      </w:r>
      <w:r w:rsidRPr="009B130E">
        <w:rPr>
          <w:bCs/>
          <w:spacing w:val="-2"/>
          <w:szCs w:val="24"/>
        </w:rPr>
        <w:t xml:space="preserve">  </w:t>
      </w:r>
    </w:p>
    <w:p w14:paraId="16D4A724" w14:textId="77777777" w:rsidR="009570A2" w:rsidRPr="009B130E" w:rsidRDefault="009570A2" w:rsidP="009570A2">
      <w:pPr>
        <w:tabs>
          <w:tab w:val="left" w:pos="0"/>
          <w:tab w:val="left" w:pos="10080"/>
        </w:tabs>
        <w:suppressAutoHyphens/>
        <w:jc w:val="both"/>
        <w:rPr>
          <w:spacing w:val="-2"/>
          <w:szCs w:val="24"/>
        </w:rPr>
      </w:pPr>
    </w:p>
    <w:p w14:paraId="16D4A725" w14:textId="77777777" w:rsidR="009570A2" w:rsidRPr="009B130E" w:rsidRDefault="009570A2" w:rsidP="007C3A2C">
      <w:pPr>
        <w:numPr>
          <w:ilvl w:val="0"/>
          <w:numId w:val="9"/>
        </w:numPr>
        <w:tabs>
          <w:tab w:val="clear" w:pos="1080"/>
          <w:tab w:val="left" w:pos="0"/>
          <w:tab w:val="num" w:pos="1440"/>
          <w:tab w:val="left" w:pos="10080"/>
        </w:tabs>
        <w:suppressAutoHyphens/>
        <w:ind w:left="1440" w:hanging="720"/>
        <w:jc w:val="both"/>
        <w:rPr>
          <w:spacing w:val="-2"/>
          <w:szCs w:val="24"/>
        </w:rPr>
      </w:pPr>
      <w:r w:rsidRPr="009B130E">
        <w:rPr>
          <w:b/>
          <w:bCs/>
          <w:szCs w:val="24"/>
        </w:rPr>
        <w:t>Covered Contracts and Contractors</w:t>
      </w:r>
      <w:r w:rsidRPr="009B130E">
        <w:rPr>
          <w:szCs w:val="24"/>
        </w:rPr>
        <w:t xml:space="preserve">.  If this contract exceeds $100,000 and CONTRACTOR employed more than 40 full-time employees on a single working day 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14:paraId="16D4A726" w14:textId="77777777" w:rsidR="009570A2" w:rsidRPr="009B130E" w:rsidRDefault="009570A2" w:rsidP="009570A2">
      <w:pPr>
        <w:tabs>
          <w:tab w:val="left" w:pos="0"/>
          <w:tab w:val="left" w:pos="10080"/>
        </w:tabs>
        <w:suppressAutoHyphens/>
        <w:ind w:left="720"/>
        <w:jc w:val="both"/>
        <w:rPr>
          <w:spacing w:val="-2"/>
          <w:szCs w:val="24"/>
        </w:rPr>
      </w:pPr>
    </w:p>
    <w:p w14:paraId="16D4A727" w14:textId="77777777" w:rsidR="009570A2" w:rsidRPr="00BE77C6" w:rsidRDefault="009570A2" w:rsidP="007C3A2C">
      <w:pPr>
        <w:numPr>
          <w:ilvl w:val="0"/>
          <w:numId w:val="9"/>
        </w:numPr>
        <w:tabs>
          <w:tab w:val="clear" w:pos="1080"/>
          <w:tab w:val="left" w:pos="0"/>
          <w:tab w:val="num" w:pos="1440"/>
          <w:tab w:val="left" w:pos="10080"/>
        </w:tabs>
        <w:suppressAutoHyphens/>
        <w:ind w:left="1440" w:hanging="720"/>
        <w:jc w:val="both"/>
        <w:rPr>
          <w:spacing w:val="-2"/>
          <w:szCs w:val="24"/>
        </w:rPr>
      </w:pPr>
      <w:r w:rsidRPr="00BE77C6">
        <w:rPr>
          <w:b/>
          <w:bCs/>
          <w:szCs w:val="24"/>
        </w:rPr>
        <w:t>Minn. Stat. § 363A.36</w:t>
      </w:r>
      <w:r w:rsidRPr="00BE77C6">
        <w:rPr>
          <w:szCs w:val="24"/>
        </w:rPr>
        <w:t>.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consequences in that event.  A contract awarded without a certificate of compliance may be voided.</w:t>
      </w:r>
    </w:p>
    <w:p w14:paraId="16D4A728" w14:textId="77777777" w:rsidR="009570A2" w:rsidRPr="00BE77C6" w:rsidRDefault="009570A2" w:rsidP="009570A2">
      <w:pPr>
        <w:tabs>
          <w:tab w:val="left" w:pos="0"/>
          <w:tab w:val="left" w:pos="10080"/>
        </w:tabs>
        <w:suppressAutoHyphens/>
        <w:jc w:val="both"/>
        <w:rPr>
          <w:szCs w:val="24"/>
        </w:rPr>
      </w:pPr>
    </w:p>
    <w:p w14:paraId="16D4A729" w14:textId="77777777" w:rsidR="009570A2" w:rsidRPr="00BE77C6" w:rsidRDefault="009570A2" w:rsidP="007C3A2C">
      <w:pPr>
        <w:numPr>
          <w:ilvl w:val="0"/>
          <w:numId w:val="9"/>
        </w:numPr>
        <w:tabs>
          <w:tab w:val="clear" w:pos="1080"/>
          <w:tab w:val="left" w:pos="0"/>
          <w:tab w:val="num" w:pos="1440"/>
          <w:tab w:val="left" w:pos="10080"/>
        </w:tabs>
        <w:suppressAutoHyphens/>
        <w:ind w:left="1440" w:hanging="720"/>
        <w:jc w:val="both"/>
        <w:rPr>
          <w:spacing w:val="-2"/>
          <w:szCs w:val="24"/>
        </w:rPr>
      </w:pPr>
      <w:r w:rsidRPr="00BE77C6">
        <w:rPr>
          <w:szCs w:val="24"/>
        </w:rPr>
        <w:t>Minn. R. Parts 5000.3400-5000.3600 provide:</w:t>
      </w:r>
    </w:p>
    <w:p w14:paraId="16D4A72A" w14:textId="77777777" w:rsidR="009570A2" w:rsidRPr="00BE77C6" w:rsidRDefault="009570A2" w:rsidP="009570A2">
      <w:pPr>
        <w:tabs>
          <w:tab w:val="left" w:pos="0"/>
          <w:tab w:val="left" w:pos="10080"/>
        </w:tabs>
        <w:suppressAutoHyphens/>
        <w:jc w:val="both"/>
        <w:rPr>
          <w:spacing w:val="-2"/>
          <w:szCs w:val="24"/>
        </w:rPr>
      </w:pPr>
    </w:p>
    <w:p w14:paraId="16D4A72B" w14:textId="77777777" w:rsidR="009570A2" w:rsidRPr="00BE77C6" w:rsidRDefault="009570A2" w:rsidP="007C3A2C">
      <w:pPr>
        <w:pStyle w:val="BodyTextIndent2"/>
        <w:numPr>
          <w:ilvl w:val="0"/>
          <w:numId w:val="10"/>
        </w:numPr>
        <w:tabs>
          <w:tab w:val="left" w:pos="0"/>
          <w:tab w:val="left" w:pos="10080"/>
        </w:tabs>
        <w:suppressAutoHyphens/>
        <w:spacing w:after="0" w:line="240" w:lineRule="auto"/>
        <w:jc w:val="both"/>
        <w:rPr>
          <w:rFonts w:ascii="Times New Roman" w:hAnsi="Times New Roman"/>
          <w:sz w:val="24"/>
          <w:szCs w:val="24"/>
        </w:rPr>
      </w:pPr>
      <w:r w:rsidRPr="00BE77C6">
        <w:rPr>
          <w:rFonts w:ascii="Times New Roman" w:hAnsi="Times New Roman"/>
          <w:sz w:val="24"/>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14:paraId="16D4A72C" w14:textId="77777777" w:rsidR="009570A2" w:rsidRPr="00BE77C6" w:rsidRDefault="009570A2" w:rsidP="009570A2">
      <w:pPr>
        <w:pStyle w:val="BodyTextIndent2"/>
        <w:tabs>
          <w:tab w:val="left" w:pos="10080"/>
        </w:tabs>
        <w:spacing w:after="0" w:line="240" w:lineRule="auto"/>
        <w:rPr>
          <w:rFonts w:ascii="Times New Roman" w:hAnsi="Times New Roman"/>
          <w:sz w:val="24"/>
          <w:szCs w:val="24"/>
        </w:rPr>
      </w:pPr>
    </w:p>
    <w:p w14:paraId="16D4A72D" w14:textId="77777777" w:rsidR="009570A2" w:rsidRPr="009B130E" w:rsidRDefault="009570A2" w:rsidP="007C3A2C">
      <w:pPr>
        <w:pStyle w:val="BodyTextIndent2"/>
        <w:numPr>
          <w:ilvl w:val="0"/>
          <w:numId w:val="10"/>
        </w:numPr>
        <w:tabs>
          <w:tab w:val="left" w:pos="0"/>
          <w:tab w:val="left" w:pos="10080"/>
        </w:tabs>
        <w:suppressAutoHyphens/>
        <w:spacing w:after="0" w:line="240" w:lineRule="auto"/>
        <w:jc w:val="both"/>
        <w:rPr>
          <w:rFonts w:ascii="Times New Roman" w:hAnsi="Times New Roman"/>
          <w:szCs w:val="24"/>
        </w:rPr>
      </w:pPr>
      <w:r w:rsidRPr="00BE77C6">
        <w:rPr>
          <w:rFonts w:ascii="Times New Roman" w:hAnsi="Times New Roman"/>
          <w:b/>
          <w:bCs/>
          <w:sz w:val="24"/>
          <w:szCs w:val="24"/>
        </w:rPr>
        <w:t>Disabled Workers</w:t>
      </w:r>
      <w:r w:rsidRPr="00BE77C6">
        <w:rPr>
          <w:rFonts w:ascii="Times New Roman" w:hAnsi="Times New Roman"/>
          <w:sz w:val="24"/>
          <w:szCs w:val="24"/>
        </w:rPr>
        <w:t>.  The contractor must comply with the following affirmative action requirements for disabled workers:</w:t>
      </w:r>
    </w:p>
    <w:p w14:paraId="16D4A72E" w14:textId="77777777" w:rsidR="009570A2" w:rsidRPr="009B130E" w:rsidRDefault="009570A2" w:rsidP="009570A2">
      <w:pPr>
        <w:pStyle w:val="BodyTextIndent2"/>
        <w:tabs>
          <w:tab w:val="left" w:pos="10080"/>
        </w:tabs>
        <w:spacing w:after="0" w:line="240" w:lineRule="auto"/>
        <w:ind w:left="0"/>
        <w:rPr>
          <w:rFonts w:ascii="Times New Roman" w:hAnsi="Times New Roman"/>
          <w:szCs w:val="24"/>
        </w:rPr>
      </w:pPr>
    </w:p>
    <w:p w14:paraId="16D4A72F" w14:textId="77777777" w:rsidR="009570A2" w:rsidRPr="009B130E" w:rsidRDefault="009570A2" w:rsidP="007C3A2C">
      <w:pPr>
        <w:numPr>
          <w:ilvl w:val="3"/>
          <w:numId w:val="15"/>
        </w:numPr>
        <w:tabs>
          <w:tab w:val="left" w:pos="0"/>
          <w:tab w:val="left" w:pos="10080"/>
        </w:tabs>
        <w:suppressAutoHyphens/>
        <w:jc w:val="both"/>
        <w:rPr>
          <w:spacing w:val="-2"/>
          <w:szCs w:val="24"/>
        </w:rPr>
      </w:pPr>
      <w:r w:rsidRPr="009B130E">
        <w:rPr>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16D4A730" w14:textId="77777777" w:rsidR="009570A2" w:rsidRPr="009B130E" w:rsidRDefault="009570A2" w:rsidP="009570A2">
      <w:pPr>
        <w:tabs>
          <w:tab w:val="left" w:pos="0"/>
          <w:tab w:val="left" w:pos="2880"/>
          <w:tab w:val="left" w:pos="10080"/>
        </w:tabs>
        <w:suppressAutoHyphens/>
        <w:ind w:left="1440"/>
        <w:jc w:val="both"/>
        <w:rPr>
          <w:spacing w:val="-2"/>
          <w:szCs w:val="24"/>
        </w:rPr>
      </w:pPr>
    </w:p>
    <w:p w14:paraId="16D4A731" w14:textId="77777777" w:rsidR="009570A2" w:rsidRPr="009B130E" w:rsidRDefault="009570A2" w:rsidP="007C3A2C">
      <w:pPr>
        <w:numPr>
          <w:ilvl w:val="3"/>
          <w:numId w:val="15"/>
        </w:numPr>
        <w:tabs>
          <w:tab w:val="left" w:pos="0"/>
          <w:tab w:val="left" w:pos="10080"/>
        </w:tabs>
        <w:suppressAutoHyphens/>
        <w:jc w:val="both"/>
        <w:rPr>
          <w:spacing w:val="-2"/>
          <w:szCs w:val="24"/>
        </w:rPr>
      </w:pPr>
      <w:r w:rsidRPr="009B130E">
        <w:rPr>
          <w:szCs w:val="24"/>
        </w:rPr>
        <w:t>The contractor agrees to comply with the rules and relevant orders of the Minnesota Department of Human Rights issued pursuant to the Minnesota Human Rights Act.</w:t>
      </w:r>
    </w:p>
    <w:p w14:paraId="16D4A732" w14:textId="77777777" w:rsidR="009570A2" w:rsidRPr="009B130E" w:rsidRDefault="009570A2" w:rsidP="009570A2">
      <w:pPr>
        <w:tabs>
          <w:tab w:val="left" w:pos="0"/>
          <w:tab w:val="left" w:pos="10080"/>
        </w:tabs>
        <w:suppressAutoHyphens/>
        <w:jc w:val="both"/>
        <w:rPr>
          <w:szCs w:val="24"/>
        </w:rPr>
      </w:pPr>
    </w:p>
    <w:p w14:paraId="16D4A733" w14:textId="77777777" w:rsidR="009570A2" w:rsidRPr="009B130E" w:rsidRDefault="009570A2" w:rsidP="007C3A2C">
      <w:pPr>
        <w:numPr>
          <w:ilvl w:val="3"/>
          <w:numId w:val="15"/>
        </w:numPr>
        <w:tabs>
          <w:tab w:val="left" w:pos="0"/>
          <w:tab w:val="left" w:pos="10080"/>
        </w:tabs>
        <w:suppressAutoHyphens/>
        <w:jc w:val="both"/>
        <w:rPr>
          <w:spacing w:val="-2"/>
          <w:szCs w:val="24"/>
        </w:rPr>
      </w:pPr>
      <w:r w:rsidRPr="009B130E">
        <w:rPr>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16D4A734" w14:textId="77777777" w:rsidR="009570A2" w:rsidRPr="009B130E" w:rsidRDefault="009570A2" w:rsidP="009570A2">
      <w:pPr>
        <w:tabs>
          <w:tab w:val="left" w:pos="0"/>
          <w:tab w:val="left" w:pos="10080"/>
        </w:tabs>
        <w:suppressAutoHyphens/>
        <w:jc w:val="both"/>
        <w:rPr>
          <w:spacing w:val="-2"/>
          <w:szCs w:val="24"/>
        </w:rPr>
      </w:pPr>
    </w:p>
    <w:p w14:paraId="16D4A735" w14:textId="77777777" w:rsidR="009570A2" w:rsidRPr="009B130E" w:rsidRDefault="009570A2" w:rsidP="007C3A2C">
      <w:pPr>
        <w:numPr>
          <w:ilvl w:val="3"/>
          <w:numId w:val="15"/>
        </w:numPr>
        <w:tabs>
          <w:tab w:val="left" w:pos="0"/>
          <w:tab w:val="left" w:pos="10080"/>
        </w:tabs>
        <w:suppressAutoHyphens/>
        <w:jc w:val="both"/>
        <w:rPr>
          <w:spacing w:val="-2"/>
          <w:szCs w:val="24"/>
        </w:rPr>
      </w:pPr>
      <w:r w:rsidRPr="009B130E">
        <w:rPr>
          <w:spacing w:val="-2"/>
          <w:szCs w:val="24"/>
        </w:rPr>
        <w:t xml:space="preserve">The </w:t>
      </w:r>
      <w:r w:rsidRPr="009B130E">
        <w:rPr>
          <w:szCs w:val="24"/>
        </w:rPr>
        <w:t>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14:paraId="16D4A736" w14:textId="77777777" w:rsidR="009570A2" w:rsidRPr="009B130E" w:rsidRDefault="009570A2" w:rsidP="009570A2">
      <w:pPr>
        <w:tabs>
          <w:tab w:val="left" w:pos="0"/>
          <w:tab w:val="left" w:pos="10080"/>
        </w:tabs>
        <w:suppressAutoHyphens/>
        <w:jc w:val="both"/>
        <w:rPr>
          <w:spacing w:val="-2"/>
          <w:szCs w:val="24"/>
        </w:rPr>
      </w:pPr>
    </w:p>
    <w:p w14:paraId="16D4A737" w14:textId="77777777" w:rsidR="009570A2" w:rsidRPr="009B130E" w:rsidRDefault="009570A2" w:rsidP="007C3A2C">
      <w:pPr>
        <w:numPr>
          <w:ilvl w:val="3"/>
          <w:numId w:val="15"/>
        </w:numPr>
        <w:tabs>
          <w:tab w:val="left" w:pos="0"/>
          <w:tab w:val="left" w:pos="10080"/>
        </w:tabs>
        <w:suppressAutoHyphens/>
        <w:jc w:val="both"/>
        <w:rPr>
          <w:spacing w:val="-2"/>
          <w:szCs w:val="24"/>
        </w:rPr>
      </w:pPr>
      <w:r w:rsidRPr="009B130E">
        <w:rPr>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16D4A738" w14:textId="77777777" w:rsidR="009570A2" w:rsidRPr="009B130E" w:rsidRDefault="009570A2" w:rsidP="009570A2">
      <w:pPr>
        <w:tabs>
          <w:tab w:val="left" w:pos="0"/>
          <w:tab w:val="left" w:pos="10080"/>
        </w:tabs>
        <w:suppressAutoHyphens/>
        <w:jc w:val="both"/>
        <w:rPr>
          <w:spacing w:val="-2"/>
          <w:szCs w:val="24"/>
        </w:rPr>
      </w:pPr>
    </w:p>
    <w:p w14:paraId="16D4A739" w14:textId="77777777" w:rsidR="009570A2" w:rsidRPr="009B130E" w:rsidRDefault="009570A2" w:rsidP="007C3A2C">
      <w:pPr>
        <w:numPr>
          <w:ilvl w:val="0"/>
          <w:numId w:val="9"/>
        </w:numPr>
        <w:tabs>
          <w:tab w:val="clear" w:pos="1080"/>
          <w:tab w:val="left" w:pos="0"/>
          <w:tab w:val="num" w:pos="1440"/>
          <w:tab w:val="left" w:pos="10080"/>
        </w:tabs>
        <w:suppressAutoHyphens/>
        <w:ind w:left="1440" w:hanging="720"/>
        <w:jc w:val="both"/>
        <w:rPr>
          <w:spacing w:val="-2"/>
          <w:szCs w:val="24"/>
        </w:rPr>
      </w:pPr>
      <w:r w:rsidRPr="009B130E">
        <w:rPr>
          <w:b/>
          <w:bCs/>
          <w:szCs w:val="24"/>
        </w:rPr>
        <w:t>Consequences</w:t>
      </w:r>
      <w:r w:rsidRPr="009B130E">
        <w:rPr>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14:paraId="16D4A73A" w14:textId="77777777" w:rsidR="009570A2" w:rsidRPr="009B130E" w:rsidRDefault="009570A2" w:rsidP="009570A2">
      <w:pPr>
        <w:tabs>
          <w:tab w:val="left" w:pos="0"/>
          <w:tab w:val="left" w:pos="10080"/>
        </w:tabs>
        <w:suppressAutoHyphens/>
        <w:ind w:left="720"/>
        <w:jc w:val="both"/>
        <w:rPr>
          <w:spacing w:val="-2"/>
          <w:szCs w:val="24"/>
        </w:rPr>
      </w:pPr>
    </w:p>
    <w:p w14:paraId="16D4A73B" w14:textId="77777777" w:rsidR="009570A2" w:rsidRPr="009B130E" w:rsidRDefault="009570A2" w:rsidP="007C3A2C">
      <w:pPr>
        <w:numPr>
          <w:ilvl w:val="0"/>
          <w:numId w:val="9"/>
        </w:numPr>
        <w:tabs>
          <w:tab w:val="clear" w:pos="1080"/>
          <w:tab w:val="left" w:pos="0"/>
          <w:tab w:val="num" w:pos="1440"/>
          <w:tab w:val="left" w:pos="10080"/>
        </w:tabs>
        <w:suppressAutoHyphens/>
        <w:ind w:left="1440" w:hanging="720"/>
        <w:jc w:val="both"/>
        <w:rPr>
          <w:spacing w:val="-2"/>
          <w:szCs w:val="24"/>
        </w:rPr>
      </w:pPr>
      <w:r w:rsidRPr="009B130E">
        <w:rPr>
          <w:b/>
          <w:bCs/>
          <w:szCs w:val="24"/>
        </w:rPr>
        <w:t>Certification</w:t>
      </w:r>
      <w:r w:rsidRPr="009B130E">
        <w:rPr>
          <w:szCs w:val="24"/>
        </w:rPr>
        <w:t>.  CONTRACTOR hereby certifies that it is in compliance with the requirements of Minn. Stat. § 363A.36 and Minn. R. Parts 5000.3400-5000.3600 and is aware of the consequences for non-compliance.</w:t>
      </w:r>
    </w:p>
    <w:p w14:paraId="16D4A73C" w14:textId="77777777" w:rsidR="009570A2" w:rsidRPr="009B130E" w:rsidRDefault="009570A2" w:rsidP="009570A2">
      <w:pPr>
        <w:tabs>
          <w:tab w:val="left" w:pos="0"/>
          <w:tab w:val="left" w:pos="10080"/>
        </w:tabs>
        <w:suppressAutoHyphens/>
        <w:jc w:val="both"/>
        <w:rPr>
          <w:spacing w:val="-2"/>
          <w:szCs w:val="24"/>
        </w:rPr>
      </w:pPr>
    </w:p>
    <w:p w14:paraId="16D4A73D" w14:textId="77777777" w:rsidR="009570A2" w:rsidRPr="00783762" w:rsidRDefault="009570A2" w:rsidP="007C3A2C">
      <w:pPr>
        <w:numPr>
          <w:ilvl w:val="0"/>
          <w:numId w:val="12"/>
        </w:numPr>
        <w:tabs>
          <w:tab w:val="left" w:pos="0"/>
          <w:tab w:val="left" w:pos="10080"/>
        </w:tabs>
        <w:suppressAutoHyphens/>
        <w:jc w:val="both"/>
        <w:rPr>
          <w:spacing w:val="-2"/>
          <w:szCs w:val="24"/>
        </w:rPr>
      </w:pPr>
      <w:r>
        <w:rPr>
          <w:b/>
          <w:spacing w:val="-2"/>
          <w:szCs w:val="24"/>
        </w:rPr>
        <w:t>INSURANCE</w:t>
      </w:r>
      <w:r w:rsidRPr="009B130E">
        <w:rPr>
          <w:spacing w:val="-2"/>
          <w:szCs w:val="24"/>
        </w:rPr>
        <w:t xml:space="preserve">.  </w:t>
      </w:r>
      <w:r>
        <w:rPr>
          <w:spacing w:val="-2"/>
          <w:szCs w:val="24"/>
        </w:rPr>
        <w:t xml:space="preserve">Throughout </w:t>
      </w:r>
      <w:r w:rsidRPr="00260CF8">
        <w:rPr>
          <w:szCs w:val="24"/>
        </w:rPr>
        <w:t xml:space="preserve">the term of this </w:t>
      </w:r>
      <w:r>
        <w:rPr>
          <w:szCs w:val="24"/>
        </w:rPr>
        <w:t>contract</w:t>
      </w:r>
      <w:r w:rsidRPr="00260CF8">
        <w:rPr>
          <w:szCs w:val="24"/>
        </w:rPr>
        <w:t xml:space="preserve"> C</w:t>
      </w:r>
      <w:r>
        <w:rPr>
          <w:szCs w:val="24"/>
        </w:rPr>
        <w:t>ONTRACTOR</w:t>
      </w:r>
      <w:r w:rsidRPr="00260CF8">
        <w:rPr>
          <w:szCs w:val="24"/>
        </w:rPr>
        <w:t xml:space="preserve"> shall maintain the insurance coverage set forth in this section.  The C</w:t>
      </w:r>
      <w:r>
        <w:rPr>
          <w:szCs w:val="24"/>
        </w:rPr>
        <w:t>ONTRACTOR</w:t>
      </w:r>
      <w:r w:rsidRPr="00260CF8">
        <w:rPr>
          <w:szCs w:val="24"/>
        </w:rPr>
        <w:t xml:space="preserve">’s policy shall be the primary insurance to any other valid and collectible insurance available to the </w:t>
      </w:r>
      <w:r>
        <w:rPr>
          <w:szCs w:val="24"/>
        </w:rPr>
        <w:t>STATE</w:t>
      </w:r>
      <w:r w:rsidRPr="00260CF8">
        <w:rPr>
          <w:szCs w:val="24"/>
        </w:rPr>
        <w:t xml:space="preserve"> with respect to any claim arising out of this </w:t>
      </w:r>
      <w:r>
        <w:rPr>
          <w:szCs w:val="24"/>
        </w:rPr>
        <w:t>contract</w:t>
      </w:r>
      <w:r w:rsidRPr="00260CF8">
        <w:rPr>
          <w:szCs w:val="24"/>
        </w:rPr>
        <w:t>.  C</w:t>
      </w:r>
      <w:r>
        <w:rPr>
          <w:szCs w:val="24"/>
        </w:rPr>
        <w:t>ONTRACTOR’s</w:t>
      </w:r>
      <w:r w:rsidRPr="00260CF8">
        <w:rPr>
          <w:szCs w:val="24"/>
        </w:rPr>
        <w:t xml:space="preserve"> insurance company waives its right to assert the immunity of the </w:t>
      </w:r>
      <w:r>
        <w:rPr>
          <w:szCs w:val="24"/>
        </w:rPr>
        <w:t>STATE</w:t>
      </w:r>
      <w:r w:rsidRPr="00260CF8">
        <w:rPr>
          <w:szCs w:val="24"/>
        </w:rPr>
        <w:t xml:space="preserve"> as a defense to any claims made under said insurance.  The C</w:t>
      </w:r>
      <w:r>
        <w:rPr>
          <w:szCs w:val="24"/>
        </w:rPr>
        <w:t>ONTRACTOR</w:t>
      </w:r>
      <w:r w:rsidRPr="00260CF8">
        <w:rPr>
          <w:szCs w:val="24"/>
        </w:rPr>
        <w:t xml:space="preserve"> is responsible for payment of insurance deductibles.  Insurance companies must have an “AM Best” rating of </w:t>
      </w:r>
      <w:r>
        <w:rPr>
          <w:szCs w:val="24"/>
        </w:rPr>
        <w:t>A- (minus) and</w:t>
      </w:r>
      <w:r w:rsidRPr="00260CF8">
        <w:rPr>
          <w:szCs w:val="24"/>
        </w:rPr>
        <w:t xml:space="preserve"> </w:t>
      </w:r>
      <w:r>
        <w:rPr>
          <w:szCs w:val="24"/>
        </w:rPr>
        <w:t>a Financial Size Category of VII</w:t>
      </w:r>
      <w:r w:rsidRPr="00260CF8">
        <w:rPr>
          <w:szCs w:val="24"/>
        </w:rPr>
        <w:t xml:space="preserve"> or better.  Required coverage:</w:t>
      </w:r>
    </w:p>
    <w:p w14:paraId="16D4A73E"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16D4A73F" w14:textId="77777777" w:rsidR="009570A2" w:rsidRDefault="009570A2" w:rsidP="007C3A2C">
      <w:pPr>
        <w:pStyle w:val="ListParagraph"/>
        <w:numPr>
          <w:ilvl w:val="4"/>
          <w:numId w:val="15"/>
        </w:numPr>
        <w:tabs>
          <w:tab w:val="left" w:pos="0"/>
          <w:tab w:val="left" w:pos="1440"/>
          <w:tab w:val="left" w:pos="10080"/>
        </w:tabs>
        <w:suppressAutoHyphens/>
        <w:ind w:left="1440" w:hanging="720"/>
        <w:jc w:val="both"/>
        <w:rPr>
          <w:spacing w:val="-2"/>
          <w:szCs w:val="24"/>
        </w:rPr>
      </w:pPr>
      <w:r w:rsidRPr="00783762">
        <w:rPr>
          <w:spacing w:val="-2"/>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14:paraId="16D4A740"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16D4A741" w14:textId="77777777" w:rsidR="009570A2" w:rsidRDefault="009570A2" w:rsidP="007C3A2C">
      <w:pPr>
        <w:pStyle w:val="ListParagraph"/>
        <w:numPr>
          <w:ilvl w:val="4"/>
          <w:numId w:val="15"/>
        </w:numPr>
        <w:tabs>
          <w:tab w:val="left" w:pos="0"/>
          <w:tab w:val="left" w:pos="1440"/>
          <w:tab w:val="left" w:pos="10080"/>
        </w:tabs>
        <w:suppressAutoHyphens/>
        <w:ind w:left="1440" w:hanging="720"/>
        <w:jc w:val="both"/>
        <w:rPr>
          <w:spacing w:val="-2"/>
          <w:szCs w:val="24"/>
        </w:rPr>
      </w:pPr>
      <w:r>
        <w:rPr>
          <w:spacing w:val="-2"/>
          <w:szCs w:val="24"/>
        </w:rPr>
        <w:t>The</w:t>
      </w:r>
      <w:r w:rsidRPr="00561B68">
        <w:t xml:space="preserve"> </w:t>
      </w:r>
      <w:r w:rsidRPr="00561B68">
        <w:rPr>
          <w:spacing w:val="-2"/>
          <w:szCs w:val="24"/>
        </w:rPr>
        <w:t>Comprehensive Automobile Liability: Minimum Limits of Liability of $1,000,000 Per Occurrence Combined Single Limit Bodily Injury and Property Damage for: Owned Automobile, Non-owned Automobile, and Hired Automobiles.</w:t>
      </w:r>
    </w:p>
    <w:p w14:paraId="16D4A742"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16D4A743" w14:textId="77777777" w:rsidR="009570A2" w:rsidRDefault="009570A2" w:rsidP="007C3A2C">
      <w:pPr>
        <w:pStyle w:val="ListParagraph"/>
        <w:numPr>
          <w:ilvl w:val="4"/>
          <w:numId w:val="15"/>
        </w:numPr>
        <w:tabs>
          <w:tab w:val="left" w:pos="0"/>
          <w:tab w:val="left" w:pos="1440"/>
          <w:tab w:val="left" w:pos="10080"/>
        </w:tabs>
        <w:suppressAutoHyphens/>
        <w:ind w:left="1440" w:hanging="720"/>
        <w:jc w:val="both"/>
        <w:rPr>
          <w:spacing w:val="-2"/>
          <w:szCs w:val="24"/>
        </w:rPr>
      </w:pPr>
      <w:r w:rsidRPr="00561B68">
        <w:rPr>
          <w:spacing w:val="-2"/>
          <w:szCs w:val="24"/>
        </w:rPr>
        <w:t>Commercial General Liability: Blanket Contractual Coverage with Minimum Limits of Liability: $1,000,000 Combined Single Limit for Bodily Injury and Property Damage per occurrence, $2,000,000 minimum annual aggregate.</w:t>
      </w:r>
    </w:p>
    <w:p w14:paraId="16D4A744" w14:textId="77777777" w:rsidR="009570A2" w:rsidRPr="00783762" w:rsidRDefault="009570A2" w:rsidP="009570A2">
      <w:pPr>
        <w:pStyle w:val="ListParagraph"/>
        <w:rPr>
          <w:spacing w:val="-2"/>
          <w:szCs w:val="24"/>
        </w:rPr>
      </w:pPr>
    </w:p>
    <w:p w14:paraId="16D4A745" w14:textId="77777777" w:rsidR="009570A2" w:rsidRDefault="009570A2" w:rsidP="007C3A2C">
      <w:pPr>
        <w:pStyle w:val="ListParagraph"/>
        <w:numPr>
          <w:ilvl w:val="4"/>
          <w:numId w:val="15"/>
        </w:numPr>
        <w:tabs>
          <w:tab w:val="left" w:pos="0"/>
          <w:tab w:val="left" w:pos="1440"/>
          <w:tab w:val="left" w:pos="10080"/>
        </w:tabs>
        <w:suppressAutoHyphens/>
        <w:ind w:left="1440" w:hanging="720"/>
        <w:jc w:val="both"/>
        <w:rPr>
          <w:spacing w:val="-2"/>
          <w:szCs w:val="24"/>
        </w:rPr>
      </w:pPr>
      <w:r>
        <w:rPr>
          <w:spacing w:val="-2"/>
          <w:szCs w:val="24"/>
        </w:rPr>
        <w:t xml:space="preserve">Umbrella Liability: </w:t>
      </w:r>
      <w:r w:rsidRPr="00561B68">
        <w:rPr>
          <w:spacing w:val="-2"/>
          <w:szCs w:val="24"/>
        </w:rPr>
        <w:t>Umbrella liability with minimum limits of $5,000,000 per occurrence and aggregate.</w:t>
      </w:r>
    </w:p>
    <w:p w14:paraId="16D4A746" w14:textId="77777777" w:rsidR="009570A2" w:rsidRPr="00783762" w:rsidRDefault="009570A2" w:rsidP="009570A2">
      <w:pPr>
        <w:pStyle w:val="ListParagraph"/>
        <w:rPr>
          <w:spacing w:val="-2"/>
          <w:szCs w:val="24"/>
        </w:rPr>
      </w:pPr>
    </w:p>
    <w:p w14:paraId="16D4A747" w14:textId="77777777" w:rsidR="009570A2" w:rsidRDefault="009570A2" w:rsidP="007C3A2C">
      <w:pPr>
        <w:pStyle w:val="ListParagraph"/>
        <w:numPr>
          <w:ilvl w:val="4"/>
          <w:numId w:val="15"/>
        </w:numPr>
        <w:tabs>
          <w:tab w:val="left" w:pos="0"/>
          <w:tab w:val="left" w:pos="1440"/>
          <w:tab w:val="left" w:pos="10080"/>
        </w:tabs>
        <w:suppressAutoHyphens/>
        <w:ind w:left="1440" w:hanging="720"/>
        <w:jc w:val="both"/>
        <w:rPr>
          <w:spacing w:val="-2"/>
          <w:szCs w:val="24"/>
        </w:rPr>
      </w:pPr>
      <w:r>
        <w:rPr>
          <w:spacing w:val="-2"/>
          <w:szCs w:val="24"/>
        </w:rPr>
        <w:t>Employer’s L</w:t>
      </w:r>
      <w:r w:rsidRPr="00561B68">
        <w:rPr>
          <w:spacing w:val="-2"/>
          <w:szCs w:val="24"/>
        </w:rPr>
        <w:t>iability: Employer’s liability insurance coverage with minimum limits of $1,000,000 each accident.</w:t>
      </w:r>
    </w:p>
    <w:p w14:paraId="16D4A748" w14:textId="77777777" w:rsidR="009570A2" w:rsidRPr="00783762" w:rsidRDefault="009570A2" w:rsidP="009570A2">
      <w:pPr>
        <w:pStyle w:val="ListParagraph"/>
        <w:rPr>
          <w:spacing w:val="-2"/>
          <w:szCs w:val="24"/>
        </w:rPr>
      </w:pPr>
    </w:p>
    <w:p w14:paraId="16D4A749" w14:textId="77777777" w:rsidR="009570A2" w:rsidRDefault="009570A2" w:rsidP="007C3A2C">
      <w:pPr>
        <w:pStyle w:val="ListParagraph"/>
        <w:numPr>
          <w:ilvl w:val="4"/>
          <w:numId w:val="15"/>
        </w:numPr>
        <w:tabs>
          <w:tab w:val="left" w:pos="0"/>
          <w:tab w:val="left" w:pos="1440"/>
          <w:tab w:val="left" w:pos="10080"/>
        </w:tabs>
        <w:suppressAutoHyphens/>
        <w:ind w:left="1440" w:hanging="720"/>
        <w:jc w:val="both"/>
        <w:rPr>
          <w:spacing w:val="-2"/>
          <w:szCs w:val="24"/>
        </w:rPr>
      </w:pPr>
      <w:r w:rsidRPr="00561B68">
        <w:rPr>
          <w:spacing w:val="-2"/>
          <w:szCs w:val="24"/>
        </w:rPr>
        <w:t>Crime Insurance: Crime insurance coverage with minimum limits of $2,000,000 each occurrence.</w:t>
      </w:r>
    </w:p>
    <w:p w14:paraId="16D4A74A" w14:textId="77777777" w:rsidR="009570A2" w:rsidRPr="00783762" w:rsidRDefault="009570A2" w:rsidP="009570A2">
      <w:pPr>
        <w:pStyle w:val="ListParagraph"/>
        <w:rPr>
          <w:spacing w:val="-2"/>
          <w:szCs w:val="24"/>
        </w:rPr>
      </w:pPr>
    </w:p>
    <w:p w14:paraId="16D4A74B" w14:textId="77777777" w:rsidR="009570A2" w:rsidRDefault="009570A2" w:rsidP="007C3A2C">
      <w:pPr>
        <w:pStyle w:val="ListParagraph"/>
        <w:numPr>
          <w:ilvl w:val="4"/>
          <w:numId w:val="15"/>
        </w:numPr>
        <w:tabs>
          <w:tab w:val="left" w:pos="0"/>
          <w:tab w:val="left" w:pos="1440"/>
          <w:tab w:val="left" w:pos="10080"/>
        </w:tabs>
        <w:suppressAutoHyphens/>
        <w:ind w:left="1440" w:hanging="720"/>
        <w:jc w:val="both"/>
        <w:rPr>
          <w:spacing w:val="-2"/>
          <w:szCs w:val="24"/>
        </w:rPr>
      </w:pPr>
      <w:r w:rsidRPr="00561B68">
        <w:rPr>
          <w:spacing w:val="-2"/>
          <w:szCs w:val="24"/>
        </w:rPr>
        <w:t>Lost or Damaged Records: Lost or damaged records insurance coverage for the direct and verifiable costs to recreate any lost or damaged STATE records that are capable of being recreated using commercially reasonable efforts with minimum limits of $1,000,000 each</w:t>
      </w:r>
      <w:r>
        <w:rPr>
          <w:spacing w:val="-2"/>
          <w:szCs w:val="24"/>
        </w:rPr>
        <w:t xml:space="preserve"> </w:t>
      </w:r>
      <w:r w:rsidRPr="00561B68">
        <w:rPr>
          <w:spacing w:val="-2"/>
          <w:szCs w:val="24"/>
        </w:rPr>
        <w:t>occur</w:t>
      </w:r>
      <w:r>
        <w:rPr>
          <w:spacing w:val="-2"/>
          <w:szCs w:val="24"/>
        </w:rPr>
        <w:t>r</w:t>
      </w:r>
      <w:r w:rsidRPr="00561B68">
        <w:rPr>
          <w:spacing w:val="-2"/>
          <w:szCs w:val="24"/>
        </w:rPr>
        <w:t xml:space="preserve">ence.  </w:t>
      </w:r>
    </w:p>
    <w:p w14:paraId="16D4A74C" w14:textId="77777777" w:rsidR="009570A2" w:rsidRPr="006F0E1D" w:rsidRDefault="009570A2" w:rsidP="009570A2">
      <w:pPr>
        <w:tabs>
          <w:tab w:val="left" w:pos="0"/>
          <w:tab w:val="left" w:pos="1440"/>
          <w:tab w:val="left" w:pos="10080"/>
        </w:tabs>
        <w:suppressAutoHyphens/>
        <w:jc w:val="both"/>
        <w:rPr>
          <w:spacing w:val="-2"/>
          <w:szCs w:val="24"/>
        </w:rPr>
      </w:pPr>
    </w:p>
    <w:p w14:paraId="16D4A74D" w14:textId="77777777" w:rsidR="009570A2" w:rsidRDefault="009570A2" w:rsidP="009570A2">
      <w:pPr>
        <w:tabs>
          <w:tab w:val="left" w:pos="720"/>
          <w:tab w:val="left" w:pos="10080"/>
        </w:tabs>
        <w:suppressAutoHyphens/>
        <w:ind w:left="720"/>
        <w:jc w:val="both"/>
        <w:rPr>
          <w:spacing w:val="-2"/>
          <w:szCs w:val="24"/>
        </w:rPr>
      </w:pPr>
      <w:r w:rsidRPr="0074041A">
        <w:rPr>
          <w:spacing w:val="-2"/>
          <w:szCs w:val="24"/>
        </w:rPr>
        <w:t>Upon request of the S</w:t>
      </w:r>
      <w:r>
        <w:rPr>
          <w:spacing w:val="-2"/>
          <w:szCs w:val="24"/>
        </w:rPr>
        <w:t>TATE</w:t>
      </w:r>
      <w:r w:rsidRPr="0074041A">
        <w:rPr>
          <w:spacing w:val="-2"/>
          <w:szCs w:val="24"/>
        </w:rPr>
        <w:t>, C</w:t>
      </w:r>
      <w:r>
        <w:rPr>
          <w:spacing w:val="-2"/>
          <w:szCs w:val="24"/>
        </w:rPr>
        <w:t>ONTRACTOR</w:t>
      </w:r>
      <w:r w:rsidRPr="0074041A">
        <w:rPr>
          <w:spacing w:val="-2"/>
          <w:szCs w:val="24"/>
        </w:rPr>
        <w:t xml:space="preserve"> shall be required to promptly provide a Certificate of Insurance evidencing that the above items are in force and effect during the entire term of the contract.  The S</w:t>
      </w:r>
      <w:r>
        <w:rPr>
          <w:spacing w:val="-2"/>
          <w:szCs w:val="24"/>
        </w:rPr>
        <w:t xml:space="preserve">TATE </w:t>
      </w:r>
      <w:r w:rsidRPr="0074041A">
        <w:rPr>
          <w:spacing w:val="-2"/>
          <w:szCs w:val="24"/>
        </w:rPr>
        <w:t>reserves the right to request inspection of a full certified copy of insurance policies at C</w:t>
      </w:r>
      <w:r>
        <w:rPr>
          <w:spacing w:val="-2"/>
          <w:szCs w:val="24"/>
        </w:rPr>
        <w:t>ONTRACTOR</w:t>
      </w:r>
      <w:r w:rsidRPr="0074041A">
        <w:rPr>
          <w:spacing w:val="-2"/>
          <w:szCs w:val="24"/>
        </w:rPr>
        <w:t xml:space="preserve">’s home office facility.  All policies and certificates shall provide that the policies shall remain in force and effect throughout the term of the </w:t>
      </w:r>
      <w:r>
        <w:rPr>
          <w:spacing w:val="-2"/>
          <w:szCs w:val="24"/>
        </w:rPr>
        <w:t>contract</w:t>
      </w:r>
      <w:r w:rsidRPr="0074041A">
        <w:rPr>
          <w:spacing w:val="-2"/>
          <w:szCs w:val="24"/>
        </w:rPr>
        <w:t>.  Policies shall include endorsements that name the S</w:t>
      </w:r>
      <w:r>
        <w:rPr>
          <w:spacing w:val="-2"/>
          <w:szCs w:val="24"/>
        </w:rPr>
        <w:t>TATE</w:t>
      </w:r>
      <w:r w:rsidRPr="0074041A">
        <w:rPr>
          <w:spacing w:val="-2"/>
          <w:szCs w:val="24"/>
        </w:rPr>
        <w:t>, its officers and employees as additional insured with respect to General Liability, Automobile Liability, and/or Umbrella Liability coverages only; however, the S</w:t>
      </w:r>
      <w:r>
        <w:rPr>
          <w:spacing w:val="-2"/>
          <w:szCs w:val="24"/>
        </w:rPr>
        <w:t>TATE</w:t>
      </w:r>
      <w:r w:rsidRPr="0074041A">
        <w:rPr>
          <w:spacing w:val="-2"/>
          <w:szCs w:val="24"/>
        </w:rPr>
        <w:t xml:space="preserve"> is not liable to the insurance company for any premiums, costs or assessments in connection with the C</w:t>
      </w:r>
      <w:r>
        <w:rPr>
          <w:spacing w:val="-2"/>
          <w:szCs w:val="24"/>
        </w:rPr>
        <w:t>ONTRACTOR</w:t>
      </w:r>
      <w:r w:rsidRPr="0074041A">
        <w:rPr>
          <w:spacing w:val="-2"/>
          <w:szCs w:val="24"/>
        </w:rPr>
        <w:t>’s policy, as a result of being an additional insured.  The C</w:t>
      </w:r>
      <w:r>
        <w:rPr>
          <w:spacing w:val="-2"/>
          <w:szCs w:val="24"/>
        </w:rPr>
        <w:t>ONTRACTOR</w:t>
      </w:r>
      <w:r w:rsidRPr="0074041A">
        <w:rPr>
          <w:spacing w:val="-2"/>
          <w:szCs w:val="24"/>
        </w:rPr>
        <w:t xml:space="preserve"> shall provide the S</w:t>
      </w:r>
      <w:r>
        <w:rPr>
          <w:spacing w:val="-2"/>
          <w:szCs w:val="24"/>
        </w:rPr>
        <w:t xml:space="preserve">TATE </w:t>
      </w:r>
      <w:r w:rsidRPr="0074041A">
        <w:rPr>
          <w:spacing w:val="-2"/>
          <w:szCs w:val="24"/>
        </w:rPr>
        <w:t>with thirty (30) days’ advance written notice of cancellations or non-renewals or reduction in limits or coverage or other material change, including the name of the contract, mailed to the S</w:t>
      </w:r>
      <w:r>
        <w:rPr>
          <w:spacing w:val="-2"/>
          <w:szCs w:val="24"/>
        </w:rPr>
        <w:t>TATE</w:t>
      </w:r>
      <w:r w:rsidRPr="0074041A">
        <w:rPr>
          <w:spacing w:val="-2"/>
          <w:szCs w:val="24"/>
        </w:rPr>
        <w:t xml:space="preserve"> as provided in the notice clause of this Agreement.  The C</w:t>
      </w:r>
      <w:r>
        <w:rPr>
          <w:spacing w:val="-2"/>
          <w:szCs w:val="24"/>
        </w:rPr>
        <w:t>ONTRACTOR</w:t>
      </w:r>
      <w:r w:rsidRPr="0074041A">
        <w:rPr>
          <w:spacing w:val="-2"/>
          <w:szCs w:val="24"/>
        </w:rPr>
        <w:t xml:space="preserve"> shall maintain the insurance required above to cover claims which may arise from operations under this </w:t>
      </w:r>
      <w:r>
        <w:rPr>
          <w:spacing w:val="-2"/>
          <w:szCs w:val="24"/>
        </w:rPr>
        <w:t>contract</w:t>
      </w:r>
      <w:r w:rsidRPr="0074041A">
        <w:rPr>
          <w:spacing w:val="-2"/>
          <w:szCs w:val="24"/>
        </w:rPr>
        <w:t>, whether such operations are by C</w:t>
      </w:r>
      <w:r>
        <w:rPr>
          <w:spacing w:val="-2"/>
          <w:szCs w:val="24"/>
        </w:rPr>
        <w:t>ONTRACTOR</w:t>
      </w:r>
      <w:r w:rsidRPr="0074041A">
        <w:rPr>
          <w:spacing w:val="-2"/>
          <w:szCs w:val="24"/>
        </w:rPr>
        <w:t xml:space="preserve"> or a permitted subcontractor or by anyone directly or indirectly employed under this </w:t>
      </w:r>
      <w:r>
        <w:rPr>
          <w:spacing w:val="-2"/>
          <w:szCs w:val="24"/>
        </w:rPr>
        <w:t>contract</w:t>
      </w:r>
      <w:r w:rsidRPr="0074041A">
        <w:rPr>
          <w:spacing w:val="-2"/>
          <w:szCs w:val="24"/>
        </w:rPr>
        <w:t>.  The C</w:t>
      </w:r>
      <w:r>
        <w:rPr>
          <w:spacing w:val="-2"/>
          <w:szCs w:val="24"/>
        </w:rPr>
        <w:t>ONTRACTOR</w:t>
      </w:r>
      <w:r w:rsidRPr="0074041A">
        <w:rPr>
          <w:spacing w:val="-2"/>
          <w:szCs w:val="24"/>
        </w:rPr>
        <w:t xml:space="preserve"> shall require its insurance company(ies) to waive its(their) right to assert the immunity of the S</w:t>
      </w:r>
      <w:r>
        <w:rPr>
          <w:spacing w:val="-2"/>
          <w:szCs w:val="24"/>
        </w:rPr>
        <w:t>TATE</w:t>
      </w:r>
      <w:r w:rsidRPr="0074041A">
        <w:rPr>
          <w:spacing w:val="-2"/>
          <w:szCs w:val="24"/>
        </w:rPr>
        <w:t xml:space="preserve"> as a defense to any claims made under said insurance.  The failure of the S</w:t>
      </w:r>
      <w:r>
        <w:rPr>
          <w:spacing w:val="-2"/>
          <w:szCs w:val="24"/>
        </w:rPr>
        <w:t>TATE</w:t>
      </w:r>
      <w:r w:rsidRPr="0074041A">
        <w:rPr>
          <w:spacing w:val="-2"/>
          <w:szCs w:val="24"/>
        </w:rPr>
        <w:t xml:space="preserve"> to obtain a certificate of insurance for the insurance policies required under this </w:t>
      </w:r>
      <w:r>
        <w:rPr>
          <w:spacing w:val="-2"/>
          <w:szCs w:val="24"/>
        </w:rPr>
        <w:t>contract</w:t>
      </w:r>
      <w:r w:rsidRPr="0074041A">
        <w:rPr>
          <w:spacing w:val="-2"/>
          <w:szCs w:val="24"/>
        </w:rPr>
        <w:t>, or the failure of the insurance company(ies) or C</w:t>
      </w:r>
      <w:r>
        <w:rPr>
          <w:spacing w:val="-2"/>
          <w:szCs w:val="24"/>
        </w:rPr>
        <w:t>ONTRACTOR</w:t>
      </w:r>
      <w:r w:rsidRPr="0074041A">
        <w:rPr>
          <w:spacing w:val="-2"/>
          <w:szCs w:val="24"/>
        </w:rPr>
        <w:t xml:space="preserve"> to notify the S</w:t>
      </w:r>
      <w:r>
        <w:rPr>
          <w:spacing w:val="-2"/>
          <w:szCs w:val="24"/>
        </w:rPr>
        <w:t>TATE</w:t>
      </w:r>
      <w:r w:rsidRPr="0074041A">
        <w:rPr>
          <w:spacing w:val="-2"/>
          <w:szCs w:val="24"/>
        </w:rPr>
        <w:t xml:space="preserve"> of the cancelation, non-renewal or change of the insurance policies required under this </w:t>
      </w:r>
      <w:r>
        <w:rPr>
          <w:spacing w:val="-2"/>
          <w:szCs w:val="24"/>
        </w:rPr>
        <w:t>contract</w:t>
      </w:r>
      <w:r w:rsidR="00BE77C6">
        <w:rPr>
          <w:spacing w:val="-2"/>
          <w:szCs w:val="24"/>
        </w:rPr>
        <w:t>,</w:t>
      </w:r>
      <w:r w:rsidRPr="0074041A">
        <w:rPr>
          <w:spacing w:val="-2"/>
          <w:szCs w:val="24"/>
        </w:rPr>
        <w:t xml:space="preserve"> shall not constitute a waiver by the S</w:t>
      </w:r>
      <w:r>
        <w:rPr>
          <w:spacing w:val="-2"/>
          <w:szCs w:val="24"/>
        </w:rPr>
        <w:t>TATE</w:t>
      </w:r>
      <w:r w:rsidRPr="0074041A">
        <w:rPr>
          <w:spacing w:val="-2"/>
          <w:szCs w:val="24"/>
        </w:rPr>
        <w:t xml:space="preserve"> to the C</w:t>
      </w:r>
      <w:r>
        <w:rPr>
          <w:spacing w:val="-2"/>
          <w:szCs w:val="24"/>
        </w:rPr>
        <w:t>ONTRACTOR</w:t>
      </w:r>
      <w:r w:rsidRPr="0074041A">
        <w:rPr>
          <w:spacing w:val="-2"/>
          <w:szCs w:val="24"/>
        </w:rPr>
        <w:t xml:space="preserve"> to provide such insurance policies.  The S</w:t>
      </w:r>
      <w:r>
        <w:rPr>
          <w:spacing w:val="-2"/>
          <w:szCs w:val="24"/>
        </w:rPr>
        <w:t>TATE</w:t>
      </w:r>
      <w:r w:rsidRPr="0074041A">
        <w:rPr>
          <w:spacing w:val="-2"/>
          <w:szCs w:val="24"/>
        </w:rPr>
        <w:t xml:space="preserve"> reserves the right to cancel this </w:t>
      </w:r>
      <w:r>
        <w:rPr>
          <w:spacing w:val="-2"/>
          <w:szCs w:val="24"/>
        </w:rPr>
        <w:t>contract</w:t>
      </w:r>
      <w:r w:rsidRPr="0074041A">
        <w:rPr>
          <w:spacing w:val="-2"/>
          <w:szCs w:val="24"/>
        </w:rPr>
        <w:t>, upon fifteen (15) days written notice, if C</w:t>
      </w:r>
      <w:r>
        <w:rPr>
          <w:spacing w:val="-2"/>
          <w:szCs w:val="24"/>
        </w:rPr>
        <w:t>ONTRACTOR</w:t>
      </w:r>
      <w:r w:rsidRPr="0074041A">
        <w:rPr>
          <w:spacing w:val="-2"/>
          <w:szCs w:val="24"/>
        </w:rPr>
        <w:t xml:space="preserve"> is not in compliance with the insurance requirements of this </w:t>
      </w:r>
      <w:r>
        <w:rPr>
          <w:spacing w:val="-2"/>
          <w:szCs w:val="24"/>
        </w:rPr>
        <w:t>contract</w:t>
      </w:r>
      <w:r w:rsidRPr="0074041A">
        <w:rPr>
          <w:spacing w:val="-2"/>
          <w:szCs w:val="24"/>
        </w:rPr>
        <w:t xml:space="preserve"> and the S</w:t>
      </w:r>
      <w:r>
        <w:rPr>
          <w:spacing w:val="-2"/>
          <w:szCs w:val="24"/>
        </w:rPr>
        <w:t>TATE</w:t>
      </w:r>
      <w:r w:rsidRPr="0074041A">
        <w:rPr>
          <w:spacing w:val="-2"/>
          <w:szCs w:val="24"/>
        </w:rPr>
        <w:t xml:space="preserve"> retains all rights to pursue any legal remedies against C</w:t>
      </w:r>
      <w:r>
        <w:rPr>
          <w:spacing w:val="-2"/>
          <w:szCs w:val="24"/>
        </w:rPr>
        <w:t>ONTRACTOR</w:t>
      </w:r>
      <w:r w:rsidRPr="0074041A">
        <w:rPr>
          <w:spacing w:val="-2"/>
          <w:szCs w:val="24"/>
        </w:rPr>
        <w:t xml:space="preserve"> in the event of such non-compliance.</w:t>
      </w:r>
    </w:p>
    <w:p w14:paraId="16D4A74E" w14:textId="77777777" w:rsidR="009570A2" w:rsidRPr="00783762" w:rsidRDefault="009570A2" w:rsidP="009570A2">
      <w:pPr>
        <w:tabs>
          <w:tab w:val="left" w:pos="0"/>
          <w:tab w:val="left" w:pos="10080"/>
        </w:tabs>
        <w:suppressAutoHyphens/>
        <w:jc w:val="both"/>
        <w:rPr>
          <w:spacing w:val="-2"/>
          <w:szCs w:val="24"/>
        </w:rPr>
      </w:pPr>
    </w:p>
    <w:p w14:paraId="16D4A74F" w14:textId="77777777" w:rsidR="009570A2" w:rsidRDefault="009570A2" w:rsidP="007C3A2C">
      <w:pPr>
        <w:numPr>
          <w:ilvl w:val="0"/>
          <w:numId w:val="12"/>
        </w:numPr>
        <w:tabs>
          <w:tab w:val="left" w:pos="0"/>
          <w:tab w:val="left" w:pos="10080"/>
        </w:tabs>
        <w:suppressAutoHyphens/>
        <w:jc w:val="both"/>
        <w:rPr>
          <w:spacing w:val="-2"/>
          <w:szCs w:val="24"/>
        </w:rPr>
      </w:pPr>
      <w:r w:rsidRPr="009B130E">
        <w:rPr>
          <w:b/>
          <w:spacing w:val="-2"/>
          <w:szCs w:val="24"/>
        </w:rPr>
        <w:t>ANTITRUST</w:t>
      </w:r>
      <w:r w:rsidRPr="009B130E">
        <w:rPr>
          <w:spacing w:val="-2"/>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14:paraId="16D4A750" w14:textId="77777777" w:rsidR="00D9021C" w:rsidRDefault="00D9021C" w:rsidP="00D9021C">
      <w:pPr>
        <w:tabs>
          <w:tab w:val="left" w:pos="0"/>
          <w:tab w:val="left" w:pos="10080"/>
        </w:tabs>
        <w:suppressAutoHyphens/>
        <w:jc w:val="both"/>
        <w:rPr>
          <w:spacing w:val="-2"/>
          <w:szCs w:val="24"/>
        </w:rPr>
      </w:pPr>
    </w:p>
    <w:p w14:paraId="16D4A753" w14:textId="77777777" w:rsidR="009570A2" w:rsidRPr="009B130E" w:rsidRDefault="009570A2" w:rsidP="007C3A2C">
      <w:pPr>
        <w:numPr>
          <w:ilvl w:val="0"/>
          <w:numId w:val="12"/>
        </w:numPr>
        <w:tabs>
          <w:tab w:val="left" w:pos="0"/>
          <w:tab w:val="left" w:pos="10080"/>
        </w:tabs>
        <w:suppressAutoHyphens/>
        <w:jc w:val="both"/>
        <w:rPr>
          <w:spacing w:val="-2"/>
          <w:szCs w:val="24"/>
        </w:rPr>
      </w:pPr>
      <w:r w:rsidRPr="009B130E">
        <w:rPr>
          <w:b/>
          <w:spacing w:val="-2"/>
          <w:szCs w:val="24"/>
        </w:rPr>
        <w:t>OTHER PROVISIONS.</w:t>
      </w:r>
    </w:p>
    <w:p w14:paraId="16D4A754"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16D4A755"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r w:rsidRPr="009B130E">
        <w:rPr>
          <w:spacing w:val="-2"/>
          <w:szCs w:val="24"/>
        </w:rPr>
        <w:tab/>
        <w:t>A.</w:t>
      </w:r>
      <w:r w:rsidRPr="009B130E">
        <w:rPr>
          <w:b/>
          <w:spacing w:val="-2"/>
          <w:szCs w:val="24"/>
        </w:rPr>
        <w:tab/>
        <w:t>Warranties.</w:t>
      </w:r>
    </w:p>
    <w:p w14:paraId="16D4A757" w14:textId="77777777" w:rsidR="00A4382D" w:rsidRPr="00A4382D" w:rsidRDefault="00A4382D" w:rsidP="00A4382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16D4A758" w14:textId="77777777" w:rsidR="009570A2" w:rsidRPr="009B130E" w:rsidRDefault="009570A2" w:rsidP="007C3A2C">
      <w:pPr>
        <w:numPr>
          <w:ilvl w:val="6"/>
          <w:numId w:val="8"/>
        </w:numPr>
        <w:tabs>
          <w:tab w:val="clear" w:pos="2520"/>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lastRenderedPageBreak/>
        <w:t>Original Works.</w:t>
      </w:r>
      <w:r w:rsidRPr="009B130E">
        <w:rPr>
          <w:spacing w:val="-2"/>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14:paraId="16D4A759"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5B" w14:textId="77777777" w:rsidR="009570A2" w:rsidRPr="00B93C01" w:rsidRDefault="009570A2" w:rsidP="007C3A2C">
      <w:pPr>
        <w:numPr>
          <w:ilvl w:val="6"/>
          <w:numId w:val="8"/>
        </w:numPr>
        <w:tabs>
          <w:tab w:val="clear" w:pos="252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Professional Services; Status; Conflicts of Interest.</w:t>
      </w:r>
      <w:r w:rsidRPr="009B130E">
        <w:rPr>
          <w:spacing w:val="-2"/>
          <w:szCs w:val="24"/>
        </w:rPr>
        <w:t xml:space="preserve"> </w:t>
      </w:r>
      <w:r w:rsidRPr="00B93C01">
        <w:rPr>
          <w:spacing w:val="-2"/>
          <w:szCs w:val="24"/>
        </w:rPr>
        <w:t xml:space="preserve">CONTRACTOR represents and warrants to the STATE that all professional services required hereunder will be provided exclusively by CONTRACTOR’s </w:t>
      </w:r>
      <w:r w:rsidR="00AC5585" w:rsidRPr="0096199F">
        <w:rPr>
          <w:szCs w:val="24"/>
        </w:rPr>
        <w:t>[employee _</w:t>
      </w:r>
      <w:r w:rsidR="00AC5585" w:rsidRPr="003177BD">
        <w:rPr>
          <w:szCs w:val="24"/>
          <w:u w:val="single"/>
        </w:rPr>
        <w:t>_</w:t>
      </w:r>
      <w:r w:rsidR="00AC5585">
        <w:rPr>
          <w:szCs w:val="24"/>
          <w:u w:val="single"/>
        </w:rPr>
        <w:t>[</w:t>
      </w:r>
      <w:r w:rsidR="00AC5585" w:rsidRPr="003177BD">
        <w:rPr>
          <w:szCs w:val="24"/>
          <w:u w:val="single"/>
        </w:rPr>
        <w:t xml:space="preserve">insert </w:t>
      </w:r>
      <w:r w:rsidR="00AC5585">
        <w:rPr>
          <w:szCs w:val="24"/>
          <w:u w:val="single"/>
        </w:rPr>
        <w:t>employee</w:t>
      </w:r>
      <w:r w:rsidR="00AC5585" w:rsidRPr="003177BD">
        <w:rPr>
          <w:szCs w:val="24"/>
          <w:u w:val="single"/>
        </w:rPr>
        <w:t>’s</w:t>
      </w:r>
      <w:r w:rsidR="00AC5585">
        <w:rPr>
          <w:szCs w:val="24"/>
          <w:u w:val="single"/>
        </w:rPr>
        <w:t xml:space="preserve"> full legal name]</w:t>
      </w:r>
      <w:r w:rsidR="00AC5585" w:rsidRPr="003177BD">
        <w:rPr>
          <w:szCs w:val="24"/>
          <w:u w:val="single"/>
        </w:rPr>
        <w:t xml:space="preserve"> </w:t>
      </w:r>
      <w:r w:rsidR="00AC5585" w:rsidRPr="0096199F">
        <w:rPr>
          <w:szCs w:val="24"/>
        </w:rPr>
        <w:t xml:space="preserve">]/[subcontractor </w:t>
      </w:r>
      <w:r w:rsidR="00AC5585" w:rsidRPr="003177BD">
        <w:rPr>
          <w:szCs w:val="24"/>
          <w:u w:val="single"/>
        </w:rPr>
        <w:t>_</w:t>
      </w:r>
      <w:r w:rsidR="00AC5585">
        <w:rPr>
          <w:szCs w:val="24"/>
          <w:u w:val="single"/>
        </w:rPr>
        <w:t>[</w:t>
      </w:r>
      <w:r w:rsidR="00AC5585" w:rsidRPr="003177BD">
        <w:rPr>
          <w:szCs w:val="24"/>
          <w:u w:val="single"/>
        </w:rPr>
        <w:t>insert subcontractor’s full legal name</w:t>
      </w:r>
      <w:r w:rsidR="00AC5585">
        <w:rPr>
          <w:szCs w:val="24"/>
          <w:u w:val="single"/>
        </w:rPr>
        <w:t>]</w:t>
      </w:r>
      <w:r w:rsidR="00AC5585" w:rsidRPr="003177BD">
        <w:rPr>
          <w:szCs w:val="24"/>
          <w:u w:val="single"/>
        </w:rPr>
        <w:t>__</w:t>
      </w:r>
      <w:r w:rsidR="00AC5585">
        <w:rPr>
          <w:szCs w:val="24"/>
        </w:rPr>
        <w:t>,</w:t>
      </w:r>
      <w:r w:rsidR="00AC5585" w:rsidRPr="003177BD">
        <w:rPr>
          <w:szCs w:val="24"/>
        </w:rPr>
        <w:t xml:space="preserve"> which must first sign a confidentiality, participation and assignment of rights agreement in a form acceptable to the STATE]</w:t>
      </w:r>
      <w:r w:rsidR="00AC5585">
        <w:rPr>
          <w:spacing w:val="-2"/>
          <w:szCs w:val="24"/>
        </w:rPr>
        <w:t xml:space="preserve"> and that</w:t>
      </w:r>
      <w:r w:rsidRPr="00B93C01">
        <w:rPr>
          <w:spacing w:val="-2"/>
          <w:szCs w:val="24"/>
        </w:rPr>
        <w:t xml:space="preserve">: (a) the [employee]/[subcontractor] has the proper training, skill and background so 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B93C01">
        <w:rPr>
          <w:szCs w:val="24"/>
        </w:rPr>
        <w:t>(or their immediate family members) have an interest in any pending or threatened litigation or proceedings in any Minnesota state court</w:t>
      </w:r>
      <w:r w:rsidRPr="00B93C01">
        <w:rPr>
          <w:spacing w:val="-2"/>
          <w:szCs w:val="24"/>
        </w:rPr>
        <w:t xml:space="preserve">.  </w:t>
      </w:r>
      <w:r w:rsidRPr="00B93C01">
        <w:rPr>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14:paraId="16D4A75C"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5D" w14:textId="77777777"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r w:rsidRPr="009B130E">
        <w:rPr>
          <w:spacing w:val="-2"/>
          <w:szCs w:val="24"/>
        </w:rPr>
        <w:tab/>
      </w:r>
      <w:r w:rsidRPr="009B130E">
        <w:rPr>
          <w:spacing w:val="-2"/>
          <w:szCs w:val="24"/>
        </w:rPr>
        <w:tab/>
        <w:t>3.</w:t>
      </w:r>
      <w:r w:rsidRPr="009B130E">
        <w:rPr>
          <w:b/>
          <w:spacing w:val="-2"/>
          <w:szCs w:val="24"/>
        </w:rPr>
        <w:tab/>
        <w:t>Mutual Representations and Warranties.</w:t>
      </w:r>
      <w:r w:rsidRPr="009B130E">
        <w:rPr>
          <w:spacing w:val="-2"/>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16D4A75E"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14:paraId="16D4A75F" w14:textId="77777777"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Pr>
          <w:spacing w:val="-2"/>
          <w:szCs w:val="24"/>
        </w:rPr>
        <w:lastRenderedPageBreak/>
        <w:t>4.</w:t>
      </w:r>
      <w:r w:rsidRPr="00C64EE4">
        <w:rPr>
          <w:spacing w:val="-2"/>
          <w:szCs w:val="24"/>
        </w:rPr>
        <w:tab/>
      </w:r>
      <w:r>
        <w:rPr>
          <w:b/>
          <w:spacing w:val="-2"/>
          <w:szCs w:val="24"/>
        </w:rPr>
        <w:t>Immediate Notice of Loss, Damage or D</w:t>
      </w:r>
      <w:r w:rsidRPr="00783762">
        <w:rPr>
          <w:b/>
          <w:spacing w:val="-2"/>
          <w:szCs w:val="24"/>
        </w:rPr>
        <w:t>isclosure</w:t>
      </w:r>
      <w:r w:rsidRPr="00C64EE4">
        <w:rPr>
          <w:spacing w:val="-2"/>
          <w:szCs w:val="24"/>
        </w:rPr>
        <w:t>.  C</w:t>
      </w:r>
      <w:r>
        <w:rPr>
          <w:spacing w:val="-2"/>
          <w:szCs w:val="24"/>
        </w:rPr>
        <w:t>ONTRACTOR</w:t>
      </w:r>
      <w:r w:rsidRPr="00C64EE4">
        <w:rPr>
          <w:spacing w:val="-2"/>
          <w:szCs w:val="24"/>
        </w:rPr>
        <w:t xml:space="preserve"> must notify S</w:t>
      </w:r>
      <w:r>
        <w:rPr>
          <w:spacing w:val="-2"/>
          <w:szCs w:val="24"/>
        </w:rPr>
        <w:t>TATE</w:t>
      </w:r>
      <w:r w:rsidRPr="00C64EE4">
        <w:rPr>
          <w:spacing w:val="-2"/>
          <w:szCs w:val="24"/>
        </w:rPr>
        <w:t xml:space="preserve"> immediately upon any loss or damage to S</w:t>
      </w:r>
      <w:r>
        <w:rPr>
          <w:spacing w:val="-2"/>
          <w:szCs w:val="24"/>
        </w:rPr>
        <w:t>TATE</w:t>
      </w:r>
      <w:r w:rsidRPr="00C64EE4">
        <w:rPr>
          <w:spacing w:val="-2"/>
          <w:szCs w:val="24"/>
        </w:rPr>
        <w:t xml:space="preserve"> records, including during any shipping o</w:t>
      </w:r>
      <w:r>
        <w:rPr>
          <w:spacing w:val="-2"/>
          <w:szCs w:val="24"/>
        </w:rPr>
        <w:t>f records provided by CONTRACTOR</w:t>
      </w:r>
      <w:r w:rsidRPr="00C64EE4">
        <w:rPr>
          <w:spacing w:val="-2"/>
          <w:szCs w:val="24"/>
        </w:rPr>
        <w:t>, and upon any disclosures of S</w:t>
      </w:r>
      <w:r>
        <w:rPr>
          <w:spacing w:val="-2"/>
          <w:szCs w:val="24"/>
        </w:rPr>
        <w:t>TATE</w:t>
      </w:r>
      <w:r w:rsidRPr="00C64EE4">
        <w:rPr>
          <w:spacing w:val="-2"/>
          <w:szCs w:val="24"/>
        </w:rPr>
        <w:t xml:space="preserve"> records in violation of this Agreement.  C</w:t>
      </w:r>
      <w:r>
        <w:rPr>
          <w:spacing w:val="-2"/>
          <w:szCs w:val="24"/>
        </w:rPr>
        <w:t>ONTRACTOR</w:t>
      </w:r>
      <w:r w:rsidRPr="00C64EE4">
        <w:rPr>
          <w:spacing w:val="-2"/>
          <w:szCs w:val="24"/>
        </w:rPr>
        <w:t xml:space="preserve"> understands that immediate notice is crucial to recovery efforts, including but not limited to freeze drying of water damaged records and taking steps to minimize or prevent further improper disclosures.</w:t>
      </w:r>
    </w:p>
    <w:p w14:paraId="16D4A760"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61"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pacing w:val="-2"/>
          <w:szCs w:val="24"/>
        </w:rPr>
      </w:pPr>
      <w:r w:rsidRPr="009B130E">
        <w:rPr>
          <w:spacing w:val="-2"/>
          <w:szCs w:val="24"/>
        </w:rPr>
        <w:tab/>
        <w:t>B.</w:t>
      </w:r>
      <w:r w:rsidRPr="009B130E">
        <w:rPr>
          <w:b/>
          <w:spacing w:val="-2"/>
          <w:szCs w:val="24"/>
        </w:rPr>
        <w:tab/>
        <w:t>Patent and Copyright Indemnity.</w:t>
      </w:r>
      <w:r w:rsidRPr="009B130E">
        <w:rPr>
          <w:spacing w:val="-2"/>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14:paraId="16D4A762"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63"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Relationship of the Parties.</w:t>
      </w:r>
      <w:r w:rsidRPr="009B130E">
        <w:rPr>
          <w:spacing w:val="-2"/>
          <w:szCs w:val="24"/>
        </w:rPr>
        <w:t xml:space="preserve">  CONTRACTOR is an independent contractor and shall not be deemed for any purpose to be an employee of the STATE.  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the right nor the authority to assume, create or incur any liability or obligation of any kind, express or implied, against or in the name of or on behalf of the other.</w:t>
      </w:r>
    </w:p>
    <w:p w14:paraId="16D4A764"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16D4A765"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Consent to Release of Certain Data.</w:t>
      </w:r>
      <w:r w:rsidRPr="009B130E">
        <w:rPr>
          <w:spacing w:val="-2"/>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14:paraId="16D4A766"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7"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Publicity.</w:t>
      </w:r>
      <w:r w:rsidRPr="009B130E">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16D4A768"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9"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lastRenderedPageBreak/>
        <w:t>Endorsement.</w:t>
      </w:r>
      <w:r w:rsidRPr="009B130E">
        <w:rPr>
          <w:szCs w:val="24"/>
        </w:rPr>
        <w:t xml:space="preserve">  CONTRACTOR must not claim that the STATE endorses its products or services.</w:t>
      </w:r>
    </w:p>
    <w:p w14:paraId="16D4A76A"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16D4A76B"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3"/>
          <w:szCs w:val="24"/>
        </w:rPr>
        <w:t>Non-Exclusivity</w:t>
      </w:r>
      <w:r w:rsidRPr="009B130E">
        <w:rPr>
          <w:spacing w:val="-3"/>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14:paraId="16D4A76C"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D"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3"/>
          <w:szCs w:val="24"/>
        </w:rPr>
        <w:t>Notices</w:t>
      </w:r>
      <w:r w:rsidRPr="009B130E">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w:t>
      </w:r>
      <w:r w:rsidR="00AC5585">
        <w:rPr>
          <w:spacing w:val="-3"/>
          <w:szCs w:val="24"/>
        </w:rPr>
        <w:t>25</w:t>
      </w:r>
      <w:r w:rsidRPr="009B130E">
        <w:rPr>
          <w:spacing w:val="-3"/>
          <w:szCs w:val="24"/>
        </w:rPr>
        <w:t xml:space="preserve"> Minnesota Judicial Center, 25 Rev. Martin Luther King Jr., Blvd. St. Paul, MN 55155; or (3) at such other address of which written notice has been given in accordance herewith.</w:t>
      </w:r>
    </w:p>
    <w:p w14:paraId="16D4A76E"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16D4A76F"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2"/>
          <w:szCs w:val="24"/>
        </w:rPr>
        <w:t>Facilities and Use Conditions</w:t>
      </w:r>
      <w:r w:rsidRPr="009B130E">
        <w:rPr>
          <w:spacing w:val="-2"/>
          <w:szCs w:val="24"/>
        </w:rPr>
        <w:t xml:space="preserve">.  </w:t>
      </w:r>
      <w:r w:rsidRPr="009B130E">
        <w:rPr>
          <w:szCs w:val="24"/>
        </w:rPr>
        <w:t xml:space="preserve">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w:t>
      </w:r>
      <w:r w:rsidR="00C168F1">
        <w:rPr>
          <w:szCs w:val="24"/>
        </w:rPr>
        <w:t>J</w:t>
      </w:r>
      <w:r w:rsidRPr="009B130E">
        <w:rPr>
          <w:szCs w:val="24"/>
        </w:rPr>
        <w:t xml:space="preserve">udicial </w:t>
      </w:r>
      <w:r w:rsidR="00C168F1">
        <w:rPr>
          <w:szCs w:val="24"/>
        </w:rPr>
        <w:t>B</w:t>
      </w:r>
      <w:r w:rsidRPr="009B130E">
        <w:rPr>
          <w:szCs w:val="24"/>
        </w:rPr>
        <w:t>ranch as they relate to the acceptable use or operation of STATE facilities, including, without limitation, the Minnesota State Court System Polic</w:t>
      </w:r>
      <w:r>
        <w:rPr>
          <w:szCs w:val="24"/>
        </w:rPr>
        <w:t>ies</w:t>
      </w:r>
      <w:r w:rsidRPr="009B130E">
        <w:rPr>
          <w:szCs w:val="24"/>
        </w:rPr>
        <w:t xml:space="preserve"> on the Use of the Internet and Other Electronic Communication Tools </w:t>
      </w:r>
      <w:r>
        <w:rPr>
          <w:szCs w:val="24"/>
        </w:rPr>
        <w:t xml:space="preserve">and Drug Free Workplace </w:t>
      </w:r>
      <w:r w:rsidRPr="009B130E">
        <w:rPr>
          <w:szCs w:val="24"/>
        </w:rPr>
        <w:t>as the same may be amended and replaced from time to time.</w:t>
      </w:r>
    </w:p>
    <w:p w14:paraId="16D4A770" w14:textId="77777777" w:rsidR="009570A2" w:rsidRPr="009B130E" w:rsidRDefault="009570A2" w:rsidP="009570A2">
      <w:pPr>
        <w:pStyle w:val="ListParagraph"/>
        <w:rPr>
          <w:b/>
          <w:szCs w:val="24"/>
        </w:rPr>
      </w:pPr>
    </w:p>
    <w:p w14:paraId="16D4A771" w14:textId="77777777" w:rsidR="009570A2" w:rsidRPr="009B130E" w:rsidRDefault="009570A2" w:rsidP="007C3A2C">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zCs w:val="24"/>
        </w:rPr>
        <w:t>Miscellaneous.</w:t>
      </w:r>
    </w:p>
    <w:p w14:paraId="16D4A772"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3" w14:textId="77777777" w:rsidR="009570A2" w:rsidRPr="009B130E" w:rsidRDefault="009570A2" w:rsidP="007C3A2C">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provisions of sections V</w:t>
      </w:r>
      <w:r w:rsidR="00C168F1">
        <w:rPr>
          <w:szCs w:val="24"/>
        </w:rPr>
        <w:t>I</w:t>
      </w:r>
      <w:r w:rsidRPr="009B130E">
        <w:rPr>
          <w:szCs w:val="24"/>
        </w:rPr>
        <w:t>II, X, XI, XII, XIII, XVI, and XVII shall survive any cancellation or termination of this contract, as shall any other provisions which by their nature would be intended or expected to survive such cancellation or termination.</w:t>
      </w:r>
    </w:p>
    <w:p w14:paraId="16D4A774"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16D4A775" w14:textId="77777777" w:rsidR="009570A2" w:rsidRPr="009B130E" w:rsidRDefault="009570A2" w:rsidP="007C3A2C">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Captions are for convenient reference and do not constitute a part of this contract.</w:t>
      </w:r>
    </w:p>
    <w:p w14:paraId="16D4A776"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16D4A777" w14:textId="77777777" w:rsidR="009570A2" w:rsidRPr="009B130E" w:rsidRDefault="009570A2" w:rsidP="007C3A2C">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lastRenderedPageBreak/>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16D4A778"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9" w14:textId="77777777" w:rsidR="009570A2" w:rsidRPr="009B130E" w:rsidRDefault="009570A2" w:rsidP="007C3A2C">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CONTRACTOR hereby irrevocably consents and submits itself to the personal jurisdiction of said courts for that purpose.</w:t>
      </w:r>
    </w:p>
    <w:p w14:paraId="16D4A77A"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B" w14:textId="77777777" w:rsidR="009570A2" w:rsidRPr="009B130E" w:rsidRDefault="009570A2" w:rsidP="007C3A2C">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16D4A77C"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D" w14:textId="77777777" w:rsidR="009570A2" w:rsidRPr="009B130E" w:rsidRDefault="009570A2" w:rsidP="007C3A2C">
      <w:pPr>
        <w:numPr>
          <w:ilvl w:val="0"/>
          <w:numId w:val="13"/>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16D4A77E" w14:textId="77777777" w:rsidR="009570A2" w:rsidRDefault="009570A2" w:rsidP="009570A2">
      <w:pPr>
        <w:rPr>
          <w:szCs w:val="24"/>
        </w:rPr>
        <w:sectPr w:rsidR="009570A2" w:rsidSect="009570A2">
          <w:pgSz w:w="12240" w:h="15840"/>
          <w:pgMar w:top="1440" w:right="1440" w:bottom="1440" w:left="1440" w:header="720" w:footer="720" w:gutter="0"/>
          <w:cols w:space="720"/>
          <w:docGrid w:linePitch="360"/>
        </w:sectPr>
      </w:pPr>
    </w:p>
    <w:p w14:paraId="16D4A77F" w14:textId="77777777" w:rsidR="009570A2" w:rsidRDefault="009570A2" w:rsidP="009570A2">
      <w:pPr>
        <w:jc w:val="center"/>
        <w:rPr>
          <w:sz w:val="22"/>
        </w:rPr>
      </w:pPr>
    </w:p>
    <w:p w14:paraId="16D4A780" w14:textId="77777777" w:rsidR="009570A2" w:rsidRDefault="009570A2" w:rsidP="009570A2">
      <w:pPr>
        <w:jc w:val="center"/>
        <w:rPr>
          <w:sz w:val="22"/>
        </w:rPr>
      </w:pPr>
    </w:p>
    <w:p w14:paraId="16D4A781" w14:textId="77777777" w:rsidR="009570A2" w:rsidRPr="000773B0" w:rsidRDefault="009570A2" w:rsidP="009570A2">
      <w:pPr>
        <w:jc w:val="center"/>
        <w:rPr>
          <w:sz w:val="22"/>
        </w:rPr>
      </w:pPr>
      <w:r w:rsidRPr="000773B0">
        <w:rPr>
          <w:sz w:val="22"/>
        </w:rPr>
        <w:t>[Continued on next page with signature blocks.]</w:t>
      </w:r>
    </w:p>
    <w:p w14:paraId="16D4A782" w14:textId="77777777" w:rsidR="009570A2" w:rsidRDefault="009570A2" w:rsidP="009570A2">
      <w:pPr>
        <w:rPr>
          <w:szCs w:val="24"/>
        </w:rPr>
      </w:pPr>
    </w:p>
    <w:p w14:paraId="16D4A783" w14:textId="77777777" w:rsidR="009570A2" w:rsidRDefault="009570A2" w:rsidP="009570A2">
      <w:pPr>
        <w:rPr>
          <w:szCs w:val="24"/>
        </w:rPr>
      </w:pPr>
    </w:p>
    <w:p w14:paraId="16D4A784" w14:textId="77777777" w:rsidR="009570A2" w:rsidRDefault="009570A2" w:rsidP="009570A2">
      <w:pPr>
        <w:rPr>
          <w:szCs w:val="24"/>
        </w:rPr>
      </w:pPr>
    </w:p>
    <w:p w14:paraId="16D4A785" w14:textId="77777777" w:rsidR="009570A2" w:rsidRPr="009B130E" w:rsidRDefault="009570A2" w:rsidP="009570A2">
      <w:pPr>
        <w:rPr>
          <w:szCs w:val="24"/>
        </w:rPr>
      </w:pPr>
    </w:p>
    <w:p w14:paraId="16D4A786" w14:textId="77777777" w:rsidR="009570A2" w:rsidRDefault="009570A2" w:rsidP="009570A2">
      <w:pPr>
        <w:rPr>
          <w:szCs w:val="24"/>
        </w:rPr>
      </w:pPr>
      <w:r>
        <w:rPr>
          <w:szCs w:val="24"/>
        </w:rPr>
        <w:br w:type="page"/>
      </w:r>
    </w:p>
    <w:p w14:paraId="16D4A787" w14:textId="77777777" w:rsidR="009570A2" w:rsidRPr="009B130E" w:rsidRDefault="009570A2" w:rsidP="009570A2">
      <w:pPr>
        <w:rPr>
          <w:szCs w:val="24"/>
        </w:rPr>
      </w:pPr>
      <w:r w:rsidRPr="009B130E">
        <w:rPr>
          <w:szCs w:val="24"/>
        </w:rPr>
        <w:lastRenderedPageBreak/>
        <w:t>IN WITNESS WHEREOF, the parties have caused this contract to be duly executed intending to be bound thereby.</w:t>
      </w:r>
    </w:p>
    <w:p w14:paraId="16D4A788" w14:textId="77777777"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p>
    <w:p w14:paraId="16D4A789" w14:textId="77777777"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r w:rsidRPr="009B130E">
        <w:rPr>
          <w:spacing w:val="-2"/>
          <w:szCs w:val="24"/>
        </w:rPr>
        <w:t>1.</w:t>
      </w:r>
      <w:r w:rsidRPr="009B130E">
        <w:rPr>
          <w:spacing w:val="-2"/>
          <w:szCs w:val="24"/>
        </w:rPr>
        <w:tab/>
        <w:t>CONTRACTOR:</w:t>
      </w:r>
      <w:r w:rsidRPr="009B130E">
        <w:rPr>
          <w:spacing w:val="-2"/>
          <w:szCs w:val="24"/>
        </w:rPr>
        <w:tab/>
      </w:r>
      <w:r w:rsidRPr="009B130E">
        <w:rPr>
          <w:spacing w:val="-2"/>
          <w:szCs w:val="24"/>
        </w:rPr>
        <w:tab/>
      </w:r>
      <w:r w:rsidRPr="009B130E">
        <w:rPr>
          <w:spacing w:val="-2"/>
          <w:szCs w:val="24"/>
        </w:rPr>
        <w:tab/>
        <w:t>2.  STATE:</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9B130E" w14:paraId="16D4A78E" w14:textId="77777777" w:rsidTr="009570A2">
        <w:trPr>
          <w:cantSplit/>
        </w:trPr>
        <w:tc>
          <w:tcPr>
            <w:tcW w:w="4824" w:type="dxa"/>
            <w:vMerge w:val="restart"/>
            <w:tcBorders>
              <w:top w:val="single" w:sz="6" w:space="0" w:color="auto"/>
              <w:left w:val="single" w:sz="6" w:space="0" w:color="auto"/>
              <w:right w:val="single" w:sz="6" w:space="0" w:color="auto"/>
            </w:tcBorders>
          </w:tcPr>
          <w:p w14:paraId="16D4A78A" w14:textId="77777777" w:rsidR="009570A2"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 xml:space="preserve">CONTRACTOR certifies that the appropriate persons have executed the contract on behalf of CONTRACTOR as required by applicable articles, by-laws, resolutions or ordinances.  </w:t>
            </w:r>
          </w:p>
          <w:p w14:paraId="16D4A78B" w14:textId="77777777" w:rsidR="009570A2" w:rsidRPr="009D010D"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(If a corporation with more than one individual serving as corporate officer, two corporate officers must execute)</w:t>
            </w:r>
            <w:r w:rsidRPr="009B130E">
              <w:rPr>
                <w:spacing w:val="-3"/>
                <w:szCs w:val="24"/>
              </w:rPr>
              <w:fldChar w:fldCharType="begin"/>
            </w:r>
            <w:r w:rsidRPr="009B130E">
              <w:rPr>
                <w:spacing w:val="-3"/>
                <w:szCs w:val="24"/>
              </w:rPr>
              <w:instrText xml:space="preserve">PRIVATE </w:instrText>
            </w:r>
            <w:r w:rsidRPr="009B130E">
              <w:rPr>
                <w:spacing w:val="-3"/>
                <w:szCs w:val="24"/>
              </w:rPr>
              <w:fldChar w:fldCharType="end"/>
            </w:r>
          </w:p>
        </w:tc>
        <w:tc>
          <w:tcPr>
            <w:tcW w:w="1080" w:type="dxa"/>
          </w:tcPr>
          <w:p w14:paraId="16D4A78C" w14:textId="77777777"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val="restart"/>
            <w:tcBorders>
              <w:top w:val="single" w:sz="6" w:space="0" w:color="auto"/>
              <w:left w:val="single" w:sz="6" w:space="0" w:color="auto"/>
              <w:right w:val="single" w:sz="6" w:space="0" w:color="auto"/>
            </w:tcBorders>
          </w:tcPr>
          <w:p w14:paraId="16D4A78D" w14:textId="77777777" w:rsidR="009570A2" w:rsidRPr="009B130E" w:rsidRDefault="009570A2" w:rsidP="009570A2">
            <w:pPr>
              <w:tabs>
                <w:tab w:val="left" w:pos="-4584"/>
                <w:tab w:val="left" w:pos="-4224"/>
                <w:tab w:val="left" w:pos="96"/>
                <w:tab w:val="left" w:pos="456"/>
                <w:tab w:val="left" w:pos="906"/>
                <w:tab w:val="left" w:pos="4776"/>
              </w:tabs>
              <w:rPr>
                <w:szCs w:val="24"/>
              </w:rPr>
            </w:pPr>
            <w:r w:rsidRPr="009B130E">
              <w:rPr>
                <w:spacing w:val="-2"/>
                <w:szCs w:val="24"/>
              </w:rPr>
              <w:t xml:space="preserve">Person signing certifies that applicable procurement policies have been followed.  Where contracts and amendments exceed $50,000, signature of state court administrator or deputy is also required.  </w:t>
            </w:r>
          </w:p>
        </w:tc>
      </w:tr>
      <w:tr w:rsidR="009570A2" w:rsidRPr="009B130E" w14:paraId="16D4A792" w14:textId="77777777" w:rsidTr="009570A2">
        <w:trPr>
          <w:cantSplit/>
          <w:trHeight w:hRule="exact" w:val="390"/>
        </w:trPr>
        <w:tc>
          <w:tcPr>
            <w:tcW w:w="4824" w:type="dxa"/>
            <w:vMerge/>
            <w:tcBorders>
              <w:left w:val="single" w:sz="6" w:space="0" w:color="auto"/>
              <w:right w:val="single" w:sz="6" w:space="0" w:color="auto"/>
            </w:tcBorders>
          </w:tcPr>
          <w:p w14:paraId="16D4A78F" w14:textId="77777777" w:rsidR="009570A2" w:rsidRPr="009B130E" w:rsidRDefault="009570A2" w:rsidP="009570A2">
            <w:pPr>
              <w:tabs>
                <w:tab w:val="left" w:pos="240"/>
                <w:tab w:val="left" w:pos="600"/>
                <w:tab w:val="left" w:pos="4920"/>
                <w:tab w:val="left" w:pos="5280"/>
              </w:tabs>
              <w:rPr>
                <w:spacing w:val="-3"/>
                <w:szCs w:val="24"/>
              </w:rPr>
            </w:pPr>
          </w:p>
        </w:tc>
        <w:tc>
          <w:tcPr>
            <w:tcW w:w="1080" w:type="dxa"/>
          </w:tcPr>
          <w:p w14:paraId="16D4A790" w14:textId="77777777"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tcBorders>
              <w:left w:val="single" w:sz="6" w:space="0" w:color="auto"/>
              <w:right w:val="single" w:sz="6" w:space="0" w:color="auto"/>
            </w:tcBorders>
          </w:tcPr>
          <w:p w14:paraId="16D4A791" w14:textId="77777777" w:rsidR="009570A2" w:rsidRPr="009B130E" w:rsidRDefault="009570A2" w:rsidP="009570A2">
            <w:pPr>
              <w:tabs>
                <w:tab w:val="left" w:pos="-4584"/>
                <w:tab w:val="left" w:pos="-4224"/>
                <w:tab w:val="left" w:pos="96"/>
                <w:tab w:val="left" w:pos="456"/>
                <w:tab w:val="left" w:pos="906"/>
                <w:tab w:val="left" w:pos="4776"/>
              </w:tabs>
              <w:rPr>
                <w:szCs w:val="24"/>
              </w:rPr>
            </w:pPr>
          </w:p>
        </w:tc>
      </w:tr>
      <w:tr w:rsidR="009570A2" w:rsidRPr="009B130E" w14:paraId="16D4A796" w14:textId="77777777" w:rsidTr="009570A2">
        <w:trPr>
          <w:cantSplit/>
        </w:trPr>
        <w:tc>
          <w:tcPr>
            <w:tcW w:w="4824" w:type="dxa"/>
            <w:vMerge/>
            <w:tcBorders>
              <w:left w:val="single" w:sz="6" w:space="0" w:color="auto"/>
              <w:bottom w:val="single" w:sz="6" w:space="0" w:color="auto"/>
              <w:right w:val="single" w:sz="6" w:space="0" w:color="auto"/>
            </w:tcBorders>
          </w:tcPr>
          <w:p w14:paraId="16D4A793" w14:textId="77777777" w:rsidR="009570A2" w:rsidRPr="009B130E" w:rsidRDefault="009570A2" w:rsidP="009570A2">
            <w:pPr>
              <w:tabs>
                <w:tab w:val="left" w:pos="240"/>
                <w:tab w:val="left" w:pos="600"/>
                <w:tab w:val="left" w:pos="4920"/>
                <w:tab w:val="left" w:pos="5280"/>
              </w:tabs>
              <w:rPr>
                <w:i/>
                <w:spacing w:val="-1"/>
                <w:szCs w:val="24"/>
              </w:rPr>
            </w:pPr>
          </w:p>
        </w:tc>
        <w:tc>
          <w:tcPr>
            <w:tcW w:w="1080" w:type="dxa"/>
          </w:tcPr>
          <w:p w14:paraId="16D4A794"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tcPr>
          <w:p w14:paraId="16D4A795"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r w:rsidR="009570A2" w:rsidRPr="00B93C01" w14:paraId="16D4A79C" w14:textId="77777777" w:rsidTr="009570A2">
        <w:tc>
          <w:tcPr>
            <w:tcW w:w="4824" w:type="dxa"/>
            <w:tcBorders>
              <w:top w:val="single" w:sz="6" w:space="0" w:color="auto"/>
              <w:left w:val="single" w:sz="6" w:space="0" w:color="auto"/>
            </w:tcBorders>
            <w:vAlign w:val="center"/>
          </w:tcPr>
          <w:p w14:paraId="16D4A797"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fldChar w:fldCharType="begin"/>
            </w:r>
            <w:r w:rsidRPr="00B93C01">
              <w:rPr>
                <w:spacing w:val="-1"/>
                <w:szCs w:val="24"/>
              </w:rPr>
              <w:instrText xml:space="preserve">PRIVATE </w:instrText>
            </w:r>
            <w:r w:rsidRPr="00B93C01">
              <w:rPr>
                <w:spacing w:val="-1"/>
                <w:szCs w:val="24"/>
              </w:rPr>
              <w:fldChar w:fldCharType="end"/>
            </w:r>
            <w:r w:rsidRPr="00B93C01">
              <w:rPr>
                <w:spacing w:val="-1"/>
                <w:szCs w:val="24"/>
              </w:rPr>
              <w:t xml:space="preserve">By:  SAMPLE ONLY; NOT INTENDED AS </w:t>
            </w:r>
          </w:p>
          <w:p w14:paraId="16D4A798"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 xml:space="preserve">       OFFER</w:t>
            </w:r>
          </w:p>
        </w:tc>
        <w:tc>
          <w:tcPr>
            <w:tcW w:w="1080" w:type="dxa"/>
            <w:tcBorders>
              <w:left w:val="single" w:sz="6" w:space="0" w:color="auto"/>
            </w:tcBorders>
            <w:vAlign w:val="center"/>
          </w:tcPr>
          <w:p w14:paraId="16D4A799"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right w:val="single" w:sz="6" w:space="0" w:color="auto"/>
            </w:tcBorders>
            <w:vAlign w:val="center"/>
          </w:tcPr>
          <w:p w14:paraId="16D4A79A" w14:textId="77777777" w:rsidR="009570A2" w:rsidRPr="00B93C01" w:rsidRDefault="009570A2" w:rsidP="009570A2">
            <w:pPr>
              <w:rPr>
                <w:spacing w:val="-1"/>
                <w:szCs w:val="24"/>
              </w:rPr>
            </w:pPr>
            <w:r w:rsidRPr="00B93C01">
              <w:rPr>
                <w:iCs/>
                <w:szCs w:val="24"/>
              </w:rPr>
              <w:t>By</w:t>
            </w:r>
            <w:r w:rsidRPr="00B93C01">
              <w:rPr>
                <w:spacing w:val="-1"/>
                <w:szCs w:val="24"/>
              </w:rPr>
              <w:t>:</w:t>
            </w:r>
          </w:p>
          <w:p w14:paraId="16D4A79B" w14:textId="77777777" w:rsidR="009570A2" w:rsidRPr="00B93C01" w:rsidRDefault="009570A2" w:rsidP="009570A2">
            <w:pPr>
              <w:rPr>
                <w:iCs/>
                <w:spacing w:val="-3"/>
                <w:szCs w:val="24"/>
              </w:rPr>
            </w:pPr>
          </w:p>
        </w:tc>
      </w:tr>
      <w:tr w:rsidR="009570A2" w:rsidRPr="00B93C01" w14:paraId="16D4A7A2" w14:textId="77777777" w:rsidTr="009570A2">
        <w:trPr>
          <w:trHeight w:hRule="exact" w:val="672"/>
        </w:trPr>
        <w:tc>
          <w:tcPr>
            <w:tcW w:w="4824" w:type="dxa"/>
            <w:tcBorders>
              <w:top w:val="single" w:sz="6" w:space="0" w:color="auto"/>
              <w:left w:val="single" w:sz="6" w:space="0" w:color="auto"/>
            </w:tcBorders>
            <w:vAlign w:val="center"/>
          </w:tcPr>
          <w:p w14:paraId="16D4A79D" w14:textId="77777777" w:rsidR="009570A2" w:rsidRPr="00B93C01" w:rsidRDefault="009570A2" w:rsidP="009570A2">
            <w:pPr>
              <w:pStyle w:val="Heading7"/>
              <w:numPr>
                <w:ilvl w:val="0"/>
                <w:numId w:val="0"/>
              </w:numPr>
              <w:tabs>
                <w:tab w:val="left" w:pos="240"/>
                <w:tab w:val="left" w:pos="600"/>
                <w:tab w:val="left" w:pos="4920"/>
                <w:tab w:val="left" w:pos="5280"/>
              </w:tabs>
              <w:spacing w:before="0" w:after="0"/>
              <w:rPr>
                <w:spacing w:val="-1"/>
              </w:rPr>
            </w:pPr>
            <w:r w:rsidRPr="00B93C01">
              <w:rPr>
                <w:spacing w:val="-1"/>
              </w:rPr>
              <w:t>Title:</w:t>
            </w:r>
          </w:p>
        </w:tc>
        <w:tc>
          <w:tcPr>
            <w:tcW w:w="1080" w:type="dxa"/>
            <w:tcBorders>
              <w:left w:val="single" w:sz="6" w:space="0" w:color="auto"/>
            </w:tcBorders>
            <w:vAlign w:val="center"/>
          </w:tcPr>
          <w:p w14:paraId="16D4A79E"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9F" w14:textId="77777777" w:rsidR="00510929" w:rsidRDefault="009570A2" w:rsidP="009570A2">
            <w:pPr>
              <w:rPr>
                <w:iCs/>
                <w:szCs w:val="24"/>
              </w:rPr>
            </w:pPr>
            <w:r w:rsidRPr="00B93C01">
              <w:rPr>
                <w:iCs/>
                <w:szCs w:val="24"/>
              </w:rPr>
              <w:t>Title</w:t>
            </w:r>
            <w:r w:rsidRPr="00B93C01">
              <w:rPr>
                <w:spacing w:val="-1"/>
                <w:szCs w:val="24"/>
              </w:rPr>
              <w:t>:</w:t>
            </w:r>
            <w:r w:rsidRPr="00B93C01">
              <w:rPr>
                <w:iCs/>
                <w:szCs w:val="24"/>
              </w:rPr>
              <w:t xml:space="preserve">  </w:t>
            </w:r>
            <w:r w:rsidR="00510929" w:rsidRPr="00B93C01">
              <w:rPr>
                <w:iCs/>
                <w:szCs w:val="24"/>
              </w:rPr>
              <w:t>Director</w:t>
            </w:r>
            <w:r w:rsidR="00510929">
              <w:rPr>
                <w:iCs/>
                <w:szCs w:val="24"/>
              </w:rPr>
              <w:t xml:space="preserve">, </w:t>
            </w:r>
            <w:r w:rsidRPr="00B93C01">
              <w:rPr>
                <w:iCs/>
                <w:szCs w:val="24"/>
              </w:rPr>
              <w:t xml:space="preserve">Information Technology </w:t>
            </w:r>
          </w:p>
          <w:p w14:paraId="16D4A7A0" w14:textId="77777777" w:rsidR="009570A2" w:rsidRPr="00B93C01" w:rsidRDefault="00510929" w:rsidP="009570A2">
            <w:pPr>
              <w:rPr>
                <w:iCs/>
                <w:szCs w:val="24"/>
              </w:rPr>
            </w:pPr>
            <w:r>
              <w:rPr>
                <w:iCs/>
                <w:szCs w:val="24"/>
              </w:rPr>
              <w:t xml:space="preserve">           </w:t>
            </w:r>
            <w:r w:rsidR="009570A2" w:rsidRPr="00B93C01">
              <w:rPr>
                <w:iCs/>
                <w:szCs w:val="24"/>
              </w:rPr>
              <w:t xml:space="preserve">Division </w:t>
            </w:r>
          </w:p>
          <w:p w14:paraId="16D4A7A1" w14:textId="77777777" w:rsidR="009570A2" w:rsidRPr="00B93C01" w:rsidRDefault="009570A2" w:rsidP="00510929">
            <w:pPr>
              <w:rPr>
                <w:iCs/>
                <w:szCs w:val="24"/>
              </w:rPr>
            </w:pPr>
            <w:r w:rsidRPr="00B93C01">
              <w:rPr>
                <w:iCs/>
                <w:szCs w:val="24"/>
              </w:rPr>
              <w:t xml:space="preserve">           </w:t>
            </w:r>
          </w:p>
        </w:tc>
      </w:tr>
      <w:tr w:rsidR="009570A2" w:rsidRPr="00B93C01" w14:paraId="16D4A7A6" w14:textId="77777777" w:rsidTr="009570A2">
        <w:trPr>
          <w:trHeight w:val="777"/>
        </w:trPr>
        <w:tc>
          <w:tcPr>
            <w:tcW w:w="4824" w:type="dxa"/>
            <w:tcBorders>
              <w:top w:val="single" w:sz="6" w:space="0" w:color="auto"/>
              <w:left w:val="single" w:sz="6" w:space="0" w:color="auto"/>
              <w:bottom w:val="single" w:sz="6" w:space="0" w:color="auto"/>
            </w:tcBorders>
            <w:vAlign w:val="center"/>
          </w:tcPr>
          <w:p w14:paraId="16D4A7A3"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tcBorders>
              <w:left w:val="single" w:sz="6" w:space="0" w:color="auto"/>
            </w:tcBorders>
            <w:vAlign w:val="center"/>
          </w:tcPr>
          <w:p w14:paraId="16D4A7A4"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16D4A7A5" w14:textId="77777777"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r w:rsidR="009570A2" w:rsidRPr="00B93C01" w14:paraId="16D4A7AB" w14:textId="77777777" w:rsidTr="009570A2">
        <w:tc>
          <w:tcPr>
            <w:tcW w:w="4824" w:type="dxa"/>
            <w:tcBorders>
              <w:top w:val="single" w:sz="6" w:space="0" w:color="auto"/>
              <w:left w:val="single" w:sz="6" w:space="0" w:color="auto"/>
              <w:right w:val="single" w:sz="6" w:space="0" w:color="auto"/>
            </w:tcBorders>
            <w:vAlign w:val="center"/>
          </w:tcPr>
          <w:p w14:paraId="16D4A7A7" w14:textId="77777777" w:rsidR="009570A2" w:rsidRPr="00B93C01" w:rsidRDefault="009570A2" w:rsidP="009570A2">
            <w:pPr>
              <w:tabs>
                <w:tab w:val="left" w:pos="240"/>
                <w:tab w:val="left" w:pos="600"/>
                <w:tab w:val="left" w:pos="4920"/>
                <w:tab w:val="left" w:pos="5280"/>
              </w:tabs>
              <w:rPr>
                <w:spacing w:val="-1"/>
                <w:szCs w:val="24"/>
              </w:rPr>
            </w:pPr>
            <w:r w:rsidRPr="00B93C01">
              <w:rPr>
                <w:spacing w:val="-3"/>
                <w:szCs w:val="24"/>
              </w:rPr>
              <w:fldChar w:fldCharType="begin"/>
            </w:r>
            <w:r w:rsidRPr="00B93C01">
              <w:rPr>
                <w:spacing w:val="-3"/>
                <w:szCs w:val="24"/>
              </w:rPr>
              <w:instrText xml:space="preserve">PRIVATE </w:instrText>
            </w:r>
            <w:r w:rsidRPr="00B93C01">
              <w:rPr>
                <w:spacing w:val="-3"/>
                <w:szCs w:val="24"/>
              </w:rPr>
              <w:fldChar w:fldCharType="end"/>
            </w:r>
            <w:r w:rsidRPr="00B93C01">
              <w:rPr>
                <w:spacing w:val="-1"/>
                <w:szCs w:val="24"/>
              </w:rPr>
              <w:t xml:space="preserve">By:  SAMPLE ONLY; NOT INTENDED AS </w:t>
            </w:r>
          </w:p>
          <w:p w14:paraId="16D4A7A8" w14:textId="77777777"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 xml:space="preserve">       OFFER</w:t>
            </w:r>
          </w:p>
        </w:tc>
        <w:tc>
          <w:tcPr>
            <w:tcW w:w="1080" w:type="dxa"/>
            <w:vAlign w:val="center"/>
          </w:tcPr>
          <w:p w14:paraId="16D4A7A9"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AA" w14:textId="77777777" w:rsidR="009570A2" w:rsidRPr="00B93C01" w:rsidRDefault="009570A2" w:rsidP="009570A2">
            <w:pPr>
              <w:tabs>
                <w:tab w:val="left" w:pos="-4584"/>
                <w:tab w:val="left" w:pos="-4224"/>
                <w:tab w:val="left" w:pos="96"/>
                <w:tab w:val="left" w:pos="456"/>
                <w:tab w:val="left" w:pos="906"/>
                <w:tab w:val="left" w:pos="4776"/>
              </w:tabs>
              <w:rPr>
                <w:iCs/>
                <w:spacing w:val="-3"/>
                <w:szCs w:val="24"/>
              </w:rPr>
            </w:pPr>
            <w:r w:rsidRPr="00B93C01">
              <w:rPr>
                <w:iCs/>
                <w:spacing w:val="-1"/>
                <w:szCs w:val="24"/>
              </w:rPr>
              <w:t>By</w:t>
            </w:r>
            <w:r w:rsidRPr="00B93C01">
              <w:rPr>
                <w:spacing w:val="-1"/>
                <w:szCs w:val="24"/>
              </w:rPr>
              <w:t>:</w:t>
            </w:r>
          </w:p>
        </w:tc>
      </w:tr>
      <w:tr w:rsidR="009570A2" w:rsidRPr="00B93C01" w14:paraId="16D4A7AF" w14:textId="77777777" w:rsidTr="009570A2">
        <w:trPr>
          <w:trHeight w:hRule="exact" w:val="582"/>
        </w:trPr>
        <w:tc>
          <w:tcPr>
            <w:tcW w:w="4824" w:type="dxa"/>
            <w:tcBorders>
              <w:top w:val="single" w:sz="6" w:space="0" w:color="auto"/>
              <w:left w:val="single" w:sz="6" w:space="0" w:color="auto"/>
              <w:right w:val="single" w:sz="6" w:space="0" w:color="auto"/>
            </w:tcBorders>
            <w:vAlign w:val="center"/>
          </w:tcPr>
          <w:p w14:paraId="16D4A7AC" w14:textId="77777777"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Title:</w:t>
            </w:r>
          </w:p>
        </w:tc>
        <w:tc>
          <w:tcPr>
            <w:tcW w:w="1080" w:type="dxa"/>
            <w:vAlign w:val="center"/>
          </w:tcPr>
          <w:p w14:paraId="16D4A7AD"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AE" w14:textId="77777777" w:rsidR="009570A2" w:rsidRPr="00B93C01" w:rsidRDefault="009570A2" w:rsidP="009570A2">
            <w:pPr>
              <w:pStyle w:val="Heading7"/>
              <w:numPr>
                <w:ilvl w:val="0"/>
                <w:numId w:val="0"/>
              </w:numPr>
              <w:spacing w:before="0" w:after="0"/>
              <w:rPr>
                <w:iCs/>
              </w:rPr>
            </w:pPr>
            <w:r w:rsidRPr="00B93C01">
              <w:rPr>
                <w:iCs/>
              </w:rPr>
              <w:t>Title</w:t>
            </w:r>
            <w:r w:rsidRPr="00B93C01">
              <w:rPr>
                <w:spacing w:val="-1"/>
              </w:rPr>
              <w:t>:</w:t>
            </w:r>
            <w:r w:rsidRPr="00B93C01">
              <w:rPr>
                <w:iCs/>
              </w:rPr>
              <w:t xml:space="preserve"> State Court Administrator or Deputy</w:t>
            </w:r>
          </w:p>
        </w:tc>
      </w:tr>
      <w:tr w:rsidR="009570A2" w:rsidRPr="00B93C01" w14:paraId="16D4A7B3" w14:textId="77777777" w:rsidTr="009570A2">
        <w:trPr>
          <w:trHeight w:val="408"/>
        </w:trPr>
        <w:tc>
          <w:tcPr>
            <w:tcW w:w="4824" w:type="dxa"/>
            <w:tcBorders>
              <w:top w:val="single" w:sz="6" w:space="0" w:color="auto"/>
              <w:left w:val="single" w:sz="6" w:space="0" w:color="auto"/>
              <w:bottom w:val="single" w:sz="6" w:space="0" w:color="auto"/>
              <w:right w:val="single" w:sz="6" w:space="0" w:color="auto"/>
            </w:tcBorders>
            <w:vAlign w:val="center"/>
          </w:tcPr>
          <w:p w14:paraId="16D4A7B0"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vAlign w:val="center"/>
          </w:tcPr>
          <w:p w14:paraId="16D4A7B1"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16D4A7B2" w14:textId="77777777"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bl>
    <w:p w14:paraId="16D4A7B4" w14:textId="77777777" w:rsidR="009570A2" w:rsidRDefault="009570A2" w:rsidP="009570A2">
      <w:pPr>
        <w:tabs>
          <w:tab w:val="left" w:pos="360"/>
          <w:tab w:val="left" w:pos="720"/>
          <w:tab w:val="left" w:pos="5040"/>
          <w:tab w:val="left" w:pos="5400"/>
          <w:tab w:val="left" w:pos="5850"/>
          <w:tab w:val="left" w:pos="9900"/>
        </w:tabs>
        <w:jc w:val="both"/>
        <w:rPr>
          <w:spacing w:val="-3"/>
          <w:szCs w:val="24"/>
        </w:rPr>
      </w:pPr>
    </w:p>
    <w:p w14:paraId="16D4A7B5" w14:textId="77777777" w:rsidR="009570A2" w:rsidRPr="00B93C01" w:rsidRDefault="009570A2" w:rsidP="009570A2">
      <w:pPr>
        <w:tabs>
          <w:tab w:val="left" w:pos="360"/>
          <w:tab w:val="left" w:pos="720"/>
          <w:tab w:val="left" w:pos="5040"/>
          <w:tab w:val="left" w:pos="5400"/>
          <w:tab w:val="left" w:pos="5850"/>
          <w:tab w:val="left" w:pos="9900"/>
        </w:tabs>
        <w:jc w:val="both"/>
        <w:rPr>
          <w:spacing w:val="-3"/>
          <w:szCs w:val="24"/>
        </w:rPr>
      </w:pPr>
      <w:r w:rsidRPr="00B93C01">
        <w:rPr>
          <w:spacing w:val="-3"/>
          <w:szCs w:val="24"/>
        </w:rPr>
        <w:t xml:space="preserve">3. </w:t>
      </w:r>
      <w:r w:rsidRPr="00B93C01">
        <w:rPr>
          <w:spacing w:val="-2"/>
          <w:szCs w:val="24"/>
        </w:rPr>
        <w:t>Funds have been encumbered for STATE by:</w:t>
      </w:r>
      <w:r w:rsidRPr="00B93C01">
        <w:rPr>
          <w:spacing w:val="-3"/>
          <w:szCs w:val="24"/>
        </w:rPr>
        <w:tab/>
      </w:r>
      <w:r w:rsidRPr="00B93C01">
        <w:rPr>
          <w:spacing w:val="-3"/>
          <w:szCs w:val="24"/>
        </w:rPr>
        <w:tab/>
      </w:r>
      <w:r>
        <w:rPr>
          <w:spacing w:val="-3"/>
          <w:szCs w:val="24"/>
        </w:rPr>
        <w:t xml:space="preserve">         </w:t>
      </w:r>
      <w:r w:rsidRPr="00B93C01">
        <w:rPr>
          <w:spacing w:val="-3"/>
          <w:szCs w:val="24"/>
        </w:rPr>
        <w:t xml:space="preserve">4. </w:t>
      </w:r>
      <w:r w:rsidRPr="00B93C01">
        <w:rPr>
          <w:spacing w:val="-2"/>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B93C01" w14:paraId="16D4A7BA" w14:textId="77777777" w:rsidTr="009570A2">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16D4A7B6"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By:</w:t>
            </w:r>
          </w:p>
          <w:p w14:paraId="16D4A7B7"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1080" w:type="dxa"/>
            <w:tcBorders>
              <w:left w:val="single" w:sz="4" w:space="0" w:color="auto"/>
            </w:tcBorders>
            <w:vAlign w:val="center"/>
          </w:tcPr>
          <w:p w14:paraId="16D4A7B8"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B9"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r w:rsidRPr="00B93C01">
              <w:rPr>
                <w:spacing w:val="-1"/>
                <w:szCs w:val="24"/>
              </w:rPr>
              <w:t>By:</w:t>
            </w:r>
          </w:p>
        </w:tc>
      </w:tr>
      <w:tr w:rsidR="009570A2" w:rsidRPr="00B93C01" w14:paraId="16D4A7BE" w14:textId="77777777" w:rsidTr="009570A2">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14:paraId="16D4A7BB" w14:textId="77777777" w:rsidR="009570A2" w:rsidRPr="00B93C01" w:rsidRDefault="009570A2" w:rsidP="009570A2">
            <w:pPr>
              <w:tabs>
                <w:tab w:val="left" w:pos="240"/>
                <w:tab w:val="left" w:pos="600"/>
                <w:tab w:val="left" w:pos="4920"/>
                <w:tab w:val="left" w:pos="5280"/>
              </w:tabs>
              <w:rPr>
                <w:spacing w:val="-3"/>
                <w:szCs w:val="24"/>
              </w:rPr>
            </w:pPr>
            <w:r w:rsidRPr="00B93C01">
              <w:rPr>
                <w:iCs/>
                <w:szCs w:val="24"/>
              </w:rPr>
              <w:t>Title</w:t>
            </w:r>
            <w:r w:rsidRPr="00B93C01">
              <w:rPr>
                <w:spacing w:val="-1"/>
                <w:szCs w:val="24"/>
              </w:rPr>
              <w:t>:</w:t>
            </w:r>
          </w:p>
        </w:tc>
        <w:tc>
          <w:tcPr>
            <w:tcW w:w="1080" w:type="dxa"/>
            <w:tcBorders>
              <w:left w:val="single" w:sz="4" w:space="0" w:color="auto"/>
            </w:tcBorders>
            <w:vAlign w:val="center"/>
          </w:tcPr>
          <w:p w14:paraId="16D4A7BC"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BD" w14:textId="77777777" w:rsidR="009570A2" w:rsidRPr="00B93C01" w:rsidRDefault="009570A2" w:rsidP="009570A2">
            <w:pPr>
              <w:pStyle w:val="TOAHeading"/>
              <w:widowControl/>
              <w:tabs>
                <w:tab w:val="clear" w:pos="9360"/>
              </w:tabs>
              <w:suppressAutoHyphens w:val="0"/>
              <w:spacing w:after="0"/>
              <w:rPr>
                <w:rFonts w:ascii="Times New Roman" w:hAnsi="Times New Roman"/>
                <w:sz w:val="24"/>
                <w:szCs w:val="24"/>
              </w:rPr>
            </w:pPr>
            <w:r w:rsidRPr="00B93C01">
              <w:rPr>
                <w:rFonts w:ascii="Times New Roman" w:hAnsi="Times New Roman"/>
                <w:sz w:val="24"/>
                <w:szCs w:val="24"/>
              </w:rPr>
              <w:t>Title</w:t>
            </w:r>
            <w:r w:rsidRPr="00B93C01">
              <w:rPr>
                <w:spacing w:val="-1"/>
                <w:szCs w:val="24"/>
              </w:rPr>
              <w:t xml:space="preserve">: </w:t>
            </w:r>
            <w:r w:rsidRPr="00B93C01">
              <w:rPr>
                <w:spacing w:val="-1"/>
                <w:sz w:val="24"/>
                <w:szCs w:val="24"/>
              </w:rPr>
              <w:t>Legal Counsel Division</w:t>
            </w:r>
          </w:p>
        </w:tc>
      </w:tr>
      <w:tr w:rsidR="009570A2" w:rsidRPr="00B93C01" w14:paraId="16D4A7C3" w14:textId="77777777"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16D4A7BF"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p w14:paraId="16D4A7C0" w14:textId="77777777" w:rsidR="009570A2" w:rsidRPr="00B93C01" w:rsidRDefault="009570A2" w:rsidP="009570A2">
            <w:pPr>
              <w:tabs>
                <w:tab w:val="left" w:pos="240"/>
                <w:tab w:val="left" w:pos="600"/>
                <w:tab w:val="left" w:pos="4920"/>
                <w:tab w:val="left" w:pos="5280"/>
              </w:tabs>
              <w:rPr>
                <w:spacing w:val="-1"/>
                <w:szCs w:val="24"/>
              </w:rPr>
            </w:pPr>
          </w:p>
        </w:tc>
        <w:tc>
          <w:tcPr>
            <w:tcW w:w="1080" w:type="dxa"/>
            <w:vAlign w:val="center"/>
          </w:tcPr>
          <w:p w14:paraId="16D4A7C1"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vMerge w:val="restart"/>
            <w:tcBorders>
              <w:top w:val="single" w:sz="6" w:space="0" w:color="auto"/>
              <w:left w:val="single" w:sz="6" w:space="0" w:color="auto"/>
              <w:right w:val="single" w:sz="6" w:space="0" w:color="auto"/>
            </w:tcBorders>
            <w:vAlign w:val="center"/>
          </w:tcPr>
          <w:p w14:paraId="16D4A7C2"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Date:</w:t>
            </w:r>
          </w:p>
        </w:tc>
      </w:tr>
      <w:tr w:rsidR="009570A2" w:rsidRPr="009B130E" w14:paraId="16D4A7C7" w14:textId="77777777"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16D4A7C4" w14:textId="77777777" w:rsidR="009570A2" w:rsidRPr="007B46C5" w:rsidRDefault="009570A2" w:rsidP="009570A2">
            <w:pPr>
              <w:tabs>
                <w:tab w:val="left" w:pos="240"/>
                <w:tab w:val="left" w:pos="600"/>
                <w:tab w:val="left" w:pos="4920"/>
                <w:tab w:val="left" w:pos="5280"/>
              </w:tabs>
              <w:rPr>
                <w:spacing w:val="-1"/>
                <w:szCs w:val="24"/>
              </w:rPr>
            </w:pPr>
            <w:r w:rsidRPr="007B46C5">
              <w:rPr>
                <w:spacing w:val="-1"/>
                <w:szCs w:val="24"/>
              </w:rPr>
              <w:t>Contract No.</w:t>
            </w:r>
          </w:p>
        </w:tc>
        <w:tc>
          <w:tcPr>
            <w:tcW w:w="1080" w:type="dxa"/>
            <w:vAlign w:val="center"/>
          </w:tcPr>
          <w:p w14:paraId="16D4A7C5"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vAlign w:val="center"/>
          </w:tcPr>
          <w:p w14:paraId="16D4A7C6"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bl>
    <w:p w14:paraId="16D4A7C8" w14:textId="77777777" w:rsidR="009570A2" w:rsidRPr="009B130E" w:rsidRDefault="009570A2" w:rsidP="009570A2">
      <w:pPr>
        <w:rPr>
          <w:szCs w:val="24"/>
        </w:rPr>
      </w:pPr>
    </w:p>
    <w:p w14:paraId="16D4A7C9" w14:textId="77777777" w:rsidR="009570A2" w:rsidRDefault="009570A2" w:rsidP="009570A2">
      <w:pPr>
        <w:sectPr w:rsidR="009570A2" w:rsidSect="009570A2">
          <w:type w:val="continuous"/>
          <w:pgSz w:w="12240" w:h="15840"/>
          <w:pgMar w:top="720" w:right="720" w:bottom="720" w:left="720" w:header="720" w:footer="720" w:gutter="0"/>
          <w:cols w:space="720"/>
          <w:docGrid w:linePitch="360"/>
        </w:sectPr>
      </w:pPr>
    </w:p>
    <w:p w14:paraId="16D4A7CA" w14:textId="77777777" w:rsidR="009570A2" w:rsidRDefault="009570A2" w:rsidP="009570A2">
      <w:pPr>
        <w:jc w:val="center"/>
        <w:rPr>
          <w:b/>
        </w:rPr>
      </w:pPr>
      <w:r>
        <w:rPr>
          <w:b/>
        </w:rPr>
        <w:lastRenderedPageBreak/>
        <w:t>APPENDIX IV</w:t>
      </w:r>
    </w:p>
    <w:p w14:paraId="16D4A7CB" w14:textId="77777777" w:rsidR="009570A2" w:rsidRDefault="009570A2" w:rsidP="009570A2">
      <w:pPr>
        <w:jc w:val="center"/>
        <w:rPr>
          <w:b/>
        </w:rPr>
      </w:pPr>
    </w:p>
    <w:p w14:paraId="16D4A7CC" w14:textId="77777777" w:rsidR="009570A2" w:rsidRDefault="009570A2" w:rsidP="009570A2">
      <w:pPr>
        <w:jc w:val="center"/>
        <w:rPr>
          <w:b/>
        </w:rPr>
      </w:pPr>
      <w:r>
        <w:rPr>
          <w:b/>
        </w:rPr>
        <w:t>STATE OF MINNESOTA</w:t>
      </w:r>
    </w:p>
    <w:p w14:paraId="16D4A7CD" w14:textId="77777777" w:rsidR="009570A2" w:rsidRDefault="009570A2" w:rsidP="009570A2">
      <w:pPr>
        <w:jc w:val="center"/>
        <w:rPr>
          <w:b/>
        </w:rPr>
      </w:pPr>
      <w:r>
        <w:rPr>
          <w:b/>
        </w:rPr>
        <w:t>CONFIDENTIALITY, PARTICIPATION AND ASSIGNMENT OF RIGHTS CONTRACT</w:t>
      </w:r>
    </w:p>
    <w:p w14:paraId="16D4A7CE" w14:textId="77777777" w:rsidR="00510929" w:rsidRDefault="00510929" w:rsidP="009570A2">
      <w:pPr>
        <w:jc w:val="center"/>
        <w:rPr>
          <w:b/>
        </w:rPr>
      </w:pPr>
      <w:r>
        <w:rPr>
          <w:b/>
        </w:rPr>
        <w:t>SAMPLE ONLY; NOT AN OFFER</w:t>
      </w:r>
    </w:p>
    <w:p w14:paraId="16D4A7CF" w14:textId="77777777" w:rsidR="009570A2" w:rsidRDefault="009570A2" w:rsidP="009570A2">
      <w:pPr>
        <w:rPr>
          <w:b/>
        </w:rPr>
      </w:pPr>
    </w:p>
    <w:p w14:paraId="16D4A7D0" w14:textId="77777777" w:rsidR="009570A2" w:rsidRDefault="009570A2" w:rsidP="009570A2">
      <w:pPr>
        <w:rPr>
          <w:b/>
        </w:rPr>
      </w:pPr>
    </w:p>
    <w:p w14:paraId="16D4A7D1" w14:textId="77777777" w:rsidR="009570A2" w:rsidRPr="00501CEE" w:rsidRDefault="009570A2" w:rsidP="009570A2">
      <w:pPr>
        <w:jc w:val="both"/>
        <w:rPr>
          <w:szCs w:val="24"/>
        </w:rPr>
      </w:pPr>
      <w:r w:rsidRPr="00501CEE">
        <w:rPr>
          <w:szCs w:val="24"/>
        </w:rPr>
        <w:t xml:space="preserve">THIS CONTRACT, and amendments and supplements thereto, is between State of Minnesota, acting through its State Court Administrator's Office (hereinafter "STATE") and </w:t>
      </w:r>
      <w:r w:rsidRPr="00501CEE">
        <w:rPr>
          <w:szCs w:val="24"/>
          <w:u w:val="single"/>
        </w:rPr>
        <w:t>________[insert subcontractor full legal name and address]_______</w:t>
      </w:r>
      <w:r w:rsidRPr="00501CEE">
        <w:rPr>
          <w:szCs w:val="24"/>
        </w:rPr>
        <w:t xml:space="preserve">   (hereinafter "SUBCONTRACTOR"). </w:t>
      </w:r>
    </w:p>
    <w:p w14:paraId="16D4A7D2"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p>
    <w:p w14:paraId="16D4A7D3"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501CEE">
        <w:rPr>
          <w:rFonts w:ascii="Times New Roman" w:hAnsi="Times New Roman"/>
          <w:b/>
          <w:sz w:val="24"/>
          <w:szCs w:val="24"/>
        </w:rPr>
        <w:t>Recitals</w:t>
      </w:r>
    </w:p>
    <w:p w14:paraId="16D4A7D4"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501CEE">
        <w:rPr>
          <w:rFonts w:ascii="Times New Roman" w:hAnsi="Times New Roman"/>
          <w:sz w:val="24"/>
          <w:szCs w:val="24"/>
        </w:rPr>
        <w:t xml:space="preserve">The STATE has entered in to STATE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w:t>
      </w:r>
      <w:r w:rsidRPr="00501CEE">
        <w:rPr>
          <w:rFonts w:ascii="Times New Roman" w:hAnsi="Times New Roman"/>
          <w:sz w:val="24"/>
          <w:szCs w:val="24"/>
          <w:u w:val="single"/>
        </w:rPr>
        <w:t>________[insert general description of services]______</w:t>
      </w:r>
      <w:r w:rsidRPr="00501CEE">
        <w:rPr>
          <w:rFonts w:ascii="Times New Roman" w:hAnsi="Times New Roman"/>
          <w:sz w:val="24"/>
          <w:szCs w:val="24"/>
        </w:rPr>
        <w:t xml:space="preserve">services (“the Project”), to be provided by [SUBCONTRACTOR]/[SUBCONTRACTOR’s employee </w:t>
      </w:r>
      <w:r w:rsidRPr="00501CEE">
        <w:rPr>
          <w:rFonts w:ascii="Times New Roman" w:hAnsi="Times New Roman"/>
          <w:sz w:val="24"/>
          <w:szCs w:val="24"/>
          <w:u w:val="single"/>
        </w:rPr>
        <w:t>___</w:t>
      </w:r>
      <w:r w:rsidR="00501CEE" w:rsidRPr="00501CEE">
        <w:rPr>
          <w:rFonts w:ascii="Times New Roman" w:hAnsi="Times New Roman"/>
          <w:sz w:val="24"/>
          <w:szCs w:val="24"/>
          <w:u w:val="single"/>
        </w:rPr>
        <w:t>[</w:t>
      </w:r>
      <w:r w:rsidRPr="00501CEE">
        <w:rPr>
          <w:rFonts w:ascii="Times New Roman" w:hAnsi="Times New Roman"/>
          <w:sz w:val="24"/>
          <w:szCs w:val="24"/>
          <w:u w:val="single"/>
        </w:rPr>
        <w:t>insert employee</w:t>
      </w:r>
      <w:r w:rsidR="00501CEE" w:rsidRPr="00501CEE">
        <w:rPr>
          <w:rFonts w:ascii="Times New Roman" w:hAnsi="Times New Roman"/>
          <w:sz w:val="24"/>
          <w:szCs w:val="24"/>
          <w:u w:val="single"/>
        </w:rPr>
        <w:t>’s full legal</w:t>
      </w:r>
      <w:r w:rsidRPr="00501CEE">
        <w:rPr>
          <w:rFonts w:ascii="Times New Roman" w:hAnsi="Times New Roman"/>
          <w:sz w:val="24"/>
          <w:szCs w:val="24"/>
          <w:u w:val="single"/>
        </w:rPr>
        <w:t xml:space="preserve"> name</w:t>
      </w:r>
      <w:r w:rsidR="00501CEE" w:rsidRPr="00501CEE">
        <w:rPr>
          <w:rFonts w:ascii="Times New Roman" w:hAnsi="Times New Roman"/>
          <w:sz w:val="24"/>
          <w:szCs w:val="24"/>
          <w:u w:val="single"/>
        </w:rPr>
        <w:t>]___</w:t>
      </w:r>
      <w:r w:rsidRPr="00501CEE">
        <w:rPr>
          <w:rFonts w:ascii="Times New Roman" w:hAnsi="Times New Roman"/>
          <w:sz w:val="24"/>
          <w:szCs w:val="24"/>
        </w:rPr>
        <w:t xml:space="preserve">.  SUBCONTRACTOR’S participation in the Project requires, among other things, disclosure to CONTRACTOR of confidential STATE information and authorship by SUBCONTRACTOR of copyrightable subject matter which the STATE and SUBCONTRACTOR intend to be owned by the STATE.  The STATE is willing to permit SUBCONTRACTOR to participate in the Project </w:t>
      </w:r>
      <w:r w:rsidRPr="00501CEE">
        <w:rPr>
          <w:rFonts w:ascii="Times New Roman" w:hAnsi="Times New Roman"/>
          <w:spacing w:val="-3"/>
          <w:sz w:val="24"/>
          <w:szCs w:val="24"/>
        </w:rPr>
        <w:t xml:space="preserve">as an independent contractor under contract with </w:t>
      </w:r>
      <w:r w:rsidRPr="00501CEE">
        <w:rPr>
          <w:rFonts w:ascii="Times New Roman" w:hAnsi="Times New Roman"/>
          <w:sz w:val="24"/>
          <w:szCs w:val="24"/>
          <w:u w:val="single"/>
        </w:rPr>
        <w:t>___[enter general contractor full legal name]____</w:t>
      </w:r>
      <w:r w:rsidRPr="00501CEE">
        <w:rPr>
          <w:rFonts w:ascii="Times New Roman" w:hAnsi="Times New Roman"/>
          <w:spacing w:val="-3"/>
          <w:sz w:val="24"/>
          <w:szCs w:val="24"/>
        </w:rPr>
        <w:t xml:space="preserve">pursuant to the terms and conditions set forth in this contract. </w:t>
      </w:r>
    </w:p>
    <w:p w14:paraId="16D4A7D5" w14:textId="77777777"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7D6" w14:textId="77777777" w:rsidR="009570A2" w:rsidRPr="00501CEE" w:rsidRDefault="009570A2" w:rsidP="009570A2">
      <w:pPr>
        <w:pStyle w:val="Heading5"/>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Times New Roman" w:hAnsi="Times New Roman"/>
          <w:i w:val="0"/>
          <w:spacing w:val="-2"/>
          <w:sz w:val="24"/>
          <w:szCs w:val="24"/>
        </w:rPr>
      </w:pPr>
      <w:r w:rsidRPr="00501CEE">
        <w:rPr>
          <w:rFonts w:ascii="Times New Roman" w:hAnsi="Times New Roman"/>
          <w:i w:val="0"/>
          <w:spacing w:val="-2"/>
          <w:sz w:val="24"/>
          <w:szCs w:val="24"/>
        </w:rPr>
        <w:t>Contract</w:t>
      </w:r>
    </w:p>
    <w:p w14:paraId="16D4A7D7" w14:textId="77777777"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r w:rsidRPr="00501CEE">
        <w:rPr>
          <w:spacing w:val="-3"/>
          <w:szCs w:val="24"/>
        </w:rPr>
        <w:t xml:space="preserve">In consideration of the foregoing, of being permitted to participate in the Project under contract with </w:t>
      </w:r>
      <w:r w:rsidRPr="00501CEE">
        <w:rPr>
          <w:szCs w:val="24"/>
          <w:u w:val="single"/>
        </w:rPr>
        <w:t>___[enter general contractor full legal name]____</w:t>
      </w:r>
      <w:r w:rsidRPr="00501CEE">
        <w:rPr>
          <w:spacing w:val="-3"/>
          <w:szCs w:val="24"/>
        </w:rPr>
        <w:t>, SUBCONTRACTOR agrees as follows</w:t>
      </w:r>
      <w:r w:rsidRPr="00501CEE">
        <w:rPr>
          <w:spacing w:val="-2"/>
          <w:szCs w:val="24"/>
        </w:rPr>
        <w:t>:</w:t>
      </w:r>
    </w:p>
    <w:p w14:paraId="16D4A7D8" w14:textId="77777777" w:rsidR="009570A2" w:rsidRPr="00501CEE"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16D4A7D9" w14:textId="77777777" w:rsidR="009570A2" w:rsidRPr="00501CEE" w:rsidRDefault="009570A2" w:rsidP="009570A2">
      <w:pPr>
        <w:pStyle w:val="BodyTextIndent2"/>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 w:val="24"/>
          <w:szCs w:val="24"/>
        </w:rPr>
      </w:pPr>
      <w:r w:rsidRPr="00501CEE">
        <w:rPr>
          <w:rFonts w:ascii="Times New Roman" w:hAnsi="Times New Roman"/>
          <w:sz w:val="24"/>
          <w:szCs w:val="24"/>
        </w:rPr>
        <w:t>I.</w:t>
      </w:r>
      <w:r w:rsidRPr="00501CEE">
        <w:rPr>
          <w:rFonts w:ascii="Times New Roman" w:hAnsi="Times New Roman"/>
          <w:sz w:val="24"/>
          <w:szCs w:val="24"/>
        </w:rPr>
        <w:tab/>
      </w:r>
      <w:r w:rsidRPr="00501CEE">
        <w:rPr>
          <w:rFonts w:ascii="Times New Roman" w:hAnsi="Times New Roman"/>
          <w:b/>
          <w:sz w:val="24"/>
          <w:szCs w:val="24"/>
        </w:rPr>
        <w:t>SCOPE OF, AND PAYMENT FOR, PARTICIPATION</w:t>
      </w:r>
      <w:r w:rsidRPr="00501CEE">
        <w:rPr>
          <w:rFonts w:ascii="Times New Roman" w:hAnsi="Times New Roman"/>
          <w:sz w:val="24"/>
          <w:szCs w:val="24"/>
        </w:rPr>
        <w:t xml:space="preserve">.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and SUBCONTRACTOR will determine the scope of SUBCONTRACTOR’s engagement and the terms of their relationship with one another, and SUBCONTRACTOR will look solely to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payment under its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w:t>
      </w:r>
    </w:p>
    <w:p w14:paraId="16D4A7DA" w14:textId="77777777"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DB" w14:textId="77777777" w:rsidR="009570A2" w:rsidRPr="00501CEE" w:rsidRDefault="009570A2" w:rsidP="007C3A2C">
      <w:pPr>
        <w:pStyle w:val="ListParagraph"/>
        <w:numPr>
          <w:ilvl w:val="0"/>
          <w:numId w:val="15"/>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2"/>
          <w:szCs w:val="24"/>
        </w:rPr>
        <w:t>TERM AND TERMINATION.</w:t>
      </w:r>
      <w:r w:rsidRPr="00501CEE">
        <w:rPr>
          <w:spacing w:val="-2"/>
          <w:szCs w:val="24"/>
        </w:rPr>
        <w:t xml:space="preserve"> This contract shall not be effective until approved as to form and execution by the </w:t>
      </w:r>
      <w:r w:rsidR="00501CEE">
        <w:rPr>
          <w:spacing w:val="-2"/>
          <w:szCs w:val="24"/>
        </w:rPr>
        <w:t>STATE’s Legal Counsel Division</w:t>
      </w:r>
      <w:r w:rsidRPr="00501CEE">
        <w:rPr>
          <w:spacing w:val="-2"/>
          <w:szCs w:val="24"/>
        </w:rPr>
        <w:t xml:space="preserve">, and upon such approval the effective date shall be deemed to be </w:t>
      </w:r>
      <w:r w:rsidRPr="00501CEE">
        <w:rPr>
          <w:spacing w:val="-2"/>
          <w:szCs w:val="24"/>
          <w:u w:val="single"/>
        </w:rPr>
        <w:t>[___insert start date here___</w:t>
      </w:r>
      <w:r w:rsidRPr="00501CEE">
        <w:rPr>
          <w:spacing w:val="-2"/>
          <w:szCs w:val="24"/>
        </w:rPr>
        <w:t>].  This contract shall c</w:t>
      </w:r>
      <w:r w:rsidRPr="00501CEE">
        <w:rPr>
          <w:spacing w:val="-3"/>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501CEE">
        <w:rPr>
          <w:spacing w:val="-2"/>
          <w:szCs w:val="24"/>
          <w:u w:val="single"/>
        </w:rPr>
        <w:t>[___insert termination date here___</w:t>
      </w:r>
      <w:r w:rsidRPr="00501CEE">
        <w:rPr>
          <w:spacing w:val="-2"/>
          <w:szCs w:val="24"/>
        </w:rPr>
        <w:t>]</w:t>
      </w:r>
      <w:r w:rsidRPr="00501CEE">
        <w:rPr>
          <w:spacing w:val="-3"/>
          <w:szCs w:val="24"/>
        </w:rPr>
        <w:t xml:space="preserve">. </w:t>
      </w:r>
    </w:p>
    <w:p w14:paraId="16D4A7DC" w14:textId="77777777"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DD" w14:textId="77777777" w:rsidR="009570A2" w:rsidRPr="007A1202" w:rsidRDefault="009570A2" w:rsidP="007C3A2C">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3"/>
          <w:szCs w:val="24"/>
        </w:rPr>
        <w:t>INDEPENDENT OBLIGATIONS</w:t>
      </w:r>
      <w:r w:rsidRPr="00501CEE">
        <w:rPr>
          <w:spacing w:val="-3"/>
          <w:szCs w:val="24"/>
        </w:rPr>
        <w:t>.  The obligations of SUBCONTRACTOR under this contract are unconditional and do not depend upon the performance of any agreements, duties, obligations or terms outside this contract.</w:t>
      </w:r>
    </w:p>
    <w:p w14:paraId="16D4A7DE"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DF" w14:textId="77777777" w:rsidR="009570A2" w:rsidRPr="007A1202" w:rsidRDefault="009570A2" w:rsidP="007C3A2C">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ASSIGNMENT AND BINDING EFFECT</w:t>
      </w:r>
      <w:r w:rsidRPr="007A1202">
        <w:rPr>
          <w:spacing w:val="-2"/>
          <w:szCs w:val="24"/>
        </w:rPr>
        <w:t>.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14:paraId="16D4A7E0"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1" w14:textId="77777777" w:rsidR="009570A2" w:rsidRPr="007A1202" w:rsidRDefault="009570A2" w:rsidP="007C3A2C">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AMENDMENTS.</w:t>
      </w:r>
      <w:r w:rsidRPr="007A1202">
        <w:rPr>
          <w:spacing w:val="-2"/>
          <w:szCs w:val="24"/>
        </w:rPr>
        <w:t xml:space="preserve">  Any amendments to this contract shall be in writing and shall be executed by the same parties who executed the original contract, or their successors in office.</w:t>
      </w:r>
    </w:p>
    <w:p w14:paraId="16D4A7E2"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3" w14:textId="77777777" w:rsidR="009570A2" w:rsidRPr="007A1202" w:rsidRDefault="009570A2" w:rsidP="007C3A2C">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7A1202">
        <w:rPr>
          <w:b/>
          <w:spacing w:val="-2"/>
          <w:szCs w:val="24"/>
        </w:rPr>
        <w:t>LIABILITY.</w:t>
      </w:r>
      <w:r w:rsidRPr="007A1202">
        <w:rPr>
          <w:caps/>
          <w:spacing w:val="-2"/>
          <w:szCs w:val="24"/>
        </w:rPr>
        <w:t xml:space="preserve">  SUB</w:t>
      </w:r>
      <w:r w:rsidRPr="007A1202">
        <w:rPr>
          <w:spacing w:val="-2"/>
          <w:szCs w:val="24"/>
        </w:rPr>
        <w:t xml:space="preserve">CONTRACTOR shall indemnify, save, and hold the STATE, its representatives and employees harmless from any and all claims or causes of action, including all attorney's fees incurred by the STATE, arising from the participation in the Project by SUBCONTRACTOR or SUBCONTRACTOR’S agents or employees.  </w:t>
      </w:r>
      <w:r w:rsidRPr="007A1202">
        <w:rPr>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7A1202">
        <w:rPr>
          <w:spacing w:val="-2"/>
          <w:szCs w:val="24"/>
        </w:rPr>
        <w:t>This clause shall not be construed to bar any legal remedies SUBCONTRACTOR may have for the STATE'S failure to fulfill its obligations pursuant to this contract.</w:t>
      </w:r>
    </w:p>
    <w:p w14:paraId="16D4A7E4"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5" w14:textId="77777777" w:rsidR="009570A2" w:rsidRPr="007A1202" w:rsidRDefault="009570A2" w:rsidP="007C3A2C">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STATE AUDITS.</w:t>
      </w:r>
      <w:r w:rsidRPr="007A1202">
        <w:rPr>
          <w:spacing w:val="-2"/>
          <w:szCs w:val="24"/>
        </w:rPr>
        <w:t xml:space="preserve">  The books, records, documents, and accounting procedures and practices of the SUBCONTRACTOR relevant to this contract shall be subject to examination by the contracting department and the Legislative Auditor for a minimum period of six</w:t>
      </w:r>
      <w:r w:rsidR="00501CEE">
        <w:rPr>
          <w:spacing w:val="-2"/>
          <w:szCs w:val="24"/>
        </w:rPr>
        <w:t xml:space="preserve"> (6)</w:t>
      </w:r>
      <w:r w:rsidRPr="007A1202">
        <w:rPr>
          <w:spacing w:val="-2"/>
          <w:szCs w:val="24"/>
        </w:rPr>
        <w:t xml:space="preserve"> years from the termination of this contract.  Records shall be sufficient to reflect all costs incurred in performance of this Contract.</w:t>
      </w:r>
    </w:p>
    <w:p w14:paraId="16D4A7E6"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7" w14:textId="77777777" w:rsidR="009570A2" w:rsidRPr="007A1202" w:rsidRDefault="009570A2" w:rsidP="007C3A2C">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CONFIDENTIALITY; DISCLOSURE AND USE.</w:t>
      </w:r>
    </w:p>
    <w:p w14:paraId="16D4A7E8"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E9" w14:textId="5BF1198B" w:rsidR="009570A2" w:rsidRPr="00F83B16" w:rsidRDefault="009570A2" w:rsidP="00F83B16">
      <w:pPr>
        <w:numPr>
          <w:ilvl w:val="0"/>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F42A32">
        <w:rPr>
          <w:b/>
          <w:spacing w:val="-2"/>
          <w:szCs w:val="24"/>
        </w:rPr>
        <w:t>General.</w:t>
      </w:r>
      <w:r w:rsidRPr="00F42A32">
        <w:rPr>
          <w:spacing w:val="-2"/>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w:t>
      </w:r>
      <w:r>
        <w:rPr>
          <w:spacing w:val="-2"/>
          <w:szCs w:val="24"/>
        </w:rPr>
        <w:t xml:space="preserve">  </w:t>
      </w:r>
      <w:r w:rsidR="00F83B16" w:rsidRPr="002D6697">
        <w:rPr>
          <w:szCs w:val="24"/>
        </w:rPr>
        <w:t xml:space="preserve">CONTRACTOR shall not use any information that is made available by the STATE to CONTACTOR in order to permit CONTRACTOR to perform hereunder, or is created, gathered, generated or </w:t>
      </w:r>
      <w:r w:rsidR="00F83B16" w:rsidRPr="002D6697">
        <w:rPr>
          <w:szCs w:val="24"/>
        </w:rPr>
        <w:lastRenderedPageBreak/>
        <w:t>acquired in accordance with this contract, for any purpose other than performance of this contract.</w:t>
      </w:r>
    </w:p>
    <w:p w14:paraId="16D4A7EA"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7EB" w14:textId="77777777" w:rsidR="009570A2" w:rsidRPr="00F42A32" w:rsidRDefault="009570A2" w:rsidP="00F83B16">
      <w:pPr>
        <w:pStyle w:val="ListParagraph"/>
        <w:numPr>
          <w:ilvl w:val="0"/>
          <w:numId w:val="4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F42A32">
        <w:rPr>
          <w:b/>
          <w:spacing w:val="-2"/>
          <w:szCs w:val="24"/>
        </w:rPr>
        <w:t>State Programs, Databases, Marks</w:t>
      </w:r>
      <w:r w:rsidRPr="00F42A32">
        <w:rPr>
          <w:spacing w:val="-2"/>
          <w:szCs w:val="24"/>
        </w:rPr>
        <w:t>.  Without limiting paragraph A, above, SUBCONTRACTOR agrees to the following:</w:t>
      </w:r>
    </w:p>
    <w:p w14:paraId="16D4A7EC"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ED" w14:textId="77777777" w:rsidR="009570A2" w:rsidRPr="007A1202" w:rsidRDefault="009570A2" w:rsidP="00F83B16">
      <w:pPr>
        <w:numPr>
          <w:ilvl w:val="6"/>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State Programs</w:t>
      </w:r>
      <w:r w:rsidRPr="007A1202">
        <w:rPr>
          <w:spacing w:val="-2"/>
          <w:szCs w:val="24"/>
        </w:rPr>
        <w:t>.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access to proprietary segments of the MNCIS application are necessary for SUBCONTRACTOR’s work hereunder.</w:t>
      </w:r>
    </w:p>
    <w:p w14:paraId="16D4A7EE"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EF" w14:textId="77777777" w:rsidR="009570A2" w:rsidRPr="00A16244" w:rsidRDefault="009570A2" w:rsidP="00F83B16">
      <w:pPr>
        <w:pStyle w:val="ListParagraph"/>
        <w:numPr>
          <w:ilvl w:val="6"/>
          <w:numId w:val="46"/>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83762">
        <w:rPr>
          <w:b/>
          <w:spacing w:val="-2"/>
          <w:szCs w:val="24"/>
        </w:rPr>
        <w:t>State Databases.</w:t>
      </w:r>
      <w:r w:rsidRPr="00783762">
        <w:rPr>
          <w:spacing w:val="-2"/>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w:t>
      </w:r>
      <w:r w:rsidRPr="00A16244">
        <w:rPr>
          <w:spacing w:val="-2"/>
          <w:szCs w:val="24"/>
        </w:rPr>
        <w:t xml:space="preserve">.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redisclose, recombine, reconfigure or retain such records except: (i) as expressly required for SUBCONTRACTOR’s compliance with this contract; or (ii) to the extent that it has  purchased or </w:t>
      </w:r>
      <w:r w:rsidRPr="00A16244">
        <w:rPr>
          <w:spacing w:val="-2"/>
          <w:szCs w:val="24"/>
        </w:rPr>
        <w:lastRenderedPageBreak/>
        <w:t>obtained the same  from the STATE on the same terms and via the same means and to the same extent as other members of the public.</w:t>
      </w:r>
    </w:p>
    <w:p w14:paraId="16D4A7F0"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16D4A7F1"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2" w14:textId="77777777" w:rsidR="009570A2" w:rsidRPr="007A1202" w:rsidRDefault="009570A2" w:rsidP="00F83B16">
      <w:pPr>
        <w:numPr>
          <w:ilvl w:val="6"/>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Marks.</w:t>
      </w:r>
      <w:r w:rsidRPr="007A1202">
        <w:rPr>
          <w:spacing w:val="-2"/>
          <w:szCs w:val="24"/>
        </w:rPr>
        <w:t xml:space="preserve">  The STATE claims that the marks “MNCIS,” “CriMNet,” "SJIS," and "MARS" are trademarks and service marks of the STATE or of other agencies of the state of Minnesota.  SUBCONTRACTOR shall neither have nor claim any right, title, or interest in or use of any trademark, service mark, or tradename owned or used by the STATE or other agencies of the state of Minnesota.</w:t>
      </w:r>
    </w:p>
    <w:p w14:paraId="16D4A7F3"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4" w14:textId="77777777" w:rsidR="009570A2" w:rsidRPr="007A1202" w:rsidRDefault="009570A2" w:rsidP="00F83B16">
      <w:pPr>
        <w:numPr>
          <w:ilvl w:val="6"/>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Restrictions on Duplication, Disclosure and Use.</w:t>
      </w:r>
      <w:r w:rsidRPr="007A1202">
        <w:rPr>
          <w:spacing w:val="-2"/>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14:paraId="16D4A7F5"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F6" w14:textId="77777777" w:rsidR="009570A2" w:rsidRPr="007A1202" w:rsidRDefault="009570A2" w:rsidP="00F83B16">
      <w:pPr>
        <w:numPr>
          <w:ilvl w:val="6"/>
          <w:numId w:val="4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Proprietary Notices.</w:t>
      </w:r>
      <w:r w:rsidRPr="007A1202">
        <w:rPr>
          <w:spacing w:val="-2"/>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w:t>
      </w:r>
      <w:r w:rsidRPr="007A1202">
        <w:rPr>
          <w:spacing w:val="-2"/>
          <w:szCs w:val="24"/>
        </w:rPr>
        <w:lastRenderedPageBreak/>
        <w:t>available to SUBCONTRACTOR by the STATE, except that copyright notices shall be updated and other proprietary notices added as may be appropriate.</w:t>
      </w:r>
    </w:p>
    <w:p w14:paraId="16D4A7F7"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8" w14:textId="77777777" w:rsidR="009570A2" w:rsidRPr="007A1202" w:rsidRDefault="009570A2" w:rsidP="00F83B16">
      <w:pPr>
        <w:numPr>
          <w:ilvl w:val="0"/>
          <w:numId w:val="4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Inspection and Return of State Property.</w:t>
      </w:r>
      <w:r w:rsidRPr="007A1202">
        <w:rPr>
          <w:spacing w:val="-2"/>
          <w:szCs w:val="24"/>
        </w:rPr>
        <w:t xml:space="preserve">  All documents, encoded media, and other tangible items made available to CONTRACTOR by the STATE, or prepared, generated or created by 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14:paraId="16D4A7F9"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A" w14:textId="77777777" w:rsidR="009570A2" w:rsidRPr="007A1202" w:rsidRDefault="009570A2" w:rsidP="00F83B16">
      <w:pPr>
        <w:numPr>
          <w:ilvl w:val="0"/>
          <w:numId w:val="4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Injunctive Relief.</w:t>
      </w:r>
      <w:r w:rsidRPr="007A1202">
        <w:rPr>
          <w:spacing w:val="-2"/>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that monetary damages would not afford an adequate remedy.  SUBCONTRACTOR shall be liable to the State for reasonable attorney's fees incurred by the STATE in obtaining any relief pursuant to this section.</w:t>
      </w:r>
    </w:p>
    <w:p w14:paraId="16D4A7FB"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C" w14:textId="77777777" w:rsidR="009570A2" w:rsidRPr="007A1202" w:rsidRDefault="009570A2" w:rsidP="00F83B16">
      <w:pPr>
        <w:numPr>
          <w:ilvl w:val="0"/>
          <w:numId w:val="4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Nondisclosure Indemnity.</w:t>
      </w:r>
      <w:r w:rsidRPr="007A1202">
        <w:rPr>
          <w:spacing w:val="-2"/>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14:paraId="16D4A7FD"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FE" w14:textId="77777777" w:rsidR="009570A2" w:rsidRDefault="009570A2" w:rsidP="007C3A2C">
      <w:pPr>
        <w:pStyle w:val="ListParagraph"/>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2079C">
        <w:rPr>
          <w:b/>
          <w:spacing w:val="-2"/>
          <w:szCs w:val="24"/>
        </w:rPr>
        <w:lastRenderedPageBreak/>
        <w:t>RIGHTS IN AND TO INFORMATION, INVENTIONS, AND MATERIALS.</w:t>
      </w:r>
      <w:r w:rsidRPr="0092079C">
        <w:rPr>
          <w:spacing w:val="-2"/>
          <w:szCs w:val="24"/>
        </w:rPr>
        <w:t xml:space="preserve">  In consideration of the facts that SUBCONTRACTOR'S participation in the Project will involve access to and development of information which shall be trade secret information of the STATE and may involve the development by SUBCONTRACTOR or SUBCONTRACTOR'S participation in the development of copyrightable and/or patentable subject matter which the parties intend be owned by the STATE:</w:t>
      </w:r>
    </w:p>
    <w:p w14:paraId="16D4A7FF" w14:textId="77777777" w:rsidR="009570A2" w:rsidRPr="0092079C"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800" w14:textId="77777777" w:rsidR="009570A2" w:rsidRPr="0092079C" w:rsidRDefault="009570A2" w:rsidP="007C3A2C">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trade secret information of the STA</w:t>
      </w:r>
      <w:r w:rsidR="00501CEE">
        <w:rPr>
          <w:spacing w:val="-2"/>
          <w:szCs w:val="24"/>
        </w:rPr>
        <w:t>TE (as defined in sections VIII(B)(1)</w:t>
      </w:r>
      <w:r w:rsidRPr="0092079C">
        <w:rPr>
          <w:spacing w:val="-2"/>
          <w:szCs w:val="24"/>
        </w:rPr>
        <w:t>,</w:t>
      </w:r>
      <w:r w:rsidR="00501CEE">
        <w:rPr>
          <w:spacing w:val="-2"/>
          <w:szCs w:val="24"/>
        </w:rPr>
        <w:t xml:space="preserve"> (2)</w:t>
      </w:r>
      <w:r w:rsidRPr="0092079C">
        <w:rPr>
          <w:spacing w:val="-2"/>
          <w:szCs w:val="24"/>
        </w:rPr>
        <w:t xml:space="preserve">, and </w:t>
      </w:r>
      <w:r w:rsidR="00501CEE">
        <w:rPr>
          <w:spacing w:val="-2"/>
          <w:szCs w:val="24"/>
        </w:rPr>
        <w:t>(4)</w:t>
      </w:r>
      <w:r w:rsidRPr="0092079C">
        <w:rPr>
          <w:spacing w:val="-2"/>
          <w:szCs w:val="24"/>
        </w:rPr>
        <w:t xml:space="preserve"> above) developed by SUBCONTRACTOR 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14:paraId="16D4A801"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2" w14:textId="77777777" w:rsidR="009570A2" w:rsidRPr="0092079C" w:rsidRDefault="009570A2" w:rsidP="007C3A2C">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14:paraId="16D4A803"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4" w14:textId="77777777" w:rsidR="009570A2" w:rsidRPr="0092079C" w:rsidRDefault="009570A2" w:rsidP="007C3A2C">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w:t>
      </w:r>
      <w:r w:rsidR="00501CEE">
        <w:rPr>
          <w:spacing w:val="-2"/>
          <w:szCs w:val="24"/>
        </w:rPr>
        <w:t>TE (as defined in Sections VIII(</w:t>
      </w:r>
      <w:r w:rsidRPr="0092079C">
        <w:rPr>
          <w:spacing w:val="-2"/>
          <w:szCs w:val="24"/>
        </w:rPr>
        <w:t>B</w:t>
      </w:r>
      <w:r w:rsidR="00501CEE">
        <w:rPr>
          <w:spacing w:val="-2"/>
          <w:szCs w:val="24"/>
        </w:rPr>
        <w:t>)(1)</w:t>
      </w:r>
      <w:r w:rsidRPr="0092079C">
        <w:rPr>
          <w:spacing w:val="-2"/>
          <w:szCs w:val="24"/>
        </w:rPr>
        <w:t xml:space="preserve">, </w:t>
      </w:r>
      <w:r w:rsidR="00501CEE">
        <w:rPr>
          <w:spacing w:val="-2"/>
          <w:szCs w:val="24"/>
        </w:rPr>
        <w:t>(2),</w:t>
      </w:r>
      <w:r w:rsidRPr="0092079C">
        <w:rPr>
          <w:spacing w:val="-2"/>
          <w:szCs w:val="24"/>
        </w:rPr>
        <w:t xml:space="preserve"> and </w:t>
      </w:r>
      <w:r w:rsidR="00501CEE">
        <w:rPr>
          <w:spacing w:val="-2"/>
          <w:szCs w:val="24"/>
        </w:rPr>
        <w:t>(4)</w:t>
      </w:r>
      <w:r w:rsidRPr="0092079C">
        <w:rPr>
          <w:spacing w:val="-2"/>
          <w:szCs w:val="24"/>
        </w:rPr>
        <w:t xml:space="preserve">, above) was used and which was developed entirely on SUBCONTRACTOR’S own time, and </w:t>
      </w:r>
      <w:r w:rsidR="00501CEE">
        <w:rPr>
          <w:spacing w:val="-2"/>
          <w:szCs w:val="24"/>
        </w:rPr>
        <w:t>(</w:t>
      </w:r>
      <w:r w:rsidRPr="0092079C">
        <w:rPr>
          <w:spacing w:val="-2"/>
          <w:szCs w:val="24"/>
        </w:rPr>
        <w:t xml:space="preserve">a) which does not relate </w:t>
      </w:r>
      <w:r w:rsidR="00501CEE">
        <w:rPr>
          <w:spacing w:val="-2"/>
          <w:szCs w:val="24"/>
        </w:rPr>
        <w:t>(</w:t>
      </w:r>
      <w:r w:rsidRPr="0092079C">
        <w:rPr>
          <w:spacing w:val="-2"/>
          <w:szCs w:val="24"/>
        </w:rPr>
        <w:t xml:space="preserve">i) directly to the business of the STATE or </w:t>
      </w:r>
      <w:r w:rsidR="00501CEE">
        <w:rPr>
          <w:spacing w:val="-2"/>
          <w:szCs w:val="24"/>
        </w:rPr>
        <w:t>(</w:t>
      </w:r>
      <w:r w:rsidRPr="0092079C">
        <w:rPr>
          <w:spacing w:val="-2"/>
          <w:szCs w:val="24"/>
        </w:rPr>
        <w:t xml:space="preserve">ii) to the STATE'S actual or demonstrably anticipated research or development, or </w:t>
      </w:r>
      <w:r w:rsidR="00501CEE">
        <w:rPr>
          <w:spacing w:val="-2"/>
          <w:szCs w:val="24"/>
        </w:rPr>
        <w:t>(</w:t>
      </w:r>
      <w:r w:rsidRPr="0092079C">
        <w:rPr>
          <w:spacing w:val="-2"/>
          <w:szCs w:val="24"/>
        </w:rPr>
        <w:t>b) which does not result from any work performed or materials provided by SUBCONTRACTOR for the STATE.</w:t>
      </w:r>
    </w:p>
    <w:p w14:paraId="16D4A805"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6" w14:textId="77777777" w:rsidR="009570A2" w:rsidRDefault="009570A2" w:rsidP="007C3A2C">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16D4A807" w14:textId="77777777" w:rsidR="00B26F56" w:rsidRDefault="00B26F56" w:rsidP="000053EB">
      <w:pPr>
        <w:pStyle w:val="ListParagraph"/>
        <w:rPr>
          <w:spacing w:val="-2"/>
          <w:szCs w:val="24"/>
        </w:rPr>
      </w:pPr>
    </w:p>
    <w:p w14:paraId="16D4A808" w14:textId="77777777" w:rsidR="00B26F56" w:rsidRPr="00D9021C" w:rsidRDefault="00B26F56" w:rsidP="007C3A2C">
      <w:pPr>
        <w:pStyle w:val="ListParagraph"/>
        <w:numPr>
          <w:ilvl w:val="0"/>
          <w:numId w:val="19"/>
        </w:numPr>
        <w:ind w:left="1440" w:hanging="720"/>
        <w:jc w:val="both"/>
        <w:rPr>
          <w:spacing w:val="-2"/>
          <w:szCs w:val="24"/>
        </w:rPr>
      </w:pPr>
      <w:r w:rsidRPr="00895F1B">
        <w:rPr>
          <w:spacing w:val="-2"/>
          <w:szCs w:val="24"/>
        </w:rPr>
        <w:t>Without limiting section VIII or parts A, B, C, and D of section IX of this</w:t>
      </w:r>
      <w:r w:rsidRPr="00D9021C">
        <w:rPr>
          <w:spacing w:val="-2"/>
          <w:szCs w:val="24"/>
        </w:rPr>
        <w:t xml:space="preserve"> agreement, the STATE retains all rights it possesses in and to the State Databases </w:t>
      </w:r>
      <w:r w:rsidRPr="00D9021C">
        <w:rPr>
          <w:spacing w:val="-2"/>
          <w:szCs w:val="24"/>
        </w:rPr>
        <w:lastRenderedPageBreak/>
        <w:t xml:space="preserve">and State Programs made available to SUBCONTRACTOR for purposes of permitting SUBCONTRACTOR to perform hereunder. SUBCONTRACTOR has no title or ownership rights, including any right to sell, resell, disclose, redisclose, recombine, reconfigure or retain the State Databases or State Programs except as expressly permitted herein to permit SUBCONTRACTOR to complete its duties hereunder. SUBCONTRACTOR may, however, purchase a copy of publicly-accessible versions of information contained in the State Databases and State Programs from the STATE on the same terms and to the same extent as other members of the public. Except to the extent that SUBCONTRACTOR has purchased such copy, SUBCONTRACTOR shall not sell, resell, disclose, redisclose, recombine, reconfigure or retain the State Databases or State Programs except as otherwise expressly provided herein. </w:t>
      </w:r>
    </w:p>
    <w:p w14:paraId="16D4A809"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80A" w14:textId="77777777" w:rsidR="009570A2" w:rsidRPr="007A1202" w:rsidRDefault="009570A2" w:rsidP="007C3A2C">
      <w:pPr>
        <w:numPr>
          <w:ilvl w:val="0"/>
          <w:numId w:val="15"/>
        </w:numPr>
        <w:tabs>
          <w:tab w:val="left" w:pos="0"/>
          <w:tab w:val="left" w:pos="10080"/>
        </w:tabs>
        <w:suppressAutoHyphens/>
        <w:jc w:val="both"/>
        <w:rPr>
          <w:spacing w:val="-2"/>
          <w:szCs w:val="24"/>
        </w:rPr>
      </w:pPr>
      <w:r>
        <w:rPr>
          <w:szCs w:val="24"/>
        </w:rPr>
        <w:t>[RESERVED FOR FUTURE USE]</w:t>
      </w:r>
    </w:p>
    <w:p w14:paraId="16D4A80B" w14:textId="77777777" w:rsidR="009570A2" w:rsidRPr="007A1202" w:rsidRDefault="009570A2" w:rsidP="009570A2">
      <w:pPr>
        <w:tabs>
          <w:tab w:val="left" w:pos="0"/>
          <w:tab w:val="left" w:pos="10080"/>
        </w:tabs>
        <w:suppressAutoHyphens/>
        <w:jc w:val="both"/>
        <w:rPr>
          <w:spacing w:val="-2"/>
          <w:szCs w:val="24"/>
        </w:rPr>
      </w:pPr>
    </w:p>
    <w:p w14:paraId="16D4A80C" w14:textId="77777777" w:rsidR="009570A2" w:rsidRPr="007A1202" w:rsidRDefault="009570A2" w:rsidP="007C3A2C">
      <w:pPr>
        <w:numPr>
          <w:ilvl w:val="0"/>
          <w:numId w:val="15"/>
        </w:numPr>
        <w:tabs>
          <w:tab w:val="left" w:pos="0"/>
          <w:tab w:val="left" w:pos="10080"/>
        </w:tabs>
        <w:suppressAutoHyphens/>
        <w:jc w:val="both"/>
        <w:rPr>
          <w:spacing w:val="-2"/>
          <w:szCs w:val="24"/>
        </w:rPr>
      </w:pPr>
      <w:r w:rsidRPr="007A1202">
        <w:rPr>
          <w:szCs w:val="24"/>
        </w:rPr>
        <w:t>[RESERVED FOR FUTURE USE]</w:t>
      </w:r>
    </w:p>
    <w:p w14:paraId="16D4A80D" w14:textId="77777777" w:rsidR="009570A2" w:rsidRPr="007A1202" w:rsidRDefault="009570A2" w:rsidP="009570A2">
      <w:pPr>
        <w:tabs>
          <w:tab w:val="left" w:pos="0"/>
          <w:tab w:val="left" w:pos="10080"/>
        </w:tabs>
        <w:suppressAutoHyphens/>
        <w:jc w:val="both"/>
        <w:rPr>
          <w:b/>
          <w:spacing w:val="-2"/>
          <w:szCs w:val="24"/>
        </w:rPr>
      </w:pPr>
    </w:p>
    <w:p w14:paraId="16D4A80E" w14:textId="77777777" w:rsidR="009570A2" w:rsidRPr="007A1202" w:rsidRDefault="009570A2" w:rsidP="007C3A2C">
      <w:pPr>
        <w:numPr>
          <w:ilvl w:val="0"/>
          <w:numId w:val="15"/>
        </w:numPr>
        <w:tabs>
          <w:tab w:val="left" w:pos="0"/>
          <w:tab w:val="left" w:pos="10080"/>
        </w:tabs>
        <w:suppressAutoHyphens/>
        <w:jc w:val="both"/>
        <w:rPr>
          <w:spacing w:val="-2"/>
          <w:szCs w:val="24"/>
        </w:rPr>
      </w:pPr>
      <w:r w:rsidRPr="007A1202">
        <w:rPr>
          <w:b/>
          <w:spacing w:val="-2"/>
          <w:szCs w:val="24"/>
        </w:rPr>
        <w:t>ANTITRUST</w:t>
      </w:r>
      <w:r w:rsidRPr="007A1202">
        <w:rPr>
          <w:spacing w:val="-2"/>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14:paraId="16D4A80F" w14:textId="77777777" w:rsidR="009570A2" w:rsidRPr="007A1202" w:rsidRDefault="009570A2" w:rsidP="009570A2">
      <w:pPr>
        <w:tabs>
          <w:tab w:val="left" w:pos="0"/>
          <w:tab w:val="left" w:pos="10080"/>
        </w:tabs>
        <w:suppressAutoHyphens/>
        <w:jc w:val="both"/>
        <w:rPr>
          <w:b/>
          <w:spacing w:val="-2"/>
          <w:szCs w:val="24"/>
        </w:rPr>
      </w:pPr>
    </w:p>
    <w:p w14:paraId="16D4A810" w14:textId="77777777" w:rsidR="009570A2" w:rsidRPr="007A1202" w:rsidRDefault="009570A2" w:rsidP="007C3A2C">
      <w:pPr>
        <w:numPr>
          <w:ilvl w:val="0"/>
          <w:numId w:val="15"/>
        </w:numPr>
        <w:tabs>
          <w:tab w:val="left" w:pos="0"/>
          <w:tab w:val="left" w:pos="10080"/>
        </w:tabs>
        <w:suppressAutoHyphens/>
        <w:jc w:val="both"/>
        <w:rPr>
          <w:spacing w:val="-2"/>
          <w:szCs w:val="24"/>
        </w:rPr>
      </w:pPr>
      <w:r w:rsidRPr="007A1202">
        <w:rPr>
          <w:b/>
          <w:spacing w:val="-2"/>
          <w:szCs w:val="24"/>
        </w:rPr>
        <w:t>OTHER PROVISIONS.</w:t>
      </w:r>
    </w:p>
    <w:p w14:paraId="16D4A811"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16D4A812" w14:textId="77777777" w:rsidR="009570A2" w:rsidRPr="00505909" w:rsidRDefault="009570A2" w:rsidP="007C3A2C">
      <w:pPr>
        <w:pStyle w:val="ListParagraph"/>
        <w:numPr>
          <w:ilvl w:val="4"/>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EB5335">
        <w:rPr>
          <w:b/>
          <w:spacing w:val="-2"/>
          <w:szCs w:val="24"/>
        </w:rPr>
        <w:t>Warranties.</w:t>
      </w:r>
    </w:p>
    <w:p w14:paraId="16D4A813" w14:textId="77777777" w:rsidR="009570A2" w:rsidRPr="00EB5335"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14"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1.</w:t>
      </w:r>
      <w:r w:rsidRPr="00EB5335">
        <w:rPr>
          <w:b/>
          <w:spacing w:val="-2"/>
          <w:szCs w:val="24"/>
        </w:rPr>
        <w:tab/>
        <w:t>Original Works.</w:t>
      </w:r>
      <w:r w:rsidRPr="00EB5335">
        <w:rPr>
          <w:spacing w:val="-2"/>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14:paraId="16D4A815"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p>
    <w:p w14:paraId="16D4A816"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EB5335">
        <w:rPr>
          <w:spacing w:val="-2"/>
          <w:szCs w:val="24"/>
        </w:rPr>
        <w:t>2.</w:t>
      </w:r>
      <w:r w:rsidRPr="00EB5335">
        <w:rPr>
          <w:spacing w:val="-2"/>
          <w:szCs w:val="24"/>
        </w:rPr>
        <w:tab/>
      </w:r>
      <w:r w:rsidRPr="00EB5335">
        <w:rPr>
          <w:b/>
          <w:spacing w:val="-2"/>
          <w:szCs w:val="24"/>
        </w:rPr>
        <w:t>Professional Services; Status; Conflicts of Interest.</w:t>
      </w:r>
      <w:r w:rsidRPr="00EB5335">
        <w:rPr>
          <w:spacing w:val="-2"/>
          <w:szCs w:val="24"/>
        </w:rPr>
        <w:t xml:space="preserve">  SUBCONTRACTOR represents and warrants to the STATE that [SUBCONTRACTOR]/[all services related to the Project will be performed exclusively by SUBCONTRACTOR’s employee ___</w:t>
      </w:r>
      <w:r>
        <w:rPr>
          <w:spacing w:val="-2"/>
          <w:szCs w:val="24"/>
        </w:rPr>
        <w:t>[</w:t>
      </w:r>
      <w:r w:rsidRPr="00505909">
        <w:rPr>
          <w:spacing w:val="-2"/>
          <w:szCs w:val="24"/>
          <w:u w:val="single"/>
        </w:rPr>
        <w:t>insert employee</w:t>
      </w:r>
      <w:r w:rsidR="00501CEE">
        <w:rPr>
          <w:spacing w:val="-2"/>
          <w:szCs w:val="24"/>
          <w:u w:val="single"/>
        </w:rPr>
        <w:t>’s</w:t>
      </w:r>
      <w:r w:rsidRPr="00505909">
        <w:rPr>
          <w:spacing w:val="-2"/>
          <w:szCs w:val="24"/>
          <w:u w:val="single"/>
        </w:rPr>
        <w:t xml:space="preserve"> </w:t>
      </w:r>
      <w:r w:rsidR="00501CEE">
        <w:rPr>
          <w:spacing w:val="-2"/>
          <w:szCs w:val="24"/>
          <w:u w:val="single"/>
        </w:rPr>
        <w:t xml:space="preserve">full legal </w:t>
      </w:r>
      <w:r w:rsidRPr="00505909">
        <w:rPr>
          <w:spacing w:val="-2"/>
          <w:szCs w:val="24"/>
          <w:u w:val="single"/>
        </w:rPr>
        <w:t>name</w:t>
      </w:r>
      <w:r w:rsidRPr="00EB5335">
        <w:rPr>
          <w:spacing w:val="-2"/>
          <w:szCs w:val="24"/>
        </w:rPr>
        <w:t>]___ who is and will be acting as an employee of SUBCONTRACTOR within the meaning and purview of the "works made for hire" provision of the Copyright Laws of the United States of America and who:]:</w:t>
      </w:r>
    </w:p>
    <w:p w14:paraId="16D4A817"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18" w14:textId="77777777" w:rsidR="009570A2" w:rsidRDefault="009570A2" w:rsidP="009570A2">
      <w:pPr>
        <w:pStyle w:val="ListParagraph"/>
        <w:tabs>
          <w:tab w:val="left" w:pos="1440"/>
          <w:tab w:val="left" w:pos="2880"/>
          <w:tab w:val="left" w:pos="3600"/>
          <w:tab w:val="left" w:pos="10800"/>
        </w:tabs>
        <w:ind w:left="2880" w:hanging="720"/>
        <w:rPr>
          <w:spacing w:val="-2"/>
          <w:szCs w:val="24"/>
        </w:rPr>
      </w:pPr>
      <w:r w:rsidRPr="00EB5335">
        <w:rPr>
          <w:spacing w:val="-2"/>
          <w:szCs w:val="24"/>
        </w:rPr>
        <w:t>a.</w:t>
      </w:r>
      <w:r w:rsidRPr="00EB5335">
        <w:rPr>
          <w:spacing w:val="-2"/>
          <w:szCs w:val="24"/>
        </w:rPr>
        <w:tab/>
      </w:r>
      <w:r>
        <w:rPr>
          <w:spacing w:val="-2"/>
          <w:szCs w:val="24"/>
        </w:rPr>
        <w:t>H</w:t>
      </w:r>
      <w:r w:rsidRPr="00505909">
        <w:rPr>
          <w:spacing w:val="-2"/>
          <w:szCs w:val="24"/>
        </w:rPr>
        <w:t xml:space="preserve">as the proper training, skill and background so as to be able to perform all professional integration services required for the Project </w:t>
      </w:r>
      <w:r w:rsidRPr="00505909">
        <w:rPr>
          <w:spacing w:val="-2"/>
          <w:szCs w:val="24"/>
        </w:rPr>
        <w:lastRenderedPageBreak/>
        <w:t xml:space="preserve">in a competent and professional manner, and all such work shall be of quality; </w:t>
      </w:r>
    </w:p>
    <w:p w14:paraId="16D4A819" w14:textId="77777777" w:rsidR="009570A2" w:rsidRDefault="009570A2" w:rsidP="009570A2">
      <w:pPr>
        <w:pStyle w:val="ListParagraph"/>
        <w:tabs>
          <w:tab w:val="left" w:pos="1440"/>
          <w:tab w:val="left" w:pos="2880"/>
          <w:tab w:val="left" w:pos="3600"/>
          <w:tab w:val="left" w:pos="10800"/>
        </w:tabs>
        <w:ind w:left="2880" w:hanging="720"/>
        <w:rPr>
          <w:spacing w:val="-2"/>
          <w:szCs w:val="24"/>
        </w:rPr>
      </w:pPr>
    </w:p>
    <w:p w14:paraId="16D4A81A" w14:textId="77777777" w:rsidR="009570A2" w:rsidRDefault="009570A2" w:rsidP="007C3A2C">
      <w:pPr>
        <w:pStyle w:val="ListParagraph"/>
        <w:numPr>
          <w:ilvl w:val="3"/>
          <w:numId w:val="15"/>
        </w:numPr>
        <w:tabs>
          <w:tab w:val="left" w:pos="1440"/>
          <w:tab w:val="left" w:pos="2880"/>
          <w:tab w:val="left" w:pos="3600"/>
          <w:tab w:val="left" w:pos="10800"/>
        </w:tabs>
        <w:rPr>
          <w:spacing w:val="-2"/>
          <w:szCs w:val="24"/>
        </w:rPr>
      </w:pPr>
      <w:r>
        <w:rPr>
          <w:spacing w:val="-2"/>
          <w:szCs w:val="24"/>
        </w:rPr>
        <w:t>H</w:t>
      </w:r>
      <w:r w:rsidRPr="00505909">
        <w:rPr>
          <w:spacing w:val="-2"/>
          <w:szCs w:val="24"/>
        </w:rPr>
        <w:t xml:space="preserve">as obtained lawful permanent residence in the United States of America with a right to live and work permanently in the United States of America; and </w:t>
      </w:r>
    </w:p>
    <w:p w14:paraId="16D4A81B" w14:textId="77777777" w:rsidR="009570A2" w:rsidRDefault="009570A2" w:rsidP="009570A2">
      <w:pPr>
        <w:pStyle w:val="ListParagraph"/>
        <w:tabs>
          <w:tab w:val="left" w:pos="1440"/>
          <w:tab w:val="left" w:pos="2880"/>
          <w:tab w:val="left" w:pos="3600"/>
          <w:tab w:val="left" w:pos="10800"/>
        </w:tabs>
        <w:ind w:left="2880"/>
        <w:rPr>
          <w:spacing w:val="-2"/>
          <w:szCs w:val="24"/>
        </w:rPr>
      </w:pPr>
    </w:p>
    <w:p w14:paraId="16D4A81C" w14:textId="77777777" w:rsidR="009570A2" w:rsidRDefault="009570A2" w:rsidP="007C3A2C">
      <w:pPr>
        <w:pStyle w:val="ListParagraph"/>
        <w:numPr>
          <w:ilvl w:val="3"/>
          <w:numId w:val="15"/>
        </w:numPr>
        <w:tabs>
          <w:tab w:val="left" w:pos="1440"/>
          <w:tab w:val="left" w:pos="2880"/>
          <w:tab w:val="left" w:pos="3600"/>
          <w:tab w:val="left" w:pos="10800"/>
        </w:tabs>
        <w:rPr>
          <w:spacing w:val="-2"/>
          <w:szCs w:val="24"/>
        </w:rPr>
      </w:pPr>
      <w:r>
        <w:rPr>
          <w:spacing w:val="-2"/>
          <w:szCs w:val="24"/>
        </w:rPr>
        <w:t>H</w:t>
      </w:r>
      <w:r w:rsidRPr="00505909">
        <w:rPr>
          <w:spacing w:val="-2"/>
          <w:szCs w:val="24"/>
        </w:rPr>
        <w:t>as no interest in any pending or threatened litigation or proceedings in any Minnesota state court and has no immediate family members who have any such interests.</w:t>
      </w:r>
    </w:p>
    <w:p w14:paraId="16D4A81D" w14:textId="77777777" w:rsidR="009570A2" w:rsidRPr="00505909" w:rsidRDefault="009570A2" w:rsidP="009570A2">
      <w:pPr>
        <w:pStyle w:val="ListParagraph"/>
        <w:rPr>
          <w:spacing w:val="-2"/>
          <w:szCs w:val="24"/>
        </w:rPr>
      </w:pPr>
    </w:p>
    <w:p w14:paraId="16D4A81E" w14:textId="77777777" w:rsidR="009570A2" w:rsidRPr="007A1202" w:rsidRDefault="009570A2" w:rsidP="009570A2">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r w:rsidRPr="007A1202">
        <w:rPr>
          <w:szCs w:val="24"/>
        </w:rPr>
        <w:t>If SUBCONTRACTOR becomes aware of any [SUBCONT</w:t>
      </w:r>
      <w:r w:rsidR="00501CEE">
        <w:rPr>
          <w:szCs w:val="24"/>
        </w:rPr>
        <w:t>R</w:t>
      </w:r>
      <w:r w:rsidRPr="007A1202">
        <w:rPr>
          <w:szCs w:val="24"/>
        </w:rPr>
        <w:t>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w:t>
      </w:r>
      <w:r>
        <w:rPr>
          <w:szCs w:val="24"/>
        </w:rPr>
        <w:t xml:space="preserve"> </w:t>
      </w:r>
      <w:r w:rsidRPr="007A1202">
        <w:rPr>
          <w:szCs w:val="24"/>
        </w:rPr>
        <w:t>/[SU</w:t>
      </w:r>
      <w:r w:rsidR="00501CEE">
        <w:rPr>
          <w:szCs w:val="24"/>
        </w:rPr>
        <w:t>B</w:t>
      </w:r>
      <w:r w:rsidRPr="007A1202">
        <w:rPr>
          <w:szCs w:val="24"/>
        </w:rPr>
        <w:t>CONTRA</w:t>
      </w:r>
      <w:r w:rsidR="00501CEE">
        <w:rPr>
          <w:szCs w:val="24"/>
        </w:rPr>
        <w:t>C</w:t>
      </w:r>
      <w:r w:rsidRPr="007A1202">
        <w:rPr>
          <w:szCs w:val="24"/>
        </w:rPr>
        <w:t>TOR’s employee] from performing services related to the Project, and [SUBCONTRACTOR]/[SUBCONTRACTOR’s employee] shall have no further access to the confidential information of the STATE.</w:t>
      </w:r>
    </w:p>
    <w:p w14:paraId="16D4A81F"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jc w:val="both"/>
        <w:rPr>
          <w:spacing w:val="-2"/>
          <w:szCs w:val="24"/>
        </w:rPr>
      </w:pPr>
    </w:p>
    <w:p w14:paraId="16D4A820"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3.</w:t>
      </w:r>
      <w:r w:rsidRPr="00EB5335">
        <w:rPr>
          <w:b/>
          <w:spacing w:val="-2"/>
          <w:szCs w:val="24"/>
        </w:rPr>
        <w:tab/>
        <w:t xml:space="preserve">Mutual Representations and Warranties.  </w:t>
      </w:r>
      <w:r w:rsidRPr="00EB5335">
        <w:rPr>
          <w:spacing w:val="-2"/>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16D4A821"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22" w14:textId="77777777" w:rsidR="009570A2" w:rsidRPr="00505909" w:rsidRDefault="009570A2" w:rsidP="007C3A2C">
      <w:pPr>
        <w:pStyle w:val="ListParagraph"/>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505909">
        <w:rPr>
          <w:b/>
          <w:spacing w:val="-2"/>
          <w:szCs w:val="24"/>
        </w:rPr>
        <w:t xml:space="preserve">Patent and Copyright Indemnity.  </w:t>
      </w:r>
      <w:r w:rsidRPr="00505909">
        <w:rPr>
          <w:spacing w:val="-2"/>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14:paraId="16D4A823" w14:textId="77777777" w:rsidR="009570A2" w:rsidRPr="0092079C"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pacing w:val="-2"/>
          <w:szCs w:val="24"/>
        </w:rPr>
      </w:pPr>
    </w:p>
    <w:p w14:paraId="16D4A824" w14:textId="77777777" w:rsidR="009570A2" w:rsidRDefault="009570A2" w:rsidP="007C3A2C">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Relationship of the Parties.</w:t>
      </w:r>
      <w:r w:rsidRPr="0092079C">
        <w:rPr>
          <w:spacing w:val="-2"/>
          <w:szCs w:val="24"/>
        </w:rPr>
        <w:t xml:space="preserve">  SUBCONTRACTOR is an independent contractor.  SUBCONTRACTOR and CONTRACTOR'S employees and agents shall not be deemed for any purpose to be an employee of the STATE.  Neither SUBCONTRACTOR nor the STATE shall have the right or the authority to </w:t>
      </w:r>
      <w:r w:rsidRPr="0092079C">
        <w:rPr>
          <w:spacing w:val="-2"/>
          <w:szCs w:val="24"/>
        </w:rPr>
        <w:lastRenderedPageBreak/>
        <w:t>assume, create or incur any liability or obligation of any kind, express or implied, against or in the name of or on behalf of the other.</w:t>
      </w:r>
    </w:p>
    <w:p w14:paraId="16D4A825" w14:textId="77777777" w:rsidR="009570A2" w:rsidRPr="0092079C" w:rsidRDefault="009570A2" w:rsidP="009570A2">
      <w:pPr>
        <w:pStyle w:val="ListParagraph"/>
        <w:ind w:left="1440" w:hanging="720"/>
        <w:rPr>
          <w:b/>
          <w:spacing w:val="-2"/>
          <w:szCs w:val="24"/>
        </w:rPr>
      </w:pPr>
    </w:p>
    <w:p w14:paraId="16D4A826" w14:textId="77777777" w:rsidR="009570A2" w:rsidRPr="00EB5335" w:rsidRDefault="009570A2" w:rsidP="007C3A2C">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Publicity.</w:t>
      </w:r>
      <w:r w:rsidRPr="0092079C">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16D4A827" w14:textId="77777777" w:rsidR="009570A2" w:rsidRPr="00EB5335" w:rsidRDefault="009570A2" w:rsidP="009570A2">
      <w:pPr>
        <w:pStyle w:val="ListParagraph"/>
        <w:ind w:left="1440" w:hanging="720"/>
        <w:rPr>
          <w:b/>
          <w:spacing w:val="-2"/>
          <w:szCs w:val="24"/>
        </w:rPr>
      </w:pPr>
    </w:p>
    <w:p w14:paraId="16D4A828" w14:textId="77777777" w:rsidR="009570A2" w:rsidRPr="00EB5335" w:rsidRDefault="009570A2" w:rsidP="007C3A2C">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Endorsement.</w:t>
      </w:r>
      <w:r w:rsidRPr="00EB5335">
        <w:rPr>
          <w:szCs w:val="24"/>
        </w:rPr>
        <w:t xml:space="preserve">  SUBCONTRACTOR must not claim that the STATE endorses its products or services.</w:t>
      </w:r>
    </w:p>
    <w:p w14:paraId="16D4A829" w14:textId="77777777" w:rsidR="009570A2" w:rsidRPr="00EB5335" w:rsidRDefault="009570A2" w:rsidP="009570A2">
      <w:pPr>
        <w:pStyle w:val="ListParagraph"/>
        <w:ind w:left="1440" w:hanging="720"/>
        <w:rPr>
          <w:b/>
          <w:spacing w:val="-3"/>
          <w:szCs w:val="24"/>
        </w:rPr>
      </w:pPr>
    </w:p>
    <w:p w14:paraId="16D4A82A" w14:textId="77777777" w:rsidR="009570A2" w:rsidRPr="00EB5335" w:rsidRDefault="009570A2" w:rsidP="007C3A2C">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Non-Exclusivity</w:t>
      </w:r>
      <w:r w:rsidRPr="00EB5335">
        <w:rPr>
          <w:spacing w:val="-3"/>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14:paraId="16D4A82B" w14:textId="77777777" w:rsidR="009570A2" w:rsidRPr="00EB5335" w:rsidRDefault="009570A2" w:rsidP="009570A2">
      <w:pPr>
        <w:pStyle w:val="ListParagraph"/>
        <w:ind w:left="1440" w:hanging="720"/>
        <w:rPr>
          <w:b/>
          <w:spacing w:val="-3"/>
          <w:szCs w:val="24"/>
        </w:rPr>
      </w:pPr>
    </w:p>
    <w:p w14:paraId="16D4A82C" w14:textId="77777777" w:rsidR="009570A2" w:rsidRPr="00EB5335" w:rsidRDefault="009570A2" w:rsidP="007C3A2C">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Notices</w:t>
      </w:r>
      <w:r w:rsidRPr="00EB533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w:t>
      </w:r>
      <w:r w:rsidR="00C168F1">
        <w:rPr>
          <w:spacing w:val="-3"/>
          <w:szCs w:val="24"/>
        </w:rPr>
        <w:t>25</w:t>
      </w:r>
      <w:r w:rsidRPr="00EB5335">
        <w:rPr>
          <w:spacing w:val="-3"/>
          <w:szCs w:val="24"/>
        </w:rPr>
        <w:t xml:space="preserve"> Minnesota Judicial Center, 25 Rev. Martin Luther King Jr., Blvd. St. Paul, MN 55155; or (3) at such other address of which written notice has been given in accordance herewith.</w:t>
      </w:r>
    </w:p>
    <w:p w14:paraId="16D4A82D" w14:textId="77777777" w:rsidR="009570A2" w:rsidRPr="00EB5335" w:rsidRDefault="009570A2" w:rsidP="009570A2">
      <w:pPr>
        <w:pStyle w:val="ListParagraph"/>
        <w:ind w:left="1440" w:hanging="720"/>
        <w:rPr>
          <w:b/>
          <w:spacing w:val="-2"/>
          <w:szCs w:val="24"/>
        </w:rPr>
      </w:pPr>
    </w:p>
    <w:p w14:paraId="16D4A82E" w14:textId="77777777" w:rsidR="009570A2" w:rsidRPr="00EB5335" w:rsidRDefault="009570A2" w:rsidP="007C3A2C">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Facilities and Use Conditions</w:t>
      </w:r>
      <w:r w:rsidRPr="00EB5335">
        <w:rPr>
          <w:spacing w:val="-2"/>
          <w:szCs w:val="24"/>
        </w:rPr>
        <w:t xml:space="preserve">.  </w:t>
      </w:r>
      <w:r w:rsidRPr="00EB5335">
        <w:rPr>
          <w:szCs w:val="24"/>
        </w:rPr>
        <w:t xml:space="preserve">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w:t>
      </w:r>
      <w:r w:rsidR="00C168F1">
        <w:rPr>
          <w:szCs w:val="24"/>
        </w:rPr>
        <w:t>of the STATE and the Minnesota Judicial B</w:t>
      </w:r>
      <w:r w:rsidRPr="00EB5335">
        <w:rPr>
          <w:szCs w:val="24"/>
        </w:rPr>
        <w:t xml:space="preserve">ranch as they relate to the acceptable use or operation of STATE facilities, including, without </w:t>
      </w:r>
      <w:r w:rsidRPr="00EB5335">
        <w:rPr>
          <w:szCs w:val="24"/>
        </w:rPr>
        <w:lastRenderedPageBreak/>
        <w:t>limitation, the Minnesota State Court System Policies on the Use of the Internet and Other Electronic Communication Tools and Drug Free Workplace as the same may be amended and replaced from time to time.</w:t>
      </w:r>
    </w:p>
    <w:p w14:paraId="16D4A82F" w14:textId="77777777" w:rsidR="009570A2" w:rsidRPr="00EB5335" w:rsidRDefault="009570A2" w:rsidP="009570A2">
      <w:pPr>
        <w:pStyle w:val="ListParagraph"/>
        <w:ind w:left="1440" w:hanging="720"/>
        <w:rPr>
          <w:b/>
          <w:szCs w:val="24"/>
        </w:rPr>
      </w:pPr>
    </w:p>
    <w:p w14:paraId="16D4A830" w14:textId="77777777" w:rsidR="009570A2" w:rsidRPr="00EB5335" w:rsidRDefault="009570A2" w:rsidP="007C3A2C">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zCs w:val="24"/>
        </w:rPr>
        <w:t>Miscellaneous.</w:t>
      </w:r>
    </w:p>
    <w:p w14:paraId="16D4A831"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832" w14:textId="77777777" w:rsidR="009570A2" w:rsidRPr="00F42A32" w:rsidRDefault="009570A2" w:rsidP="007C3A2C">
      <w:pPr>
        <w:pStyle w:val="ListParagraph"/>
        <w:numPr>
          <w:ilvl w:val="1"/>
          <w:numId w:val="20"/>
        </w:numPr>
        <w:tabs>
          <w:tab w:val="clear"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14:paraId="16D4A833"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4" w14:textId="77777777" w:rsidR="009570A2" w:rsidRPr="00F42A32" w:rsidRDefault="009570A2" w:rsidP="007C3A2C">
      <w:pPr>
        <w:pStyle w:val="ListParagraph"/>
        <w:numPr>
          <w:ilvl w:val="1"/>
          <w:numId w:val="20"/>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Captions are for convenient reference and do not constitute a part of this contract.</w:t>
      </w:r>
    </w:p>
    <w:p w14:paraId="16D4A835"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6" w14:textId="77777777" w:rsidR="009570A2" w:rsidRPr="00F42A32" w:rsidRDefault="009570A2" w:rsidP="007C3A2C">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16D4A837"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8" w14:textId="77777777" w:rsidR="009570A2" w:rsidRPr="00F42A32" w:rsidRDefault="009570A2" w:rsidP="007C3A2C">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SUBCONTRACTOR hereby irrevocably consents and submits itself to the personal jurisdiction of said courts for that purpose.</w:t>
      </w:r>
    </w:p>
    <w:p w14:paraId="16D4A839"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A" w14:textId="77777777" w:rsidR="009570A2" w:rsidRPr="00F42A32" w:rsidRDefault="009570A2" w:rsidP="007C3A2C">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16D4A83B"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C" w14:textId="77777777" w:rsidR="009570A2" w:rsidRPr="00F42A32" w:rsidRDefault="009570A2" w:rsidP="007C3A2C">
      <w:pPr>
        <w:pStyle w:val="ListParagraph"/>
        <w:numPr>
          <w:ilvl w:val="1"/>
          <w:numId w:val="20"/>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16D4A83D" w14:textId="77777777" w:rsidR="009570A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sectPr w:rsidR="009570A2" w:rsidSect="009570A2">
          <w:pgSz w:w="12240" w:h="15840"/>
          <w:pgMar w:top="1440" w:right="1440" w:bottom="1440" w:left="1440" w:header="720" w:footer="720" w:gutter="0"/>
          <w:cols w:space="720"/>
          <w:docGrid w:linePitch="360"/>
        </w:sectPr>
      </w:pPr>
      <w:r w:rsidRPr="007A1202">
        <w:rPr>
          <w:szCs w:val="24"/>
        </w:rPr>
        <w:lastRenderedPageBreak/>
        <w:t xml:space="preserve"> </w:t>
      </w:r>
    </w:p>
    <w:p w14:paraId="16D4A83E" w14:textId="77777777" w:rsidR="009570A2" w:rsidRPr="000773B0" w:rsidRDefault="009570A2" w:rsidP="009570A2">
      <w:pPr>
        <w:ind w:left="2160" w:firstLine="720"/>
        <w:rPr>
          <w:sz w:val="22"/>
        </w:rPr>
      </w:pPr>
      <w:r w:rsidRPr="000773B0">
        <w:rPr>
          <w:sz w:val="22"/>
        </w:rPr>
        <w:lastRenderedPageBreak/>
        <w:t>[Continued on next page with signature blocks.]</w:t>
      </w:r>
    </w:p>
    <w:p w14:paraId="16D4A83F"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D4A840" w14:textId="77777777" w:rsidR="009570A2" w:rsidRDefault="009570A2" w:rsidP="009570A2">
      <w:pPr>
        <w:rPr>
          <w:szCs w:val="24"/>
        </w:rPr>
      </w:pPr>
      <w:r>
        <w:rPr>
          <w:szCs w:val="24"/>
        </w:rPr>
        <w:br w:type="page"/>
      </w:r>
    </w:p>
    <w:p w14:paraId="16D4A841"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7A1202">
        <w:rPr>
          <w:szCs w:val="24"/>
        </w:rPr>
        <w:lastRenderedPageBreak/>
        <w:t>IN WITNESS WHEREOF, the parties have caused this contract to be duly executed intending to be bound thereby.</w:t>
      </w:r>
    </w:p>
    <w:p w14:paraId="16D4A842" w14:textId="77777777" w:rsidR="009570A2" w:rsidRPr="007A1202" w:rsidRDefault="009570A2" w:rsidP="009570A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5418"/>
      </w:tblGrid>
      <w:tr w:rsidR="009570A2" w:rsidRPr="007A1202" w14:paraId="16D4A849" w14:textId="77777777" w:rsidTr="009570A2">
        <w:trPr>
          <w:cantSplit/>
        </w:trPr>
        <w:tc>
          <w:tcPr>
            <w:tcW w:w="5238" w:type="dxa"/>
            <w:tcBorders>
              <w:top w:val="nil"/>
              <w:left w:val="nil"/>
              <w:right w:val="nil"/>
            </w:tcBorders>
          </w:tcPr>
          <w:p w14:paraId="16D4A843" w14:textId="77777777" w:rsidR="009570A2" w:rsidRPr="007A1202" w:rsidRDefault="009570A2" w:rsidP="007C3A2C">
            <w:pPr>
              <w:numPr>
                <w:ilvl w:val="0"/>
                <w:numId w:val="17"/>
              </w:numPr>
              <w:rPr>
                <w:szCs w:val="24"/>
              </w:rPr>
            </w:pPr>
            <w:r w:rsidRPr="007A1202">
              <w:rPr>
                <w:szCs w:val="24"/>
              </w:rPr>
              <w:t>SUBCONTRACTOR:</w:t>
            </w:r>
          </w:p>
          <w:p w14:paraId="16D4A844" w14:textId="77777777" w:rsidR="009570A2" w:rsidRDefault="009570A2" w:rsidP="009570A2">
            <w:pPr>
              <w:rPr>
                <w:szCs w:val="24"/>
              </w:rPr>
            </w:pPr>
            <w:r w:rsidRPr="007A1202">
              <w:rPr>
                <w:szCs w:val="24"/>
              </w:rPr>
              <w:t xml:space="preserve">SUBCONTRACTOR certifies that the appropriate persons have executed the contract on behalf of </w:t>
            </w:r>
            <w:r>
              <w:rPr>
                <w:szCs w:val="24"/>
              </w:rPr>
              <w:t>SUB</w:t>
            </w:r>
            <w:r w:rsidRPr="007A1202">
              <w:rPr>
                <w:szCs w:val="24"/>
              </w:rPr>
              <w:t xml:space="preserve">CONTRACTOR as required by applicable articles, by-laws, resolutions or ordinances.  </w:t>
            </w:r>
          </w:p>
          <w:p w14:paraId="16D4A845" w14:textId="77777777" w:rsidR="009570A2" w:rsidRPr="007A1202" w:rsidRDefault="009570A2" w:rsidP="009570A2">
            <w:pPr>
              <w:rPr>
                <w:szCs w:val="24"/>
              </w:rPr>
            </w:pPr>
            <w:r w:rsidRPr="007A1202">
              <w:rPr>
                <w:szCs w:val="24"/>
              </w:rPr>
              <w:t>(If a corporation having more than one individual serving as corporate officers, two corporate officers must sign.)</w:t>
            </w:r>
          </w:p>
        </w:tc>
        <w:tc>
          <w:tcPr>
            <w:tcW w:w="360" w:type="dxa"/>
            <w:tcBorders>
              <w:top w:val="nil"/>
              <w:left w:val="nil"/>
              <w:bottom w:val="nil"/>
              <w:right w:val="nil"/>
            </w:tcBorders>
          </w:tcPr>
          <w:p w14:paraId="16D4A846" w14:textId="77777777" w:rsidR="009570A2" w:rsidRPr="007A1202" w:rsidRDefault="009570A2" w:rsidP="009570A2">
            <w:pPr>
              <w:rPr>
                <w:szCs w:val="24"/>
              </w:rPr>
            </w:pPr>
          </w:p>
        </w:tc>
        <w:tc>
          <w:tcPr>
            <w:tcW w:w="5418" w:type="dxa"/>
            <w:tcBorders>
              <w:top w:val="nil"/>
              <w:left w:val="nil"/>
              <w:right w:val="nil"/>
            </w:tcBorders>
          </w:tcPr>
          <w:p w14:paraId="16D4A847" w14:textId="77777777" w:rsidR="009570A2" w:rsidRPr="007A1202" w:rsidRDefault="009570A2" w:rsidP="007C3A2C">
            <w:pPr>
              <w:numPr>
                <w:ilvl w:val="0"/>
                <w:numId w:val="17"/>
              </w:numPr>
              <w:rPr>
                <w:szCs w:val="24"/>
              </w:rPr>
            </w:pPr>
            <w:r w:rsidRPr="007A1202">
              <w:rPr>
                <w:szCs w:val="24"/>
              </w:rPr>
              <w:t>STATE:</w:t>
            </w:r>
          </w:p>
          <w:p w14:paraId="16D4A848" w14:textId="77777777" w:rsidR="009570A2" w:rsidRPr="007A1202" w:rsidRDefault="009570A2" w:rsidP="009570A2">
            <w:pPr>
              <w:rPr>
                <w:szCs w:val="24"/>
              </w:rPr>
            </w:pPr>
          </w:p>
        </w:tc>
      </w:tr>
      <w:tr w:rsidR="009570A2" w:rsidRPr="007A1202" w14:paraId="16D4A850" w14:textId="77777777" w:rsidTr="009570A2">
        <w:tc>
          <w:tcPr>
            <w:tcW w:w="5238" w:type="dxa"/>
            <w:vAlign w:val="center"/>
          </w:tcPr>
          <w:p w14:paraId="16D4A84A" w14:textId="77777777" w:rsidR="009570A2" w:rsidRPr="007B46C5" w:rsidRDefault="009570A2" w:rsidP="009570A2">
            <w:pPr>
              <w:rPr>
                <w:szCs w:val="24"/>
              </w:rPr>
            </w:pPr>
            <w:r w:rsidRPr="007B46C5">
              <w:rPr>
                <w:szCs w:val="24"/>
              </w:rPr>
              <w:t xml:space="preserve">By:  SAMPLE ONLY, NOT INTENDED AS  </w:t>
            </w:r>
          </w:p>
          <w:p w14:paraId="16D4A84B" w14:textId="77777777" w:rsidR="009570A2" w:rsidRPr="007B46C5" w:rsidRDefault="009570A2" w:rsidP="009570A2">
            <w:pPr>
              <w:rPr>
                <w:szCs w:val="24"/>
              </w:rPr>
            </w:pPr>
            <w:r w:rsidRPr="007B46C5">
              <w:rPr>
                <w:szCs w:val="24"/>
              </w:rPr>
              <w:t xml:space="preserve">       OFFER</w:t>
            </w:r>
          </w:p>
          <w:p w14:paraId="16D4A84C" w14:textId="77777777" w:rsidR="009570A2" w:rsidRPr="007B46C5" w:rsidRDefault="009570A2" w:rsidP="009570A2">
            <w:pPr>
              <w:rPr>
                <w:szCs w:val="24"/>
              </w:rPr>
            </w:pPr>
          </w:p>
        </w:tc>
        <w:tc>
          <w:tcPr>
            <w:tcW w:w="360" w:type="dxa"/>
            <w:tcBorders>
              <w:top w:val="nil"/>
              <w:bottom w:val="nil"/>
            </w:tcBorders>
            <w:vAlign w:val="center"/>
          </w:tcPr>
          <w:p w14:paraId="16D4A84D" w14:textId="77777777" w:rsidR="009570A2" w:rsidRPr="007B46C5" w:rsidRDefault="009570A2" w:rsidP="009570A2">
            <w:pPr>
              <w:rPr>
                <w:szCs w:val="24"/>
              </w:rPr>
            </w:pPr>
          </w:p>
        </w:tc>
        <w:tc>
          <w:tcPr>
            <w:tcW w:w="5418" w:type="dxa"/>
            <w:vAlign w:val="bottom"/>
          </w:tcPr>
          <w:p w14:paraId="16D4A84E" w14:textId="77777777" w:rsidR="009570A2" w:rsidRPr="007B46C5" w:rsidRDefault="009570A2" w:rsidP="009570A2">
            <w:pPr>
              <w:rPr>
                <w:szCs w:val="24"/>
              </w:rPr>
            </w:pPr>
            <w:r w:rsidRPr="007B46C5">
              <w:rPr>
                <w:szCs w:val="24"/>
              </w:rPr>
              <w:t>By:</w:t>
            </w:r>
          </w:p>
          <w:p w14:paraId="16D4A84F" w14:textId="77777777" w:rsidR="009570A2" w:rsidRPr="007B46C5" w:rsidRDefault="009570A2" w:rsidP="009570A2">
            <w:pPr>
              <w:rPr>
                <w:szCs w:val="24"/>
              </w:rPr>
            </w:pPr>
          </w:p>
        </w:tc>
      </w:tr>
      <w:tr w:rsidR="009570A2" w:rsidRPr="007A1202" w14:paraId="16D4A856" w14:textId="77777777" w:rsidTr="009570A2">
        <w:tc>
          <w:tcPr>
            <w:tcW w:w="5238" w:type="dxa"/>
            <w:vAlign w:val="center"/>
          </w:tcPr>
          <w:p w14:paraId="16D4A851" w14:textId="77777777" w:rsidR="009570A2" w:rsidRPr="007B46C5" w:rsidRDefault="009570A2" w:rsidP="009570A2">
            <w:pPr>
              <w:rPr>
                <w:szCs w:val="24"/>
              </w:rPr>
            </w:pPr>
            <w:r w:rsidRPr="007B46C5">
              <w:rPr>
                <w:szCs w:val="24"/>
              </w:rPr>
              <w:t>Title:</w:t>
            </w:r>
          </w:p>
          <w:p w14:paraId="16D4A852" w14:textId="77777777" w:rsidR="009570A2" w:rsidRPr="007B46C5" w:rsidRDefault="009570A2" w:rsidP="009570A2">
            <w:pPr>
              <w:rPr>
                <w:szCs w:val="24"/>
              </w:rPr>
            </w:pPr>
          </w:p>
        </w:tc>
        <w:tc>
          <w:tcPr>
            <w:tcW w:w="360" w:type="dxa"/>
            <w:tcBorders>
              <w:top w:val="nil"/>
              <w:bottom w:val="nil"/>
            </w:tcBorders>
            <w:vAlign w:val="center"/>
          </w:tcPr>
          <w:p w14:paraId="16D4A853" w14:textId="77777777" w:rsidR="009570A2" w:rsidRPr="007B46C5" w:rsidRDefault="009570A2" w:rsidP="009570A2">
            <w:pPr>
              <w:rPr>
                <w:szCs w:val="24"/>
              </w:rPr>
            </w:pPr>
          </w:p>
        </w:tc>
        <w:tc>
          <w:tcPr>
            <w:tcW w:w="5418" w:type="dxa"/>
            <w:vAlign w:val="center"/>
          </w:tcPr>
          <w:p w14:paraId="16D4A854" w14:textId="77777777" w:rsidR="009570A2" w:rsidRPr="007B46C5" w:rsidRDefault="009570A2" w:rsidP="009570A2">
            <w:pPr>
              <w:rPr>
                <w:szCs w:val="24"/>
              </w:rPr>
            </w:pPr>
            <w:r w:rsidRPr="007B46C5">
              <w:rPr>
                <w:szCs w:val="24"/>
              </w:rPr>
              <w:t>Title:</w:t>
            </w:r>
          </w:p>
          <w:p w14:paraId="16D4A855" w14:textId="77777777" w:rsidR="009570A2" w:rsidRPr="007B46C5" w:rsidRDefault="009570A2" w:rsidP="009570A2">
            <w:pPr>
              <w:rPr>
                <w:szCs w:val="24"/>
              </w:rPr>
            </w:pPr>
          </w:p>
        </w:tc>
      </w:tr>
      <w:tr w:rsidR="009570A2" w:rsidRPr="007A1202" w14:paraId="16D4A85C" w14:textId="77777777" w:rsidTr="009570A2">
        <w:tc>
          <w:tcPr>
            <w:tcW w:w="5238" w:type="dxa"/>
            <w:tcBorders>
              <w:bottom w:val="nil"/>
            </w:tcBorders>
            <w:vAlign w:val="bottom"/>
          </w:tcPr>
          <w:p w14:paraId="16D4A857" w14:textId="77777777" w:rsidR="009570A2" w:rsidRPr="007B46C5" w:rsidRDefault="009570A2" w:rsidP="009570A2">
            <w:pPr>
              <w:rPr>
                <w:szCs w:val="24"/>
              </w:rPr>
            </w:pPr>
            <w:r w:rsidRPr="007B46C5">
              <w:rPr>
                <w:szCs w:val="24"/>
              </w:rPr>
              <w:t>Date:</w:t>
            </w:r>
          </w:p>
          <w:p w14:paraId="16D4A858" w14:textId="77777777" w:rsidR="009570A2" w:rsidRPr="007B46C5" w:rsidRDefault="009570A2" w:rsidP="009570A2">
            <w:pPr>
              <w:rPr>
                <w:szCs w:val="24"/>
              </w:rPr>
            </w:pPr>
          </w:p>
        </w:tc>
        <w:tc>
          <w:tcPr>
            <w:tcW w:w="360" w:type="dxa"/>
            <w:tcBorders>
              <w:top w:val="nil"/>
              <w:bottom w:val="nil"/>
            </w:tcBorders>
            <w:vAlign w:val="center"/>
          </w:tcPr>
          <w:p w14:paraId="16D4A859" w14:textId="77777777" w:rsidR="009570A2" w:rsidRPr="007B46C5" w:rsidRDefault="009570A2" w:rsidP="009570A2">
            <w:pPr>
              <w:rPr>
                <w:szCs w:val="24"/>
              </w:rPr>
            </w:pPr>
          </w:p>
        </w:tc>
        <w:tc>
          <w:tcPr>
            <w:tcW w:w="5418" w:type="dxa"/>
            <w:tcBorders>
              <w:bottom w:val="nil"/>
            </w:tcBorders>
            <w:vAlign w:val="center"/>
          </w:tcPr>
          <w:p w14:paraId="16D4A85A" w14:textId="77777777" w:rsidR="009570A2" w:rsidRPr="007B46C5" w:rsidRDefault="009570A2" w:rsidP="009570A2">
            <w:pPr>
              <w:rPr>
                <w:szCs w:val="24"/>
              </w:rPr>
            </w:pPr>
            <w:r w:rsidRPr="007B46C5">
              <w:rPr>
                <w:szCs w:val="24"/>
              </w:rPr>
              <w:t>Date:</w:t>
            </w:r>
          </w:p>
          <w:p w14:paraId="16D4A85B" w14:textId="77777777" w:rsidR="009570A2" w:rsidRPr="007B46C5" w:rsidRDefault="009570A2" w:rsidP="009570A2">
            <w:pPr>
              <w:rPr>
                <w:szCs w:val="24"/>
              </w:rPr>
            </w:pPr>
          </w:p>
        </w:tc>
      </w:tr>
      <w:tr w:rsidR="009570A2" w:rsidRPr="007A1202" w14:paraId="16D4A861" w14:textId="77777777" w:rsidTr="009570A2">
        <w:tc>
          <w:tcPr>
            <w:tcW w:w="5238" w:type="dxa"/>
            <w:tcBorders>
              <w:left w:val="nil"/>
              <w:right w:val="nil"/>
            </w:tcBorders>
          </w:tcPr>
          <w:p w14:paraId="16D4A85D" w14:textId="77777777" w:rsidR="009570A2" w:rsidRPr="007A1202" w:rsidRDefault="009570A2" w:rsidP="009570A2">
            <w:pPr>
              <w:rPr>
                <w:szCs w:val="24"/>
              </w:rPr>
            </w:pPr>
          </w:p>
        </w:tc>
        <w:tc>
          <w:tcPr>
            <w:tcW w:w="360" w:type="dxa"/>
            <w:tcBorders>
              <w:top w:val="nil"/>
              <w:left w:val="nil"/>
              <w:bottom w:val="nil"/>
              <w:right w:val="nil"/>
            </w:tcBorders>
          </w:tcPr>
          <w:p w14:paraId="16D4A85E" w14:textId="77777777" w:rsidR="009570A2" w:rsidRPr="007A1202" w:rsidRDefault="009570A2" w:rsidP="009570A2">
            <w:pPr>
              <w:rPr>
                <w:szCs w:val="24"/>
              </w:rPr>
            </w:pPr>
          </w:p>
        </w:tc>
        <w:tc>
          <w:tcPr>
            <w:tcW w:w="5418" w:type="dxa"/>
            <w:tcBorders>
              <w:left w:val="nil"/>
              <w:right w:val="nil"/>
            </w:tcBorders>
          </w:tcPr>
          <w:p w14:paraId="16D4A85F" w14:textId="77777777" w:rsidR="009570A2" w:rsidRPr="007A1202" w:rsidRDefault="009570A2" w:rsidP="009570A2">
            <w:pPr>
              <w:rPr>
                <w:szCs w:val="24"/>
              </w:rPr>
            </w:pPr>
          </w:p>
          <w:p w14:paraId="16D4A860" w14:textId="77777777" w:rsidR="009570A2" w:rsidRPr="007B46C5" w:rsidRDefault="009570A2" w:rsidP="007C3A2C">
            <w:pPr>
              <w:numPr>
                <w:ilvl w:val="0"/>
                <w:numId w:val="17"/>
              </w:numPr>
              <w:rPr>
                <w:szCs w:val="24"/>
              </w:rPr>
            </w:pPr>
            <w:r w:rsidRPr="007A1202">
              <w:rPr>
                <w:szCs w:val="24"/>
              </w:rPr>
              <w:t>Approved as to form and execution by the STATE’S Legal Counsel Division:</w:t>
            </w:r>
          </w:p>
        </w:tc>
      </w:tr>
      <w:tr w:rsidR="009570A2" w:rsidRPr="007A1202" w14:paraId="16D4A868" w14:textId="77777777" w:rsidTr="009570A2">
        <w:tc>
          <w:tcPr>
            <w:tcW w:w="5238" w:type="dxa"/>
            <w:vAlign w:val="center"/>
          </w:tcPr>
          <w:p w14:paraId="16D4A862" w14:textId="77777777" w:rsidR="009570A2" w:rsidRPr="007B46C5" w:rsidRDefault="009570A2" w:rsidP="009570A2">
            <w:pPr>
              <w:rPr>
                <w:szCs w:val="24"/>
              </w:rPr>
            </w:pPr>
            <w:r w:rsidRPr="007B46C5">
              <w:rPr>
                <w:szCs w:val="24"/>
              </w:rPr>
              <w:t xml:space="preserve">By:  SAMPLE ONLY, NOT INTENDED AS  </w:t>
            </w:r>
          </w:p>
          <w:p w14:paraId="16D4A863" w14:textId="77777777" w:rsidR="009570A2" w:rsidRPr="007B46C5" w:rsidRDefault="009570A2" w:rsidP="009570A2">
            <w:pPr>
              <w:rPr>
                <w:szCs w:val="24"/>
              </w:rPr>
            </w:pPr>
            <w:r w:rsidRPr="007B46C5">
              <w:rPr>
                <w:szCs w:val="24"/>
              </w:rPr>
              <w:t xml:space="preserve">       OFFER</w:t>
            </w:r>
          </w:p>
          <w:p w14:paraId="16D4A864" w14:textId="77777777" w:rsidR="009570A2" w:rsidRPr="007B46C5" w:rsidRDefault="009570A2" w:rsidP="009570A2">
            <w:pPr>
              <w:rPr>
                <w:szCs w:val="24"/>
              </w:rPr>
            </w:pPr>
          </w:p>
        </w:tc>
        <w:tc>
          <w:tcPr>
            <w:tcW w:w="360" w:type="dxa"/>
            <w:tcBorders>
              <w:top w:val="nil"/>
              <w:bottom w:val="nil"/>
            </w:tcBorders>
          </w:tcPr>
          <w:p w14:paraId="16D4A865" w14:textId="77777777" w:rsidR="009570A2" w:rsidRPr="007B46C5" w:rsidRDefault="009570A2" w:rsidP="009570A2">
            <w:pPr>
              <w:rPr>
                <w:szCs w:val="24"/>
              </w:rPr>
            </w:pPr>
          </w:p>
        </w:tc>
        <w:tc>
          <w:tcPr>
            <w:tcW w:w="5418" w:type="dxa"/>
            <w:vAlign w:val="center"/>
          </w:tcPr>
          <w:p w14:paraId="16D4A866" w14:textId="77777777" w:rsidR="009570A2" w:rsidRPr="007B46C5" w:rsidRDefault="009570A2" w:rsidP="009570A2">
            <w:pPr>
              <w:rPr>
                <w:szCs w:val="24"/>
              </w:rPr>
            </w:pPr>
            <w:r w:rsidRPr="007B46C5">
              <w:rPr>
                <w:szCs w:val="24"/>
              </w:rPr>
              <w:t>By:</w:t>
            </w:r>
          </w:p>
          <w:p w14:paraId="16D4A867" w14:textId="77777777" w:rsidR="009570A2" w:rsidRPr="007B46C5" w:rsidRDefault="009570A2" w:rsidP="009570A2">
            <w:pPr>
              <w:rPr>
                <w:szCs w:val="24"/>
              </w:rPr>
            </w:pPr>
          </w:p>
        </w:tc>
      </w:tr>
      <w:tr w:rsidR="009570A2" w:rsidRPr="007A1202" w14:paraId="16D4A86D" w14:textId="77777777" w:rsidTr="009570A2">
        <w:tc>
          <w:tcPr>
            <w:tcW w:w="5238" w:type="dxa"/>
            <w:vAlign w:val="center"/>
          </w:tcPr>
          <w:p w14:paraId="16D4A869" w14:textId="77777777" w:rsidR="009570A2" w:rsidRPr="007B46C5" w:rsidRDefault="009570A2" w:rsidP="009570A2">
            <w:pPr>
              <w:rPr>
                <w:szCs w:val="24"/>
              </w:rPr>
            </w:pPr>
            <w:r w:rsidRPr="007B46C5">
              <w:rPr>
                <w:szCs w:val="24"/>
              </w:rPr>
              <w:t>Title:</w:t>
            </w:r>
          </w:p>
        </w:tc>
        <w:tc>
          <w:tcPr>
            <w:tcW w:w="360" w:type="dxa"/>
            <w:tcBorders>
              <w:top w:val="nil"/>
              <w:bottom w:val="nil"/>
            </w:tcBorders>
          </w:tcPr>
          <w:p w14:paraId="16D4A86A" w14:textId="77777777" w:rsidR="009570A2" w:rsidRPr="007B46C5" w:rsidRDefault="009570A2" w:rsidP="009570A2">
            <w:pPr>
              <w:rPr>
                <w:szCs w:val="24"/>
              </w:rPr>
            </w:pPr>
          </w:p>
        </w:tc>
        <w:tc>
          <w:tcPr>
            <w:tcW w:w="5418" w:type="dxa"/>
            <w:vAlign w:val="center"/>
          </w:tcPr>
          <w:p w14:paraId="16D4A86B" w14:textId="77777777" w:rsidR="009570A2" w:rsidRPr="007B46C5" w:rsidRDefault="009570A2" w:rsidP="009570A2">
            <w:pPr>
              <w:rPr>
                <w:szCs w:val="24"/>
              </w:rPr>
            </w:pPr>
            <w:r w:rsidRPr="007B46C5">
              <w:rPr>
                <w:szCs w:val="24"/>
              </w:rPr>
              <w:t>Title:</w:t>
            </w:r>
          </w:p>
          <w:p w14:paraId="16D4A86C" w14:textId="77777777" w:rsidR="009570A2" w:rsidRPr="007B46C5" w:rsidRDefault="009570A2" w:rsidP="009570A2">
            <w:pPr>
              <w:rPr>
                <w:szCs w:val="24"/>
              </w:rPr>
            </w:pPr>
          </w:p>
        </w:tc>
      </w:tr>
      <w:tr w:rsidR="009570A2" w:rsidRPr="007A1202" w14:paraId="16D4A873" w14:textId="77777777" w:rsidTr="009570A2">
        <w:tc>
          <w:tcPr>
            <w:tcW w:w="5238" w:type="dxa"/>
            <w:vAlign w:val="center"/>
          </w:tcPr>
          <w:p w14:paraId="16D4A86E" w14:textId="77777777" w:rsidR="009570A2" w:rsidRPr="007B46C5" w:rsidRDefault="009570A2" w:rsidP="009570A2">
            <w:pPr>
              <w:rPr>
                <w:szCs w:val="24"/>
              </w:rPr>
            </w:pPr>
            <w:r w:rsidRPr="007B46C5">
              <w:rPr>
                <w:szCs w:val="24"/>
              </w:rPr>
              <w:t>Date:</w:t>
            </w:r>
          </w:p>
          <w:p w14:paraId="16D4A86F" w14:textId="77777777" w:rsidR="009570A2" w:rsidRPr="007B46C5" w:rsidRDefault="009570A2" w:rsidP="009570A2">
            <w:pPr>
              <w:rPr>
                <w:szCs w:val="24"/>
              </w:rPr>
            </w:pPr>
          </w:p>
        </w:tc>
        <w:tc>
          <w:tcPr>
            <w:tcW w:w="360" w:type="dxa"/>
            <w:tcBorders>
              <w:top w:val="nil"/>
              <w:bottom w:val="nil"/>
            </w:tcBorders>
          </w:tcPr>
          <w:p w14:paraId="16D4A870" w14:textId="77777777" w:rsidR="009570A2" w:rsidRPr="007B46C5" w:rsidRDefault="009570A2" w:rsidP="009570A2">
            <w:pPr>
              <w:rPr>
                <w:szCs w:val="24"/>
              </w:rPr>
            </w:pPr>
          </w:p>
        </w:tc>
        <w:tc>
          <w:tcPr>
            <w:tcW w:w="5418" w:type="dxa"/>
            <w:vAlign w:val="center"/>
          </w:tcPr>
          <w:p w14:paraId="16D4A871" w14:textId="77777777" w:rsidR="009570A2" w:rsidRPr="007B46C5" w:rsidRDefault="009570A2" w:rsidP="009570A2">
            <w:pPr>
              <w:rPr>
                <w:szCs w:val="24"/>
              </w:rPr>
            </w:pPr>
            <w:r w:rsidRPr="007B46C5">
              <w:rPr>
                <w:szCs w:val="24"/>
              </w:rPr>
              <w:t>Date:</w:t>
            </w:r>
          </w:p>
          <w:p w14:paraId="16D4A872" w14:textId="77777777" w:rsidR="009570A2" w:rsidRPr="007B46C5" w:rsidRDefault="009570A2" w:rsidP="009570A2">
            <w:pPr>
              <w:rPr>
                <w:szCs w:val="24"/>
              </w:rPr>
            </w:pPr>
          </w:p>
        </w:tc>
      </w:tr>
    </w:tbl>
    <w:p w14:paraId="16D4A874" w14:textId="77777777" w:rsidR="009570A2" w:rsidRPr="007A1202" w:rsidRDefault="009570A2" w:rsidP="009570A2">
      <w:pPr>
        <w:rPr>
          <w:szCs w:val="24"/>
        </w:rPr>
      </w:pPr>
    </w:p>
    <w:p w14:paraId="16D4A875" w14:textId="77777777" w:rsidR="009570A2" w:rsidRPr="007A1202" w:rsidRDefault="009570A2" w:rsidP="009570A2">
      <w:pPr>
        <w:rPr>
          <w:szCs w:val="24"/>
        </w:rPr>
      </w:pPr>
    </w:p>
    <w:p w14:paraId="16D4A876" w14:textId="77777777" w:rsidR="009570A2" w:rsidRPr="007A1202" w:rsidRDefault="009570A2" w:rsidP="009570A2">
      <w:pPr>
        <w:jc w:val="center"/>
        <w:rPr>
          <w:szCs w:val="24"/>
        </w:rPr>
      </w:pPr>
      <w:r w:rsidRPr="007A1202">
        <w:rPr>
          <w:szCs w:val="24"/>
        </w:rPr>
        <w:t>ACKNOWLEDGMENT</w:t>
      </w:r>
    </w:p>
    <w:p w14:paraId="16D4A877" w14:textId="77777777" w:rsidR="009570A2" w:rsidRDefault="009570A2" w:rsidP="009570A2">
      <w:pPr>
        <w:jc w:val="both"/>
        <w:rPr>
          <w:szCs w:val="24"/>
        </w:rPr>
      </w:pPr>
      <w:r w:rsidRPr="007A1202">
        <w:rPr>
          <w:szCs w:val="24"/>
          <w:u w:val="single"/>
        </w:rPr>
        <w:t>___[enter general contractor full legal name]____</w:t>
      </w:r>
      <w:r w:rsidRPr="007A1202">
        <w:rPr>
          <w:szCs w:val="24"/>
        </w:rPr>
        <w:t xml:space="preserve"> hereby acknowledges and approves the foregoing and agrees that the same shall supersede any inconsistent provisions of any agreement between </w:t>
      </w:r>
      <w:r w:rsidRPr="007A1202">
        <w:rPr>
          <w:szCs w:val="24"/>
          <w:u w:val="single"/>
        </w:rPr>
        <w:t>___[enter general contractor full legal name]____</w:t>
      </w:r>
      <w:r w:rsidRPr="007A1202">
        <w:rPr>
          <w:szCs w:val="24"/>
        </w:rPr>
        <w:t xml:space="preserve"> and </w:t>
      </w:r>
      <w:r w:rsidRPr="007A1202">
        <w:rPr>
          <w:szCs w:val="24"/>
          <w:u w:val="single"/>
        </w:rPr>
        <w:t>________[insert subcontractor full legal name]_______</w:t>
      </w:r>
      <w:r w:rsidRPr="007A1202">
        <w:rPr>
          <w:szCs w:val="24"/>
        </w:rPr>
        <w:t>.</w:t>
      </w:r>
    </w:p>
    <w:p w14:paraId="16D4A878" w14:textId="77777777" w:rsidR="009570A2" w:rsidRPr="007A1202" w:rsidRDefault="009570A2" w:rsidP="009570A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tblGrid>
      <w:tr w:rsidR="009570A2" w:rsidRPr="007A1202" w14:paraId="16D4A87A" w14:textId="77777777" w:rsidTr="009570A2">
        <w:trPr>
          <w:cantSplit/>
        </w:trPr>
        <w:tc>
          <w:tcPr>
            <w:tcW w:w="5238" w:type="dxa"/>
            <w:tcBorders>
              <w:top w:val="nil"/>
              <w:left w:val="nil"/>
              <w:right w:val="nil"/>
            </w:tcBorders>
          </w:tcPr>
          <w:p w14:paraId="16D4A879" w14:textId="77777777" w:rsidR="009570A2" w:rsidRPr="007A1202" w:rsidRDefault="009570A2" w:rsidP="009570A2">
            <w:pPr>
              <w:rPr>
                <w:szCs w:val="24"/>
              </w:rPr>
            </w:pPr>
            <w:r w:rsidRPr="007A1202">
              <w:rPr>
                <w:szCs w:val="24"/>
                <w:u w:val="single"/>
              </w:rPr>
              <w:t>___[enter general contractor full legal name]____</w:t>
            </w:r>
          </w:p>
        </w:tc>
      </w:tr>
      <w:tr w:rsidR="009570A2" w:rsidRPr="007A1202" w14:paraId="16D4A87E" w14:textId="77777777" w:rsidTr="009570A2">
        <w:tc>
          <w:tcPr>
            <w:tcW w:w="5238" w:type="dxa"/>
            <w:vAlign w:val="center"/>
          </w:tcPr>
          <w:p w14:paraId="16D4A87B" w14:textId="77777777" w:rsidR="009570A2" w:rsidRPr="007B46C5" w:rsidRDefault="009570A2" w:rsidP="009570A2">
            <w:pPr>
              <w:rPr>
                <w:szCs w:val="24"/>
              </w:rPr>
            </w:pPr>
            <w:r w:rsidRPr="007B46C5">
              <w:rPr>
                <w:szCs w:val="24"/>
              </w:rPr>
              <w:t xml:space="preserve">By:  SAMPLE ONLY, NOT INTENDED AS  </w:t>
            </w:r>
          </w:p>
          <w:p w14:paraId="16D4A87C" w14:textId="77777777" w:rsidR="009570A2" w:rsidRPr="007B46C5" w:rsidRDefault="009570A2" w:rsidP="009570A2">
            <w:pPr>
              <w:rPr>
                <w:szCs w:val="24"/>
              </w:rPr>
            </w:pPr>
            <w:r w:rsidRPr="007B46C5">
              <w:rPr>
                <w:szCs w:val="24"/>
              </w:rPr>
              <w:t xml:space="preserve">       OFFER</w:t>
            </w:r>
          </w:p>
          <w:p w14:paraId="16D4A87D" w14:textId="77777777" w:rsidR="009570A2" w:rsidRPr="007B46C5" w:rsidRDefault="009570A2" w:rsidP="009570A2">
            <w:pPr>
              <w:rPr>
                <w:szCs w:val="24"/>
              </w:rPr>
            </w:pPr>
          </w:p>
        </w:tc>
      </w:tr>
      <w:tr w:rsidR="009570A2" w:rsidRPr="007A1202" w14:paraId="16D4A881" w14:textId="77777777" w:rsidTr="009570A2">
        <w:tc>
          <w:tcPr>
            <w:tcW w:w="5238" w:type="dxa"/>
            <w:tcBorders>
              <w:bottom w:val="single" w:sz="4" w:space="0" w:color="auto"/>
            </w:tcBorders>
            <w:vAlign w:val="center"/>
          </w:tcPr>
          <w:p w14:paraId="16D4A87F" w14:textId="77777777" w:rsidR="009570A2" w:rsidRPr="007B46C5" w:rsidRDefault="009570A2" w:rsidP="009570A2">
            <w:pPr>
              <w:rPr>
                <w:szCs w:val="24"/>
              </w:rPr>
            </w:pPr>
            <w:r w:rsidRPr="007B46C5">
              <w:rPr>
                <w:szCs w:val="24"/>
              </w:rPr>
              <w:t>Title:</w:t>
            </w:r>
          </w:p>
          <w:p w14:paraId="16D4A880" w14:textId="77777777" w:rsidR="009570A2" w:rsidRPr="007B46C5" w:rsidRDefault="009570A2" w:rsidP="009570A2">
            <w:pPr>
              <w:rPr>
                <w:szCs w:val="24"/>
              </w:rPr>
            </w:pPr>
          </w:p>
        </w:tc>
      </w:tr>
      <w:tr w:rsidR="009570A2" w14:paraId="16D4A884" w14:textId="77777777" w:rsidTr="009570A2">
        <w:tc>
          <w:tcPr>
            <w:tcW w:w="5238" w:type="dxa"/>
            <w:tcBorders>
              <w:top w:val="single" w:sz="4" w:space="0" w:color="auto"/>
              <w:left w:val="single" w:sz="4" w:space="0" w:color="auto"/>
              <w:bottom w:val="single" w:sz="4" w:space="0" w:color="auto"/>
              <w:right w:val="single" w:sz="4" w:space="0" w:color="auto"/>
            </w:tcBorders>
            <w:vAlign w:val="center"/>
          </w:tcPr>
          <w:p w14:paraId="16D4A882" w14:textId="77777777" w:rsidR="009570A2" w:rsidRPr="007B46C5" w:rsidRDefault="009570A2" w:rsidP="009570A2">
            <w:pPr>
              <w:rPr>
                <w:szCs w:val="24"/>
              </w:rPr>
            </w:pPr>
            <w:r w:rsidRPr="007B46C5">
              <w:rPr>
                <w:szCs w:val="24"/>
              </w:rPr>
              <w:t>Date:</w:t>
            </w:r>
          </w:p>
          <w:p w14:paraId="16D4A883" w14:textId="77777777" w:rsidR="009570A2" w:rsidRPr="007B46C5" w:rsidRDefault="009570A2" w:rsidP="009570A2">
            <w:pPr>
              <w:rPr>
                <w:szCs w:val="24"/>
              </w:rPr>
            </w:pPr>
          </w:p>
        </w:tc>
      </w:tr>
    </w:tbl>
    <w:p w14:paraId="16D4A885" w14:textId="77777777" w:rsidR="009570A2" w:rsidRDefault="009570A2" w:rsidP="009570A2">
      <w:pPr>
        <w:rPr>
          <w:szCs w:val="24"/>
        </w:rPr>
      </w:pPr>
    </w:p>
    <w:p w14:paraId="16D4A886" w14:textId="77777777" w:rsidR="009570A2" w:rsidRDefault="009570A2" w:rsidP="009570A2"/>
    <w:p w14:paraId="30A02872" w14:textId="77777777" w:rsidR="00F83B16" w:rsidRDefault="00F83B16" w:rsidP="009570A2">
      <w:pPr>
        <w:rPr>
          <w:b/>
        </w:rPr>
        <w:sectPr w:rsidR="00F83B16" w:rsidSect="009570A2">
          <w:type w:val="continuous"/>
          <w:pgSz w:w="12240" w:h="15840"/>
          <w:pgMar w:top="720" w:right="720" w:bottom="720" w:left="720" w:header="720" w:footer="720" w:gutter="0"/>
          <w:cols w:space="720"/>
          <w:docGrid w:linePitch="360"/>
        </w:sectPr>
      </w:pPr>
    </w:p>
    <w:p w14:paraId="2F3282A8" w14:textId="77777777" w:rsidR="00F83B16" w:rsidRPr="00052867" w:rsidRDefault="00F83B16" w:rsidP="00F83B16">
      <w:pPr>
        <w:jc w:val="center"/>
        <w:rPr>
          <w:b/>
        </w:rPr>
      </w:pPr>
      <w:r w:rsidRPr="00052867">
        <w:rPr>
          <w:b/>
        </w:rPr>
        <w:lastRenderedPageBreak/>
        <w:t>APPENDIX V</w:t>
      </w:r>
    </w:p>
    <w:p w14:paraId="3FCB212D" w14:textId="77777777" w:rsidR="00F83B16" w:rsidRPr="00052867" w:rsidRDefault="00F83B16" w:rsidP="00F83B16">
      <w:pPr>
        <w:jc w:val="center"/>
        <w:rPr>
          <w:rFonts w:eastAsia="Times New Roman"/>
          <w:b/>
          <w:szCs w:val="24"/>
        </w:rPr>
      </w:pPr>
    </w:p>
    <w:p w14:paraId="6EC49363" w14:textId="77777777" w:rsidR="00F83B16" w:rsidRPr="00052867" w:rsidRDefault="00F83B16" w:rsidP="00F83B16">
      <w:pPr>
        <w:jc w:val="center"/>
        <w:rPr>
          <w:rFonts w:eastAsia="Times New Roman"/>
          <w:b/>
          <w:szCs w:val="24"/>
        </w:rPr>
      </w:pPr>
      <w:r w:rsidRPr="00052867">
        <w:rPr>
          <w:rFonts w:eastAsia="Times New Roman"/>
          <w:b/>
          <w:szCs w:val="24"/>
        </w:rPr>
        <w:t>CONFIDENTIALITY AND DISCLOSURE OF INTEREST FORM</w:t>
      </w:r>
    </w:p>
    <w:p w14:paraId="06572738" w14:textId="77777777" w:rsidR="00F83B16" w:rsidRPr="00052867" w:rsidRDefault="00F83B16" w:rsidP="00F83B16">
      <w:pPr>
        <w:jc w:val="center"/>
        <w:rPr>
          <w:rFonts w:eastAsia="Times New Roman"/>
          <w:b/>
          <w:szCs w:val="24"/>
        </w:rPr>
      </w:pPr>
      <w:r w:rsidRPr="00052867">
        <w:rPr>
          <w:rFonts w:eastAsia="Calibri"/>
          <w:b/>
        </w:rPr>
        <w:t>SAMPLE ONLY; NOT AN OFFER</w:t>
      </w:r>
    </w:p>
    <w:p w14:paraId="58883256" w14:textId="77777777" w:rsidR="00F83B16" w:rsidRPr="00052867" w:rsidRDefault="00F83B16" w:rsidP="00F83B16">
      <w:pPr>
        <w:rPr>
          <w:rFonts w:eastAsia="Times New Roman"/>
          <w:szCs w:val="24"/>
        </w:rPr>
      </w:pPr>
    </w:p>
    <w:p w14:paraId="7BFFE069" w14:textId="77777777" w:rsidR="00F83B16" w:rsidRPr="00052867" w:rsidRDefault="00F83B16" w:rsidP="00F83B16">
      <w:pPr>
        <w:rPr>
          <w:rFonts w:eastAsia="Times New Roman"/>
          <w:szCs w:val="24"/>
        </w:rPr>
      </w:pPr>
      <w:r w:rsidRPr="00052867">
        <w:rPr>
          <w:rFonts w:eastAsia="Times New Roman"/>
          <w:szCs w:val="24"/>
        </w:rPr>
        <w:t>I.</w:t>
      </w:r>
      <w:r w:rsidRPr="00052867">
        <w:rPr>
          <w:rFonts w:eastAsia="Times New Roman"/>
          <w:szCs w:val="24"/>
        </w:rPr>
        <w:tab/>
        <w:t>CONFIDENTIALITY.</w:t>
      </w:r>
    </w:p>
    <w:p w14:paraId="22510DD0" w14:textId="77777777" w:rsidR="00F83B16" w:rsidRPr="00052867" w:rsidRDefault="00F83B16" w:rsidP="00F83B16">
      <w:pPr>
        <w:jc w:val="both"/>
        <w:rPr>
          <w:rFonts w:eastAsia="Times New Roman"/>
          <w:szCs w:val="24"/>
        </w:rPr>
      </w:pPr>
    </w:p>
    <w:p w14:paraId="1A8BAD2C" w14:textId="77777777" w:rsidR="00F83B16" w:rsidRPr="00052867" w:rsidRDefault="00F83B16" w:rsidP="00F83B16">
      <w:pPr>
        <w:jc w:val="both"/>
        <w:rPr>
          <w:rFonts w:eastAsia="Times New Roman"/>
          <w:szCs w:val="24"/>
        </w:rPr>
      </w:pPr>
      <w:r w:rsidRPr="00052867">
        <w:rPr>
          <w:rFonts w:eastAsia="Times New Roman"/>
          <w:szCs w:val="24"/>
        </w:rPr>
        <w:tab/>
        <w:t>I, ____________________________________, an employee of CONTRACTOR (“CONTRATOR”), acknowledge that CONTRACTOR has been granted certain access to non-public data and records of the State of Minnesota (the “STATE”) pursuant to a [CONTRACT] (“Contract”) between CONTRACTOR and the STATE.  I further acknowledge that such information has tangible value, contains valuable trade secrets, copyrights and confidential information of the STATE and other parties.</w:t>
      </w:r>
    </w:p>
    <w:p w14:paraId="7B7F24D5" w14:textId="77777777" w:rsidR="00F83B16" w:rsidRPr="00052867" w:rsidRDefault="00F83B16" w:rsidP="00F83B16">
      <w:pPr>
        <w:jc w:val="both"/>
        <w:rPr>
          <w:rFonts w:eastAsia="Times New Roman"/>
          <w:szCs w:val="24"/>
        </w:rPr>
      </w:pPr>
    </w:p>
    <w:p w14:paraId="57B4F3E4" w14:textId="77777777" w:rsidR="00F83B16" w:rsidRPr="00052867" w:rsidRDefault="00F83B16" w:rsidP="00F83B16">
      <w:pPr>
        <w:jc w:val="both"/>
        <w:rPr>
          <w:rFonts w:eastAsia="Times New Roman"/>
          <w:szCs w:val="24"/>
        </w:rPr>
      </w:pPr>
      <w:r w:rsidRPr="00052867">
        <w:rPr>
          <w:rFonts w:eastAsia="Times New Roman"/>
          <w:szCs w:val="24"/>
        </w:rPr>
        <w:tab/>
        <w:t xml:space="preserve">To the extent that I come into possession of any non-public data or records (including, without limitation, non-public data or records as defined in the Rules of Public Access to Records of the Judicial Branch promulgated by the Minnesota Supreme Court, as the same may be amended from time to time) or any proprietary or confidential information of the STATE or any third party, I will not use any such information for any purpose other than performance of the Contract and will not disclose any such information to any third party without the STATE’s consent, except: (a) as may be required by law, regulation, judicial or administrative process; or (b) as required in litigation pertaining to this Agreement, provided the STATE is given advance notice of such intended disclosure in order to permit the STATE the opportunity to seek a protective order; or (c) to the extent such information (i) becomes publicly available (including, without limitation, any information filed with any governmental agency and available to the public) other than as a result of a disclosure by CONTRACTOR in breach of its obligations under the Contract or disclosure by me in breach of this Agreement, (ii) becomes available to CONTRACTOR or to me on a non-confidential basis from a source other than the STATE, which is not prohibited from disclosing such information to CONTRACTOR or to me by obligation to the STATE, (iii) is known by CONTRACTOR or to me prior to its receipt from the STATE without any obligation of confidentiality with respect thereto; or (iv) is developed by CONTRACTOR or by me independently of any disclosures made by the STATE to CONTRACTOR or to me of such information. </w:t>
      </w:r>
    </w:p>
    <w:p w14:paraId="53FD5D0D" w14:textId="77777777" w:rsidR="00F83B16" w:rsidRPr="00052867" w:rsidRDefault="00F83B16" w:rsidP="00F83B16">
      <w:pPr>
        <w:jc w:val="both"/>
        <w:rPr>
          <w:rFonts w:eastAsia="Times New Roman"/>
          <w:szCs w:val="24"/>
        </w:rPr>
      </w:pPr>
    </w:p>
    <w:p w14:paraId="39E792CA" w14:textId="77777777" w:rsidR="00F83B16" w:rsidRPr="00052867" w:rsidRDefault="00F83B16" w:rsidP="00F83B16">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r w:rsidRPr="00052867">
        <w:rPr>
          <w:rFonts w:eastAsia="Times New Roman"/>
          <w:szCs w:val="24"/>
        </w:rPr>
        <w:tab/>
        <w:t xml:space="preserve">In addition, I </w:t>
      </w:r>
      <w:r w:rsidRPr="00052867">
        <w:rPr>
          <w:rFonts w:eastAsia="Times New Roman"/>
          <w:spacing w:val="-2"/>
          <w:szCs w:val="24"/>
        </w:rPr>
        <w:t>understand and agree that to the extent that any records made available by the STATE to me are publicly-accessible, the STATE retains all rights it possesses in and to such records, and I have no title or ownership rights, including any right to sell, resell, disclose, redisclose, recombine, reconfigure or retain such records except: (i) as expressly required for CONTRACTOR’s compliance with the Agreement; or (ii) to the extent that I have  purchased or obtained the same  from the State on the same terms and via the same means and to the same extent as other members of the public.</w:t>
      </w:r>
    </w:p>
    <w:p w14:paraId="03F72BC6" w14:textId="77777777" w:rsidR="00F83B16" w:rsidRPr="00052867" w:rsidRDefault="00F83B16" w:rsidP="00F83B16">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p>
    <w:p w14:paraId="3C56FCFB" w14:textId="77777777" w:rsidR="00F83B16" w:rsidRPr="00052867" w:rsidRDefault="00F83B16" w:rsidP="00F83B16">
      <w:pPr>
        <w:ind w:firstLine="720"/>
        <w:jc w:val="both"/>
        <w:rPr>
          <w:rFonts w:eastAsia="Times New Roman"/>
          <w:szCs w:val="24"/>
        </w:rPr>
      </w:pPr>
      <w:r w:rsidRPr="00052867">
        <w:rPr>
          <w:rFonts w:eastAsia="Times New Roman"/>
          <w:szCs w:val="24"/>
        </w:rPr>
        <w:t xml:space="preserve">In addition, I shall not sell, resell, disclose, redisclose, recombine, reconfigure or retain the Data, Records, Documents, Information, or Information Databases, or Original Documents transmitted to or from the STATE under the Contract except as otherwise expressly provided in the Contract, subject to the exceptions set forth in items (a), (b) and (c) in the preceding paragraph.  I agree that my obligations with respect to the confidentiality and security of all information disclosed to me shall survive the termination of any agreement or relationship between the STATE and CONTRACTOR and/or me.  </w:t>
      </w:r>
    </w:p>
    <w:p w14:paraId="70340FE8" w14:textId="77777777" w:rsidR="00F83B16" w:rsidRPr="00052867" w:rsidRDefault="00F83B16" w:rsidP="00F83B16">
      <w:pPr>
        <w:ind w:firstLine="720"/>
        <w:jc w:val="both"/>
        <w:rPr>
          <w:rFonts w:eastAsia="Times New Roman"/>
          <w:szCs w:val="24"/>
        </w:rPr>
      </w:pPr>
    </w:p>
    <w:p w14:paraId="1853389C" w14:textId="77777777" w:rsidR="00F83B16" w:rsidRPr="00052867" w:rsidRDefault="00F83B16" w:rsidP="00F83B16">
      <w:pPr>
        <w:ind w:firstLine="720"/>
        <w:jc w:val="both"/>
        <w:rPr>
          <w:rFonts w:eastAsia="Times New Roman"/>
          <w:szCs w:val="24"/>
        </w:rPr>
      </w:pPr>
      <w:r w:rsidRPr="00052867">
        <w:rPr>
          <w:rFonts w:eastAsia="Times New Roman"/>
          <w:szCs w:val="24"/>
        </w:rPr>
        <w:t>I acknowledge and agree that a breach by me of any of the covenants set forth in this Agreement will cause irreparable injury to the STATE or others for which damages, even if available, will not constitute an adequate remedy.  Accordingly, I agree that the STATE, in addition to any other remedy available at law or in equity, shall be entitled to the issuance of injunctive relief (including, without limitation, specific performance) in order to enforce the covenants and agreements contained herein.</w:t>
      </w:r>
    </w:p>
    <w:p w14:paraId="4BAF7FEE" w14:textId="77777777" w:rsidR="00F83B16" w:rsidRPr="00052867" w:rsidRDefault="00F83B16" w:rsidP="00F83B16">
      <w:pPr>
        <w:ind w:firstLine="720"/>
        <w:jc w:val="both"/>
        <w:rPr>
          <w:rFonts w:eastAsia="Times New Roman"/>
          <w:szCs w:val="24"/>
        </w:rPr>
      </w:pPr>
    </w:p>
    <w:p w14:paraId="26CB9D56" w14:textId="77777777" w:rsidR="00F83B16" w:rsidRPr="00052867" w:rsidRDefault="00F83B16" w:rsidP="00F83B16">
      <w:pPr>
        <w:ind w:firstLine="720"/>
        <w:jc w:val="both"/>
        <w:rPr>
          <w:rFonts w:eastAsia="Times New Roman"/>
          <w:szCs w:val="24"/>
        </w:rPr>
      </w:pPr>
      <w:r w:rsidRPr="00052867">
        <w:rPr>
          <w:rFonts w:eastAsia="Times New Roman"/>
          <w:szCs w:val="24"/>
        </w:rPr>
        <w:lastRenderedPageBreak/>
        <w:t>If attorneys’ fees or other costs are incurred by the STATE to secure performance of any obligations under this Agreement, or to establish damages for the breach thereof or to obtain any other appropriate relief, whether by way of prosecution or defense, and the STATE is the prevailing party, the STATE will be entitled to recover from me reasonable attorneys’ fees and costs incurred in connection therewith.</w:t>
      </w:r>
    </w:p>
    <w:p w14:paraId="6C5FB7D8" w14:textId="77777777" w:rsidR="00F83B16" w:rsidRPr="00052867" w:rsidRDefault="00F83B16" w:rsidP="00F83B16">
      <w:pPr>
        <w:ind w:firstLine="720"/>
        <w:jc w:val="both"/>
        <w:rPr>
          <w:rFonts w:eastAsia="Times New Roman"/>
          <w:szCs w:val="24"/>
        </w:rPr>
      </w:pPr>
    </w:p>
    <w:p w14:paraId="2F1CBDE0" w14:textId="77777777" w:rsidR="00F83B16" w:rsidRPr="00052867" w:rsidRDefault="00F83B16" w:rsidP="00F83B16">
      <w:pPr>
        <w:ind w:firstLine="720"/>
        <w:jc w:val="both"/>
        <w:rPr>
          <w:rFonts w:eastAsia="Times New Roman"/>
          <w:szCs w:val="24"/>
        </w:rPr>
      </w:pPr>
      <w:r w:rsidRPr="00052867">
        <w:rPr>
          <w:rFonts w:eastAsia="Times New Roman"/>
          <w:szCs w:val="24"/>
        </w:rPr>
        <w:t>This Agreement shall be interpreted in accordance with the laws of the state of Minnesota.  Any action arising out of or relating to this Agreement, its performance, enforcement or breach, will be venued in a state court situated within Ramsey County, Minnesota.</w:t>
      </w:r>
    </w:p>
    <w:p w14:paraId="7CACFD22" w14:textId="77777777" w:rsidR="00F83B16" w:rsidRPr="00052867" w:rsidRDefault="00F83B16" w:rsidP="00F83B16">
      <w:pPr>
        <w:rPr>
          <w:rFonts w:eastAsia="Times New Roman"/>
          <w:szCs w:val="24"/>
        </w:rPr>
      </w:pPr>
    </w:p>
    <w:p w14:paraId="1377FB7D" w14:textId="77777777" w:rsidR="00F83B16" w:rsidRPr="00052867" w:rsidRDefault="00F83B16" w:rsidP="00F83B16">
      <w:pPr>
        <w:rPr>
          <w:rFonts w:eastAsia="Times New Roman"/>
          <w:szCs w:val="24"/>
        </w:rPr>
      </w:pPr>
      <w:r w:rsidRPr="00052867">
        <w:rPr>
          <w:rFonts w:eastAsia="Times New Roman"/>
          <w:szCs w:val="24"/>
        </w:rPr>
        <w:t>ACKNOWLEDGED AND ACCEPTED:</w:t>
      </w:r>
    </w:p>
    <w:p w14:paraId="7CF7A0E1" w14:textId="77777777" w:rsidR="00F83B16" w:rsidRPr="00052867" w:rsidRDefault="00F83B16" w:rsidP="00F83B16">
      <w:pPr>
        <w:ind w:left="4320" w:firstLine="720"/>
        <w:rPr>
          <w:rFonts w:eastAsia="Times New Roman"/>
          <w:szCs w:val="24"/>
        </w:rPr>
      </w:pPr>
      <w:r w:rsidRPr="00052867">
        <w:rPr>
          <w:rFonts w:eastAsia="Times New Roman"/>
          <w:szCs w:val="24"/>
        </w:rPr>
        <w:t>CONTRACTOR</w:t>
      </w:r>
    </w:p>
    <w:p w14:paraId="42E3D9F7" w14:textId="77777777" w:rsidR="00F83B16" w:rsidRPr="00052867" w:rsidRDefault="00F83B16" w:rsidP="00F83B16">
      <w:pPr>
        <w:rPr>
          <w:rFonts w:eastAsia="Times New Roman"/>
          <w:szCs w:val="24"/>
        </w:rPr>
      </w:pPr>
    </w:p>
    <w:p w14:paraId="3A2DA6E2" w14:textId="77777777" w:rsidR="00F83B16" w:rsidRPr="00052867" w:rsidRDefault="00F83B16" w:rsidP="00F83B16">
      <w:pPr>
        <w:ind w:left="4320" w:firstLine="720"/>
        <w:rPr>
          <w:rFonts w:eastAsia="Times New Roman"/>
          <w:szCs w:val="24"/>
        </w:rPr>
      </w:pPr>
    </w:p>
    <w:p w14:paraId="0467F0E4" w14:textId="77777777" w:rsidR="00F83B16" w:rsidRPr="00052867" w:rsidRDefault="00F83B16" w:rsidP="00F83B16">
      <w:pPr>
        <w:rPr>
          <w:rFonts w:eastAsia="Times New Roman"/>
          <w:szCs w:val="24"/>
        </w:rPr>
      </w:pPr>
      <w:r w:rsidRPr="00052867">
        <w:rPr>
          <w:rFonts w:eastAsia="Times New Roman"/>
          <w:szCs w:val="24"/>
        </w:rPr>
        <w:t>By: _________________________________</w:t>
      </w:r>
      <w:r w:rsidRPr="00052867">
        <w:rPr>
          <w:rFonts w:eastAsia="Times New Roman"/>
          <w:szCs w:val="24"/>
        </w:rPr>
        <w:tab/>
        <w:t>By: ________________________________</w:t>
      </w:r>
    </w:p>
    <w:p w14:paraId="22910491" w14:textId="77777777" w:rsidR="00F83B16" w:rsidRPr="00052867" w:rsidRDefault="00F83B16" w:rsidP="00F83B16">
      <w:pPr>
        <w:rPr>
          <w:rFonts w:eastAsia="Times New Roman"/>
          <w:szCs w:val="24"/>
        </w:rPr>
      </w:pPr>
      <w:r w:rsidRPr="00052867">
        <w:rPr>
          <w:rFonts w:eastAsia="Times New Roman"/>
          <w:szCs w:val="24"/>
        </w:rPr>
        <w:t xml:space="preserve">       Employee Signature</w:t>
      </w:r>
    </w:p>
    <w:p w14:paraId="3068E8D2" w14:textId="77777777" w:rsidR="00F83B16" w:rsidRPr="00052867" w:rsidRDefault="00F83B16" w:rsidP="00F83B16">
      <w:pPr>
        <w:rPr>
          <w:rFonts w:eastAsia="Times New Roman"/>
          <w:szCs w:val="24"/>
        </w:rPr>
      </w:pPr>
    </w:p>
    <w:p w14:paraId="43B89854" w14:textId="77777777" w:rsidR="00F83B16" w:rsidRPr="00052867" w:rsidRDefault="00F83B16" w:rsidP="00F83B16">
      <w:pPr>
        <w:rPr>
          <w:rFonts w:eastAsia="Times New Roman"/>
          <w:szCs w:val="24"/>
        </w:rPr>
      </w:pPr>
    </w:p>
    <w:p w14:paraId="1BB8B8C4" w14:textId="77777777" w:rsidR="00F83B16" w:rsidRPr="00052867" w:rsidRDefault="00F83B16" w:rsidP="00F83B16">
      <w:pPr>
        <w:rPr>
          <w:rFonts w:eastAsia="Times New Roman"/>
          <w:szCs w:val="24"/>
        </w:rPr>
      </w:pPr>
      <w:r w:rsidRPr="00052867">
        <w:rPr>
          <w:rFonts w:eastAsia="Times New Roman"/>
          <w:szCs w:val="24"/>
        </w:rPr>
        <w:t xml:space="preserve">      _________________________________</w:t>
      </w:r>
      <w:r w:rsidRPr="00052867">
        <w:rPr>
          <w:rFonts w:eastAsia="Times New Roman"/>
          <w:szCs w:val="24"/>
        </w:rPr>
        <w:tab/>
        <w:t>Name: ______________________________</w:t>
      </w:r>
    </w:p>
    <w:p w14:paraId="18950069" w14:textId="77777777" w:rsidR="00F83B16" w:rsidRPr="00052867" w:rsidRDefault="00F83B16" w:rsidP="00F83B16">
      <w:pPr>
        <w:rPr>
          <w:rFonts w:eastAsia="Times New Roman"/>
          <w:szCs w:val="24"/>
        </w:rPr>
      </w:pPr>
      <w:r w:rsidRPr="00052867">
        <w:rPr>
          <w:rFonts w:eastAsia="Times New Roman"/>
          <w:szCs w:val="24"/>
        </w:rPr>
        <w:t xml:space="preserve">      Name (please print)</w:t>
      </w:r>
      <w:r w:rsidRPr="00052867">
        <w:rPr>
          <w:rFonts w:eastAsia="Times New Roman"/>
          <w:szCs w:val="24"/>
        </w:rPr>
        <w:tab/>
      </w:r>
      <w:r w:rsidRPr="00052867">
        <w:rPr>
          <w:rFonts w:eastAsia="Times New Roman"/>
          <w:szCs w:val="24"/>
        </w:rPr>
        <w:tab/>
      </w:r>
      <w:r w:rsidRPr="00052867">
        <w:rPr>
          <w:rFonts w:eastAsia="Times New Roman"/>
          <w:szCs w:val="24"/>
        </w:rPr>
        <w:tab/>
        <w:t xml:space="preserve">                       (please print)</w:t>
      </w:r>
    </w:p>
    <w:p w14:paraId="273D8161" w14:textId="77777777" w:rsidR="00F83B16" w:rsidRPr="00052867" w:rsidRDefault="00F83B16" w:rsidP="00F83B16">
      <w:pPr>
        <w:rPr>
          <w:rFonts w:eastAsia="Times New Roman"/>
          <w:szCs w:val="24"/>
        </w:rPr>
      </w:pPr>
    </w:p>
    <w:p w14:paraId="7D9939C8" w14:textId="77777777" w:rsidR="00F83B16" w:rsidRPr="00052867" w:rsidRDefault="00F83B16" w:rsidP="00F83B16">
      <w:pPr>
        <w:rPr>
          <w:rFonts w:eastAsia="Times New Roman"/>
          <w:szCs w:val="24"/>
        </w:rPr>
      </w:pPr>
    </w:p>
    <w:p w14:paraId="7A4A9BCC" w14:textId="77777777" w:rsidR="00F83B16" w:rsidRPr="00052867" w:rsidRDefault="00F83B16" w:rsidP="00F83B16">
      <w:pPr>
        <w:rPr>
          <w:rFonts w:eastAsia="Times New Roman"/>
          <w:szCs w:val="24"/>
        </w:rPr>
      </w:pPr>
      <w:r w:rsidRPr="00052867">
        <w:rPr>
          <w:rFonts w:eastAsia="Times New Roman"/>
          <w:szCs w:val="24"/>
        </w:rPr>
        <w:t xml:space="preserve">      Date: ____________________________</w:t>
      </w:r>
      <w:r w:rsidRPr="00052867">
        <w:rPr>
          <w:rFonts w:eastAsia="Times New Roman"/>
          <w:szCs w:val="24"/>
        </w:rPr>
        <w:tab/>
      </w:r>
      <w:r w:rsidRPr="00052867">
        <w:rPr>
          <w:rFonts w:eastAsia="Times New Roman"/>
          <w:szCs w:val="24"/>
        </w:rPr>
        <w:tab/>
        <w:t>Title: _______________________________</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1B47E1EA" w14:textId="77777777" w:rsidR="00F83B16" w:rsidRPr="00052867" w:rsidRDefault="00F83B16" w:rsidP="00F83B16">
      <w:pPr>
        <w:rPr>
          <w:rFonts w:eastAsia="Times New Roman"/>
          <w:szCs w:val="24"/>
        </w:rPr>
      </w:pP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2FB28AC7" w14:textId="77777777" w:rsidR="00F83B16" w:rsidRPr="00052867" w:rsidRDefault="00F83B16" w:rsidP="00F83B16">
      <w:pPr>
        <w:ind w:left="4320" w:firstLine="720"/>
        <w:rPr>
          <w:rFonts w:eastAsia="Times New Roman"/>
          <w:szCs w:val="24"/>
        </w:rPr>
      </w:pPr>
      <w:r w:rsidRPr="00052867">
        <w:rPr>
          <w:rFonts w:eastAsia="Times New Roman"/>
          <w:szCs w:val="24"/>
        </w:rPr>
        <w:t>Date:_______________________________</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6F82B3AE" w14:textId="77777777" w:rsidR="00F83B16" w:rsidRPr="00052867" w:rsidRDefault="00F83B16" w:rsidP="00F83B16">
      <w:pPr>
        <w:numPr>
          <w:ilvl w:val="0"/>
          <w:numId w:val="27"/>
        </w:numPr>
        <w:rPr>
          <w:rFonts w:eastAsia="Times New Roman"/>
          <w:szCs w:val="24"/>
        </w:rPr>
      </w:pPr>
      <w:r w:rsidRPr="00052867">
        <w:rPr>
          <w:rFonts w:eastAsia="Times New Roman"/>
          <w:szCs w:val="24"/>
        </w:rPr>
        <w:t>DISCLOSURE OF INTEREST.</w:t>
      </w:r>
    </w:p>
    <w:p w14:paraId="04340DAE" w14:textId="77777777" w:rsidR="00F83B16" w:rsidRPr="00052867" w:rsidRDefault="00F83B16" w:rsidP="00F83B16">
      <w:pPr>
        <w:rPr>
          <w:rFonts w:eastAsia="Times New Roman"/>
          <w:szCs w:val="24"/>
        </w:rPr>
      </w:pPr>
      <w:r w:rsidRPr="00052867">
        <w:rPr>
          <w:rFonts w:eastAsia="Times New Roman"/>
          <w:szCs w:val="24"/>
        </w:rPr>
        <w:tab/>
      </w:r>
    </w:p>
    <w:p w14:paraId="5BFD7C3D" w14:textId="77777777" w:rsidR="00F83B16" w:rsidRPr="00052867" w:rsidRDefault="00F83B16" w:rsidP="00F83B16">
      <w:pPr>
        <w:ind w:firstLine="720"/>
        <w:rPr>
          <w:rFonts w:eastAsia="Times New Roman"/>
          <w:szCs w:val="24"/>
        </w:rPr>
      </w:pPr>
      <w:r w:rsidRPr="00052867">
        <w:rPr>
          <w:rFonts w:eastAsia="Times New Roman"/>
          <w:szCs w:val="24"/>
        </w:rPr>
        <w:t>I, __________________________(Print Name), hereby certify that neither I, nor any member of my immediate family, is a party to any pending or threatened lawsuit or proceeding in any Minnesota state court.</w:t>
      </w:r>
    </w:p>
    <w:p w14:paraId="26941A8F" w14:textId="77777777" w:rsidR="00F83B16" w:rsidRPr="00052867" w:rsidRDefault="00F83B16" w:rsidP="00F83B16">
      <w:pPr>
        <w:rPr>
          <w:rFonts w:eastAsia="Times New Roman"/>
          <w:szCs w:val="24"/>
        </w:rPr>
      </w:pPr>
    </w:p>
    <w:p w14:paraId="1ACBB718" w14:textId="77777777" w:rsidR="00F83B16" w:rsidRPr="00052867" w:rsidRDefault="00F83B16" w:rsidP="00F83B16">
      <w:pPr>
        <w:rPr>
          <w:rFonts w:eastAsia="Times New Roman"/>
          <w:szCs w:val="24"/>
        </w:rPr>
      </w:pPr>
      <w:r w:rsidRPr="00052867">
        <w:rPr>
          <w:rFonts w:eastAsia="Times New Roman"/>
          <w:szCs w:val="24"/>
        </w:rPr>
        <w:t>____________________________________</w:t>
      </w:r>
      <w:r w:rsidRPr="00052867">
        <w:rPr>
          <w:rFonts w:eastAsia="Times New Roman"/>
          <w:szCs w:val="24"/>
        </w:rPr>
        <w:tab/>
        <w:t>Date: _________________________</w:t>
      </w:r>
    </w:p>
    <w:p w14:paraId="143BD0B7" w14:textId="77777777" w:rsidR="00F83B16" w:rsidRPr="00052867" w:rsidRDefault="00F83B16" w:rsidP="00F83B16">
      <w:pPr>
        <w:rPr>
          <w:rFonts w:eastAsia="Times New Roman"/>
          <w:szCs w:val="24"/>
        </w:rPr>
      </w:pPr>
      <w:r w:rsidRPr="00052867">
        <w:rPr>
          <w:rFonts w:eastAsia="Times New Roman"/>
          <w:szCs w:val="24"/>
        </w:rPr>
        <w:t>Employee Signature</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55C2AA69" w14:textId="77777777" w:rsidR="00F83B16" w:rsidRPr="00052867" w:rsidRDefault="00F83B16" w:rsidP="00F83B16">
      <w:pPr>
        <w:rPr>
          <w:rFonts w:eastAsia="Times New Roman"/>
          <w:szCs w:val="24"/>
        </w:rPr>
      </w:pPr>
    </w:p>
    <w:p w14:paraId="2810653F" w14:textId="77777777" w:rsidR="00F83B16" w:rsidRPr="00052867" w:rsidRDefault="00F83B16" w:rsidP="00F83B16">
      <w:pPr>
        <w:rPr>
          <w:rFonts w:eastAsia="Times New Roman"/>
          <w:szCs w:val="24"/>
        </w:rPr>
      </w:pPr>
      <w:r w:rsidRPr="00052867">
        <w:rPr>
          <w:rFonts w:eastAsia="Times New Roman"/>
          <w:szCs w:val="24"/>
        </w:rPr>
        <w:t>____________________________________</w:t>
      </w:r>
    </w:p>
    <w:p w14:paraId="1808F955" w14:textId="77777777" w:rsidR="00F83B16" w:rsidRPr="00052867" w:rsidRDefault="00F83B16" w:rsidP="00F83B16">
      <w:pPr>
        <w:rPr>
          <w:b/>
          <w:szCs w:val="24"/>
        </w:rPr>
      </w:pPr>
      <w:r w:rsidRPr="00052867">
        <w:rPr>
          <w:rFonts w:eastAsia="Times New Roman"/>
          <w:szCs w:val="24"/>
        </w:rPr>
        <w:t>Name (please print)</w:t>
      </w:r>
    </w:p>
    <w:p w14:paraId="2B51E462" w14:textId="77777777" w:rsidR="00F83B16" w:rsidRPr="00343B4C" w:rsidRDefault="00F83B16" w:rsidP="00F83B16">
      <w:pPr>
        <w:rPr>
          <w:b/>
        </w:rPr>
      </w:pPr>
    </w:p>
    <w:p w14:paraId="7FB34768" w14:textId="77777777" w:rsidR="00F83B16" w:rsidRPr="002B2C05" w:rsidRDefault="00F83B16" w:rsidP="00F83B16"/>
    <w:p w14:paraId="16D4A887" w14:textId="674080F5" w:rsidR="009570A2" w:rsidRPr="00343B4C" w:rsidRDefault="009570A2" w:rsidP="009570A2">
      <w:pPr>
        <w:rPr>
          <w:b/>
        </w:rPr>
      </w:pPr>
    </w:p>
    <w:p w14:paraId="16D4A888" w14:textId="77777777" w:rsidR="009570A2" w:rsidRPr="005E01C0" w:rsidRDefault="009570A2" w:rsidP="009570A2">
      <w:pPr>
        <w:rPr>
          <w:b/>
          <w:szCs w:val="24"/>
        </w:rPr>
      </w:pPr>
    </w:p>
    <w:p w14:paraId="16D4A889" w14:textId="77777777" w:rsidR="00850174" w:rsidRPr="009570A2" w:rsidRDefault="00850174" w:rsidP="009570A2">
      <w:pPr>
        <w:spacing w:after="200" w:line="276" w:lineRule="auto"/>
        <w:rPr>
          <w:b/>
          <w:szCs w:val="24"/>
        </w:rPr>
      </w:pPr>
    </w:p>
    <w:sectPr w:rsidR="00850174" w:rsidRPr="009570A2" w:rsidSect="00F83B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ADACF" w14:textId="77777777" w:rsidR="002A21B0" w:rsidRDefault="002A21B0" w:rsidP="00E65988">
      <w:r>
        <w:separator/>
      </w:r>
    </w:p>
  </w:endnote>
  <w:endnote w:type="continuationSeparator" w:id="0">
    <w:p w14:paraId="65DEE6F8" w14:textId="77777777" w:rsidR="002A21B0" w:rsidRDefault="002A21B0" w:rsidP="00E6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A88E" w14:textId="29F5B8B1" w:rsidR="002A21B0" w:rsidRPr="00E65988" w:rsidRDefault="002A21B0" w:rsidP="00927801">
    <w:pPr>
      <w:pStyle w:val="Footer"/>
      <w:rPr>
        <w:sz w:val="22"/>
      </w:rPr>
    </w:pPr>
    <w:r w:rsidRPr="00E65988">
      <w:rPr>
        <w:sz w:val="22"/>
      </w:rPr>
      <w:t xml:space="preserve">Page </w:t>
    </w:r>
    <w:sdt>
      <w:sdtPr>
        <w:rPr>
          <w:sz w:val="22"/>
        </w:rPr>
        <w:id w:val="-25405332"/>
        <w:docPartObj>
          <w:docPartGallery w:val="Page Numbers (Bottom of Page)"/>
          <w:docPartUnique/>
        </w:docPartObj>
      </w:sdtPr>
      <w:sdtEndPr>
        <w:rPr>
          <w:noProof/>
        </w:rPr>
      </w:sdtEndPr>
      <w:sdtContent>
        <w:r w:rsidRPr="00E65988">
          <w:rPr>
            <w:sz w:val="22"/>
          </w:rPr>
          <w:fldChar w:fldCharType="begin"/>
        </w:r>
        <w:r w:rsidRPr="00E65988">
          <w:rPr>
            <w:sz w:val="22"/>
          </w:rPr>
          <w:instrText xml:space="preserve"> PAGE   \* MERGEFORMAT </w:instrText>
        </w:r>
        <w:r w:rsidRPr="00E65988">
          <w:rPr>
            <w:sz w:val="22"/>
          </w:rPr>
          <w:fldChar w:fldCharType="separate"/>
        </w:r>
        <w:r w:rsidR="002E57BC">
          <w:rPr>
            <w:noProof/>
            <w:sz w:val="22"/>
          </w:rPr>
          <w:t>1</w:t>
        </w:r>
        <w:r w:rsidRPr="00E65988">
          <w:rPr>
            <w:noProof/>
            <w:sz w:val="22"/>
          </w:rPr>
          <w:fldChar w:fldCharType="end"/>
        </w:r>
        <w:r w:rsidRPr="00E65988">
          <w:rPr>
            <w:noProof/>
            <w:sz w:val="22"/>
          </w:rPr>
          <w:t xml:space="preserve"> of </w:t>
        </w:r>
        <w:r w:rsidRPr="00E65988">
          <w:rPr>
            <w:noProof/>
            <w:sz w:val="22"/>
          </w:rPr>
          <w:fldChar w:fldCharType="begin"/>
        </w:r>
        <w:r w:rsidRPr="00E65988">
          <w:rPr>
            <w:noProof/>
            <w:sz w:val="22"/>
          </w:rPr>
          <w:instrText xml:space="preserve"> NUMPAGES   \* MERGEFORMAT </w:instrText>
        </w:r>
        <w:r w:rsidRPr="00E65988">
          <w:rPr>
            <w:noProof/>
            <w:sz w:val="22"/>
          </w:rPr>
          <w:fldChar w:fldCharType="separate"/>
        </w:r>
        <w:r w:rsidR="002E57BC">
          <w:rPr>
            <w:noProof/>
            <w:sz w:val="22"/>
          </w:rPr>
          <w:t>44</w:t>
        </w:r>
        <w:r w:rsidRPr="00E65988">
          <w:rPr>
            <w:noProof/>
            <w:sz w:val="22"/>
          </w:rPr>
          <w:fldChar w:fldCharType="end"/>
        </w:r>
        <w:r>
          <w:rPr>
            <w:noProof/>
            <w:sz w:val="22"/>
          </w:rPr>
          <w:tab/>
        </w:r>
        <w:r>
          <w:rPr>
            <w:noProof/>
            <w:sz w:val="22"/>
          </w:rPr>
          <w:tab/>
          <w:t>MDM Solution</w:t>
        </w:r>
      </w:sdtContent>
    </w:sdt>
  </w:p>
  <w:p w14:paraId="16D4A88F" w14:textId="77777777" w:rsidR="002A21B0" w:rsidRDefault="002A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B8022" w14:textId="77777777" w:rsidR="002A21B0" w:rsidRDefault="002A21B0" w:rsidP="00E65988">
      <w:r>
        <w:separator/>
      </w:r>
    </w:p>
  </w:footnote>
  <w:footnote w:type="continuationSeparator" w:id="0">
    <w:p w14:paraId="6411CA9B" w14:textId="77777777" w:rsidR="002A21B0" w:rsidRDefault="002A21B0" w:rsidP="00E65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A85"/>
    <w:multiLevelType w:val="hybridMultilevel"/>
    <w:tmpl w:val="A0D0E8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94511E"/>
    <w:multiLevelType w:val="singleLevel"/>
    <w:tmpl w:val="E47E735C"/>
    <w:lvl w:ilvl="0">
      <w:start w:val="1"/>
      <w:numFmt w:val="decimal"/>
      <w:lvlText w:val="%1."/>
      <w:lvlJc w:val="left"/>
      <w:pPr>
        <w:tabs>
          <w:tab w:val="num" w:pos="2160"/>
        </w:tabs>
        <w:ind w:left="2160" w:hanging="720"/>
      </w:pPr>
      <w:rPr>
        <w:rFonts w:hint="default"/>
        <w:sz w:val="24"/>
        <w:szCs w:val="24"/>
      </w:rPr>
    </w:lvl>
  </w:abstractNum>
  <w:abstractNum w:abstractNumId="2">
    <w:nsid w:val="00A27DB5"/>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AF3BE1"/>
    <w:multiLevelType w:val="singleLevel"/>
    <w:tmpl w:val="887EF156"/>
    <w:lvl w:ilvl="0">
      <w:start w:val="1"/>
      <w:numFmt w:val="upperLetter"/>
      <w:lvlText w:val="%1."/>
      <w:lvlJc w:val="left"/>
      <w:pPr>
        <w:tabs>
          <w:tab w:val="num" w:pos="1080"/>
        </w:tabs>
        <w:ind w:left="1080" w:hanging="360"/>
      </w:pPr>
      <w:rPr>
        <w:rFonts w:hint="default"/>
      </w:rPr>
    </w:lvl>
  </w:abstractNum>
  <w:abstractNum w:abstractNumId="4">
    <w:nsid w:val="0BCA78D6"/>
    <w:multiLevelType w:val="hybridMultilevel"/>
    <w:tmpl w:val="17DE0DEC"/>
    <w:lvl w:ilvl="0" w:tplc="C0F2812A">
      <w:start w:val="1"/>
      <w:numFmt w:val="upperLetter"/>
      <w:lvlText w:val="%1."/>
      <w:lvlJc w:val="left"/>
      <w:pPr>
        <w:ind w:left="1080" w:hanging="360"/>
      </w:pPr>
      <w:rPr>
        <w:rFonts w:hint="default"/>
      </w:rPr>
    </w:lvl>
    <w:lvl w:ilvl="1" w:tplc="B940749A">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468B9"/>
    <w:multiLevelType w:val="hybridMultilevel"/>
    <w:tmpl w:val="C1C09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3627C"/>
    <w:multiLevelType w:val="hybridMultilevel"/>
    <w:tmpl w:val="F1F6F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74209"/>
    <w:multiLevelType w:val="hybridMultilevel"/>
    <w:tmpl w:val="EEB097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20505C8"/>
    <w:multiLevelType w:val="singleLevel"/>
    <w:tmpl w:val="144E6914"/>
    <w:lvl w:ilvl="0">
      <w:start w:val="1"/>
      <w:numFmt w:val="decimal"/>
      <w:lvlText w:val="%1."/>
      <w:lvlJc w:val="left"/>
      <w:pPr>
        <w:tabs>
          <w:tab w:val="num" w:pos="1800"/>
        </w:tabs>
        <w:ind w:left="1800" w:hanging="360"/>
      </w:pPr>
      <w:rPr>
        <w:rFonts w:hint="default"/>
      </w:rPr>
    </w:lvl>
  </w:abstractNum>
  <w:abstractNum w:abstractNumId="9">
    <w:nsid w:val="16271B89"/>
    <w:multiLevelType w:val="multilevel"/>
    <w:tmpl w:val="DC52D3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177A5DDD"/>
    <w:multiLevelType w:val="hybridMultilevel"/>
    <w:tmpl w:val="097E8F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DCD06BD"/>
    <w:multiLevelType w:val="multilevel"/>
    <w:tmpl w:val="22241F98"/>
    <w:lvl w:ilvl="0">
      <w:start w:val="1"/>
      <w:numFmt w:val="upp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0735BB"/>
    <w:multiLevelType w:val="hybridMultilevel"/>
    <w:tmpl w:val="4E243EE2"/>
    <w:lvl w:ilvl="0" w:tplc="F2100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4671B6"/>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657DB"/>
    <w:multiLevelType w:val="singleLevel"/>
    <w:tmpl w:val="8B5E331A"/>
    <w:lvl w:ilvl="0">
      <w:start w:val="1"/>
      <w:numFmt w:val="upperLetter"/>
      <w:lvlText w:val="%1."/>
      <w:lvlJc w:val="left"/>
      <w:pPr>
        <w:tabs>
          <w:tab w:val="num" w:pos="1155"/>
        </w:tabs>
        <w:ind w:left="1155" w:hanging="435"/>
      </w:pPr>
      <w:rPr>
        <w:rFonts w:hint="default"/>
      </w:rPr>
    </w:lvl>
  </w:abstractNum>
  <w:abstractNum w:abstractNumId="15">
    <w:nsid w:val="286E35D7"/>
    <w:multiLevelType w:val="hybridMultilevel"/>
    <w:tmpl w:val="6138FAFE"/>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C01170"/>
    <w:multiLevelType w:val="hybridMultilevel"/>
    <w:tmpl w:val="737241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9F0605"/>
    <w:multiLevelType w:val="hybridMultilevel"/>
    <w:tmpl w:val="5D6083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19">
    <w:nsid w:val="2C027460"/>
    <w:multiLevelType w:val="hybridMultilevel"/>
    <w:tmpl w:val="1A1E5A46"/>
    <w:lvl w:ilvl="0" w:tplc="04090015">
      <w:start w:val="1"/>
      <w:numFmt w:val="upperLetter"/>
      <w:lvlText w:val="%1."/>
      <w:lvlJc w:val="left"/>
      <w:pPr>
        <w:ind w:left="1260" w:hanging="360"/>
      </w:pPr>
      <w:rPr>
        <w:b w:val="0"/>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E8E35FD"/>
    <w:multiLevelType w:val="hybridMultilevel"/>
    <w:tmpl w:val="937EE6AA"/>
    <w:lvl w:ilvl="0" w:tplc="F7B47DF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1E5FD0"/>
    <w:multiLevelType w:val="hybridMultilevel"/>
    <w:tmpl w:val="2848B9D8"/>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23889724">
      <w:start w:val="1"/>
      <w:numFmt w:val="upperLetter"/>
      <w:lvlText w:val="%5."/>
      <w:lvlJc w:val="left"/>
      <w:pPr>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E1F694F"/>
    <w:multiLevelType w:val="hybridMultilevel"/>
    <w:tmpl w:val="8AF6876C"/>
    <w:lvl w:ilvl="0" w:tplc="B2C0EC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02D5A"/>
    <w:multiLevelType w:val="hybridMultilevel"/>
    <w:tmpl w:val="1E980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95124"/>
    <w:multiLevelType w:val="hybridMultilevel"/>
    <w:tmpl w:val="26B8D8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5214F1"/>
    <w:multiLevelType w:val="hybridMultilevel"/>
    <w:tmpl w:val="E6CCC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44E1BEE"/>
    <w:multiLevelType w:val="hybridMultilevel"/>
    <w:tmpl w:val="6232AE18"/>
    <w:lvl w:ilvl="0" w:tplc="04090015">
      <w:start w:val="1"/>
      <w:numFmt w:val="upperLetter"/>
      <w:lvlText w:val="%1."/>
      <w:lvlJc w:val="left"/>
      <w:pPr>
        <w:ind w:left="1170" w:hanging="360"/>
      </w:pPr>
      <w:rPr>
        <w:b w:val="0"/>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CA06B7F"/>
    <w:multiLevelType w:val="multilevel"/>
    <w:tmpl w:val="F6C0ECC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2"/>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1846A6F"/>
    <w:multiLevelType w:val="hybridMultilevel"/>
    <w:tmpl w:val="3A785C12"/>
    <w:lvl w:ilvl="0" w:tplc="BB401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2A68BB"/>
    <w:multiLevelType w:val="singleLevel"/>
    <w:tmpl w:val="25A48D78"/>
    <w:lvl w:ilvl="0">
      <w:start w:val="3"/>
      <w:numFmt w:val="upperLetter"/>
      <w:lvlText w:val="%1."/>
      <w:lvlJc w:val="left"/>
      <w:pPr>
        <w:tabs>
          <w:tab w:val="num" w:pos="1440"/>
        </w:tabs>
        <w:ind w:left="1440" w:hanging="720"/>
      </w:pPr>
      <w:rPr>
        <w:rFonts w:hint="default"/>
      </w:rPr>
    </w:lvl>
  </w:abstractNum>
  <w:abstractNum w:abstractNumId="30">
    <w:nsid w:val="53DF5A68"/>
    <w:multiLevelType w:val="hybridMultilevel"/>
    <w:tmpl w:val="47806F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03186"/>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63F649F"/>
    <w:multiLevelType w:val="singleLevel"/>
    <w:tmpl w:val="887EF156"/>
    <w:lvl w:ilvl="0">
      <w:start w:val="1"/>
      <w:numFmt w:val="upperLetter"/>
      <w:lvlText w:val="%1."/>
      <w:lvlJc w:val="left"/>
      <w:pPr>
        <w:tabs>
          <w:tab w:val="num" w:pos="1080"/>
        </w:tabs>
        <w:ind w:left="1080" w:hanging="360"/>
      </w:pPr>
      <w:rPr>
        <w:rFonts w:hint="default"/>
      </w:rPr>
    </w:lvl>
  </w:abstractNum>
  <w:abstractNum w:abstractNumId="33">
    <w:nsid w:val="56DA38A4"/>
    <w:multiLevelType w:val="multilevel"/>
    <w:tmpl w:val="4C9EC2D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92B2023"/>
    <w:multiLevelType w:val="hybridMultilevel"/>
    <w:tmpl w:val="475884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0A35D0"/>
    <w:multiLevelType w:val="hybridMultilevel"/>
    <w:tmpl w:val="6180EC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C053AE"/>
    <w:multiLevelType w:val="hybridMultilevel"/>
    <w:tmpl w:val="569405FE"/>
    <w:lvl w:ilvl="0" w:tplc="EEFE27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B8763C"/>
    <w:multiLevelType w:val="hybridMultilevel"/>
    <w:tmpl w:val="66A2E212"/>
    <w:lvl w:ilvl="0" w:tplc="4E18656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1B4FE7"/>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054263"/>
    <w:multiLevelType w:val="hybridMultilevel"/>
    <w:tmpl w:val="47A6F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500B7"/>
    <w:multiLevelType w:val="hybridMultilevel"/>
    <w:tmpl w:val="ECCE230A"/>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93022E4E">
      <w:start w:val="1"/>
      <w:numFmt w:val="upp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3C25D4"/>
    <w:multiLevelType w:val="hybridMultilevel"/>
    <w:tmpl w:val="34B8FD3C"/>
    <w:lvl w:ilvl="0" w:tplc="3A16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8B06F2"/>
    <w:multiLevelType w:val="singleLevel"/>
    <w:tmpl w:val="020AB9EE"/>
    <w:lvl w:ilvl="0">
      <w:start w:val="1"/>
      <w:numFmt w:val="upperRoman"/>
      <w:lvlText w:val="%1."/>
      <w:lvlJc w:val="left"/>
      <w:pPr>
        <w:tabs>
          <w:tab w:val="num" w:pos="720"/>
        </w:tabs>
        <w:ind w:left="720" w:hanging="720"/>
      </w:pPr>
      <w:rPr>
        <w:rFonts w:hint="default"/>
        <w:b w:val="0"/>
      </w:rPr>
    </w:lvl>
  </w:abstractNum>
  <w:abstractNum w:abstractNumId="43">
    <w:nsid w:val="746642A1"/>
    <w:multiLevelType w:val="multilevel"/>
    <w:tmpl w:val="56CC4BA8"/>
    <w:lvl w:ilvl="0">
      <w:start w:val="3"/>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cs="Times New Roman" w:hint="default"/>
      </w:rPr>
    </w:lvl>
    <w:lvl w:ilvl="4">
      <w:start w:val="1"/>
      <w:numFmt w:val="upperLetter"/>
      <w:lvlText w:val="%5."/>
      <w:lvlJc w:val="left"/>
      <w:pPr>
        <w:ind w:left="3960" w:hanging="360"/>
      </w:pPr>
      <w:rPr>
        <w:rFonts w:ascii="Times New Roman" w:hAnsi="Times New Roman" w:cs="Times New Roman" w:hint="default"/>
        <w:color w:val="auto"/>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4">
    <w:nsid w:val="781B70CE"/>
    <w:multiLevelType w:val="hybridMultilevel"/>
    <w:tmpl w:val="D138D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E2471DE"/>
    <w:multiLevelType w:val="hybridMultilevel"/>
    <w:tmpl w:val="8FF4144A"/>
    <w:lvl w:ilvl="0" w:tplc="D9CE6EA0">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2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32"/>
  </w:num>
  <w:num w:numId="8">
    <w:abstractNumId w:val="38"/>
  </w:num>
  <w:num w:numId="9">
    <w:abstractNumId w:val="3"/>
  </w:num>
  <w:num w:numId="10">
    <w:abstractNumId w:val="1"/>
  </w:num>
  <w:num w:numId="11">
    <w:abstractNumId w:val="29"/>
  </w:num>
  <w:num w:numId="12">
    <w:abstractNumId w:val="42"/>
  </w:num>
  <w:num w:numId="13">
    <w:abstractNumId w:val="8"/>
  </w:num>
  <w:num w:numId="14">
    <w:abstractNumId w:val="14"/>
  </w:num>
  <w:num w:numId="15">
    <w:abstractNumId w:val="40"/>
  </w:num>
  <w:num w:numId="16">
    <w:abstractNumId w:val="12"/>
  </w:num>
  <w:num w:numId="17">
    <w:abstractNumId w:val="31"/>
  </w:num>
  <w:num w:numId="18">
    <w:abstractNumId w:val="13"/>
  </w:num>
  <w:num w:numId="19">
    <w:abstractNumId w:val="15"/>
  </w:num>
  <w:num w:numId="20">
    <w:abstractNumId w:val="21"/>
  </w:num>
  <w:num w:numId="21">
    <w:abstractNumId w:val="41"/>
  </w:num>
  <w:num w:numId="22">
    <w:abstractNumId w:val="22"/>
  </w:num>
  <w:num w:numId="23">
    <w:abstractNumId w:val="36"/>
  </w:num>
  <w:num w:numId="24">
    <w:abstractNumId w:val="28"/>
  </w:num>
  <w:num w:numId="25">
    <w:abstractNumId w:val="37"/>
  </w:num>
  <w:num w:numId="26">
    <w:abstractNumId w:val="33"/>
  </w:num>
  <w:num w:numId="27">
    <w:abstractNumId w:val="27"/>
  </w:num>
  <w:num w:numId="28">
    <w:abstractNumId w:val="10"/>
  </w:num>
  <w:num w:numId="29">
    <w:abstractNumId w:val="6"/>
  </w:num>
  <w:num w:numId="30">
    <w:abstractNumId w:val="43"/>
  </w:num>
  <w:num w:numId="31">
    <w:abstractNumId w:val="11"/>
  </w:num>
  <w:num w:numId="32">
    <w:abstractNumId w:val="7"/>
  </w:num>
  <w:num w:numId="33">
    <w:abstractNumId w:val="24"/>
  </w:num>
  <w:num w:numId="34">
    <w:abstractNumId w:val="39"/>
  </w:num>
  <w:num w:numId="35">
    <w:abstractNumId w:val="34"/>
  </w:num>
  <w:num w:numId="36">
    <w:abstractNumId w:val="35"/>
  </w:num>
  <w:num w:numId="37">
    <w:abstractNumId w:val="23"/>
  </w:num>
  <w:num w:numId="38">
    <w:abstractNumId w:val="17"/>
  </w:num>
  <w:num w:numId="39">
    <w:abstractNumId w:val="30"/>
  </w:num>
  <w:num w:numId="40">
    <w:abstractNumId w:val="26"/>
  </w:num>
  <w:num w:numId="41">
    <w:abstractNumId w:val="44"/>
  </w:num>
  <w:num w:numId="42">
    <w:abstractNumId w:val="16"/>
  </w:num>
  <w:num w:numId="43">
    <w:abstractNumId w:val="25"/>
  </w:num>
  <w:num w:numId="44">
    <w:abstractNumId w:val="0"/>
  </w:num>
  <w:num w:numId="45">
    <w:abstractNumId w:val="5"/>
  </w:num>
  <w:num w:numId="46">
    <w:abstractNumId w:val="2"/>
  </w:num>
  <w:num w:numId="4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11"/>
    <w:rsid w:val="000053EB"/>
    <w:rsid w:val="00005845"/>
    <w:rsid w:val="0004122A"/>
    <w:rsid w:val="00051F7C"/>
    <w:rsid w:val="00071A43"/>
    <w:rsid w:val="00084B03"/>
    <w:rsid w:val="000A0344"/>
    <w:rsid w:val="000E481F"/>
    <w:rsid w:val="000F55FC"/>
    <w:rsid w:val="001365D0"/>
    <w:rsid w:val="001475F0"/>
    <w:rsid w:val="00162B4B"/>
    <w:rsid w:val="001850E1"/>
    <w:rsid w:val="001A04F9"/>
    <w:rsid w:val="001C6880"/>
    <w:rsid w:val="001D16F6"/>
    <w:rsid w:val="001E0252"/>
    <w:rsid w:val="001F1560"/>
    <w:rsid w:val="00200231"/>
    <w:rsid w:val="00213679"/>
    <w:rsid w:val="00213BEC"/>
    <w:rsid w:val="002351ED"/>
    <w:rsid w:val="002470F7"/>
    <w:rsid w:val="002518F9"/>
    <w:rsid w:val="00262FE7"/>
    <w:rsid w:val="002A1472"/>
    <w:rsid w:val="002A21B0"/>
    <w:rsid w:val="002B15FB"/>
    <w:rsid w:val="002C717F"/>
    <w:rsid w:val="002D149D"/>
    <w:rsid w:val="002D3F72"/>
    <w:rsid w:val="002E57BC"/>
    <w:rsid w:val="002E5938"/>
    <w:rsid w:val="003146E5"/>
    <w:rsid w:val="0031755C"/>
    <w:rsid w:val="00323D66"/>
    <w:rsid w:val="00347865"/>
    <w:rsid w:val="003611BA"/>
    <w:rsid w:val="003700E5"/>
    <w:rsid w:val="0039144E"/>
    <w:rsid w:val="003B19C7"/>
    <w:rsid w:val="003F341F"/>
    <w:rsid w:val="003F713F"/>
    <w:rsid w:val="00402D7F"/>
    <w:rsid w:val="00404314"/>
    <w:rsid w:val="0040592E"/>
    <w:rsid w:val="00412C6F"/>
    <w:rsid w:val="00414537"/>
    <w:rsid w:val="004440F2"/>
    <w:rsid w:val="00454F91"/>
    <w:rsid w:val="0045642F"/>
    <w:rsid w:val="00457FC0"/>
    <w:rsid w:val="00462175"/>
    <w:rsid w:val="00470025"/>
    <w:rsid w:val="0047157C"/>
    <w:rsid w:val="004C5F91"/>
    <w:rsid w:val="004E32D2"/>
    <w:rsid w:val="004F3D3C"/>
    <w:rsid w:val="00501800"/>
    <w:rsid w:val="00501CEE"/>
    <w:rsid w:val="00510929"/>
    <w:rsid w:val="00514B6F"/>
    <w:rsid w:val="00526130"/>
    <w:rsid w:val="00541BF5"/>
    <w:rsid w:val="00545EAE"/>
    <w:rsid w:val="0057770C"/>
    <w:rsid w:val="0058002F"/>
    <w:rsid w:val="00582D79"/>
    <w:rsid w:val="005E167A"/>
    <w:rsid w:val="005E272F"/>
    <w:rsid w:val="005F316E"/>
    <w:rsid w:val="005F6AE1"/>
    <w:rsid w:val="006037C1"/>
    <w:rsid w:val="0060482B"/>
    <w:rsid w:val="006217DB"/>
    <w:rsid w:val="006310B1"/>
    <w:rsid w:val="0064584E"/>
    <w:rsid w:val="00651D2C"/>
    <w:rsid w:val="00657E1A"/>
    <w:rsid w:val="00680A8D"/>
    <w:rsid w:val="00680C61"/>
    <w:rsid w:val="00682F2C"/>
    <w:rsid w:val="006A226A"/>
    <w:rsid w:val="006C6672"/>
    <w:rsid w:val="006E0B65"/>
    <w:rsid w:val="00705D32"/>
    <w:rsid w:val="007320F1"/>
    <w:rsid w:val="00776889"/>
    <w:rsid w:val="00795FC9"/>
    <w:rsid w:val="007A1668"/>
    <w:rsid w:val="007A4BC5"/>
    <w:rsid w:val="007B7166"/>
    <w:rsid w:val="007C3A2C"/>
    <w:rsid w:val="007F2D0E"/>
    <w:rsid w:val="00804437"/>
    <w:rsid w:val="00806C67"/>
    <w:rsid w:val="008235F6"/>
    <w:rsid w:val="00823BCF"/>
    <w:rsid w:val="00846FA6"/>
    <w:rsid w:val="00847B46"/>
    <w:rsid w:val="00850174"/>
    <w:rsid w:val="0085727D"/>
    <w:rsid w:val="0086252B"/>
    <w:rsid w:val="00863EB8"/>
    <w:rsid w:val="00882EC0"/>
    <w:rsid w:val="008951F1"/>
    <w:rsid w:val="00895F1B"/>
    <w:rsid w:val="0089720E"/>
    <w:rsid w:val="008A311D"/>
    <w:rsid w:val="008A3FC5"/>
    <w:rsid w:val="008B4153"/>
    <w:rsid w:val="008B4C5B"/>
    <w:rsid w:val="008C4E37"/>
    <w:rsid w:val="008C6A66"/>
    <w:rsid w:val="008D15D6"/>
    <w:rsid w:val="008D218E"/>
    <w:rsid w:val="008F3E74"/>
    <w:rsid w:val="008F4875"/>
    <w:rsid w:val="008F57E4"/>
    <w:rsid w:val="00900189"/>
    <w:rsid w:val="00901CDD"/>
    <w:rsid w:val="00922BE5"/>
    <w:rsid w:val="00927801"/>
    <w:rsid w:val="00947A5C"/>
    <w:rsid w:val="009570A2"/>
    <w:rsid w:val="0096199F"/>
    <w:rsid w:val="0099276F"/>
    <w:rsid w:val="009B1F4C"/>
    <w:rsid w:val="009D529B"/>
    <w:rsid w:val="009F729B"/>
    <w:rsid w:val="009F7E30"/>
    <w:rsid w:val="00A16244"/>
    <w:rsid w:val="00A20748"/>
    <w:rsid w:val="00A4382D"/>
    <w:rsid w:val="00A55A34"/>
    <w:rsid w:val="00A80B06"/>
    <w:rsid w:val="00A8579A"/>
    <w:rsid w:val="00AB2BB2"/>
    <w:rsid w:val="00AC5585"/>
    <w:rsid w:val="00AD55D2"/>
    <w:rsid w:val="00AD5AB8"/>
    <w:rsid w:val="00AF255E"/>
    <w:rsid w:val="00AF4302"/>
    <w:rsid w:val="00AF4C68"/>
    <w:rsid w:val="00B26F56"/>
    <w:rsid w:val="00B65483"/>
    <w:rsid w:val="00B66742"/>
    <w:rsid w:val="00B67BD2"/>
    <w:rsid w:val="00B737D4"/>
    <w:rsid w:val="00B74E49"/>
    <w:rsid w:val="00B758B4"/>
    <w:rsid w:val="00B94C52"/>
    <w:rsid w:val="00BB1A29"/>
    <w:rsid w:val="00BC0CC6"/>
    <w:rsid w:val="00BD2A9B"/>
    <w:rsid w:val="00BE77C6"/>
    <w:rsid w:val="00BF0465"/>
    <w:rsid w:val="00BF6AA3"/>
    <w:rsid w:val="00C168F1"/>
    <w:rsid w:val="00C25911"/>
    <w:rsid w:val="00C36048"/>
    <w:rsid w:val="00C36166"/>
    <w:rsid w:val="00C71EB5"/>
    <w:rsid w:val="00C764D8"/>
    <w:rsid w:val="00CD1706"/>
    <w:rsid w:val="00CD72A4"/>
    <w:rsid w:val="00CF4060"/>
    <w:rsid w:val="00D02FD9"/>
    <w:rsid w:val="00D5318D"/>
    <w:rsid w:val="00D6249B"/>
    <w:rsid w:val="00D62CEF"/>
    <w:rsid w:val="00D76593"/>
    <w:rsid w:val="00D87B31"/>
    <w:rsid w:val="00D9021C"/>
    <w:rsid w:val="00DB1088"/>
    <w:rsid w:val="00DB3410"/>
    <w:rsid w:val="00DC256E"/>
    <w:rsid w:val="00DC4330"/>
    <w:rsid w:val="00DD7075"/>
    <w:rsid w:val="00DE1318"/>
    <w:rsid w:val="00DE3451"/>
    <w:rsid w:val="00DF23D8"/>
    <w:rsid w:val="00DF6D45"/>
    <w:rsid w:val="00E06E39"/>
    <w:rsid w:val="00E277B4"/>
    <w:rsid w:val="00E453B0"/>
    <w:rsid w:val="00E47106"/>
    <w:rsid w:val="00E65988"/>
    <w:rsid w:val="00E93D1C"/>
    <w:rsid w:val="00E93F1F"/>
    <w:rsid w:val="00EB23B0"/>
    <w:rsid w:val="00ED2725"/>
    <w:rsid w:val="00ED65AC"/>
    <w:rsid w:val="00ED72EA"/>
    <w:rsid w:val="00EE10C9"/>
    <w:rsid w:val="00EE53D4"/>
    <w:rsid w:val="00EF629D"/>
    <w:rsid w:val="00F00494"/>
    <w:rsid w:val="00F06E6B"/>
    <w:rsid w:val="00F108F0"/>
    <w:rsid w:val="00F12AC3"/>
    <w:rsid w:val="00F27C08"/>
    <w:rsid w:val="00F30DC7"/>
    <w:rsid w:val="00F31A27"/>
    <w:rsid w:val="00F731F2"/>
    <w:rsid w:val="00F83B16"/>
    <w:rsid w:val="00F91BE0"/>
    <w:rsid w:val="00F95617"/>
    <w:rsid w:val="00FA1C9F"/>
    <w:rsid w:val="00FB58EB"/>
    <w:rsid w:val="00FB6DA1"/>
    <w:rsid w:val="00FC08FF"/>
    <w:rsid w:val="00FE24D6"/>
    <w:rsid w:val="00FE57E3"/>
    <w:rsid w:val="00FF1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5"/>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5"/>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5"/>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5"/>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5"/>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5"/>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5"/>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5"/>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5"/>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5"/>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5"/>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5"/>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5"/>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5"/>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5"/>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5"/>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court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ltayeb.Elhassan@courts.state.mn.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tayeb.Elhassan@court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cd202f4-645f-4b48-983c-4785320894d4">RFP for MDM Solution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FB0060635104CAACB6B76E96B1CEE" ma:contentTypeVersion="1" ma:contentTypeDescription="Create a new document." ma:contentTypeScope="" ma:versionID="379e37f010245e6b975fc6022a29da6a">
  <xsd:schema xmlns:xsd="http://www.w3.org/2001/XMLSchema" xmlns:xs="http://www.w3.org/2001/XMLSchema" xmlns:p="http://schemas.microsoft.com/office/2006/metadata/properties" xmlns:ns2="ecd202f4-645f-4b48-983c-4785320894d4" targetNamespace="http://schemas.microsoft.com/office/2006/metadata/properties" ma:root="true" ma:fieldsID="10f8deeda6202091536192727addd655" ns2:_="">
    <xsd:import namespace="ecd202f4-645f-4b48-983c-4785320894d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02f4-645f-4b48-983c-4785320894d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structions"/>
          <xsd:enumeration value="RFP for Portfolio Management Tool and Services"/>
          <xsd:enumeration value="RFP for eCourtMN Project Manager"/>
          <xsd:enumeration value="RFP for eReader EDMS Specialist"/>
          <xsd:enumeration value="RFP for Master Service Agreement"/>
          <xsd:enumeration value="RFP for MDM Solution"/>
          <xsd:enumeration value="RFP for OFP Replacement Project Manager"/>
          <xsd:enumeration value="RFP for OFP Replacement BA"/>
          <xsd:enumeration value="RFP for GAL System Development"/>
          <xsd:enumeration value="RBP for Tapeless Backup"/>
          <xsd:enumeration value="RFP for MJB SharePoint Redesign"/>
          <xsd:enumeration value="RFP for MJB Website Rewr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E52B-AAF3-4D92-91DE-8B892E905171}">
  <ds:schemaRefs>
    <ds:schemaRef ds:uri="http://schemas.microsoft.com/office/2006/documentManagement/types"/>
    <ds:schemaRef ds:uri="ecd202f4-645f-4b48-983c-4785320894d4"/>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0F35680-A465-4C9A-A477-4C4CE247769A}">
  <ds:schemaRefs>
    <ds:schemaRef ds:uri="http://schemas.microsoft.com/sharepoint/v3/contenttype/forms"/>
  </ds:schemaRefs>
</ds:datastoreItem>
</file>

<file path=customXml/itemProps3.xml><?xml version="1.0" encoding="utf-8"?>
<ds:datastoreItem xmlns:ds="http://schemas.openxmlformats.org/officeDocument/2006/customXml" ds:itemID="{45705E76-F924-44BD-A077-971982166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02f4-645f-4b48-983c-4785320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36D8E-5B19-437B-A944-385E88EF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125E6056.dotm</Template>
  <TotalTime>0</TotalTime>
  <Pages>44</Pages>
  <Words>15943</Words>
  <Characters>90878</Characters>
  <Application>Microsoft Office Word</Application>
  <DocSecurity>4</DocSecurity>
  <Lines>757</Lines>
  <Paragraphs>213</Paragraphs>
  <ScaleCrop>false</ScaleCrop>
  <HeadingPairs>
    <vt:vector size="2" baseType="variant">
      <vt:variant>
        <vt:lpstr>Title</vt:lpstr>
      </vt:variant>
      <vt:variant>
        <vt:i4>1</vt:i4>
      </vt:variant>
    </vt:vector>
  </HeadingPairs>
  <TitlesOfParts>
    <vt:vector size="1" baseType="lpstr">
      <vt:lpstr>MDM Solution</vt:lpstr>
    </vt:vector>
  </TitlesOfParts>
  <Company>MN Judicial Branch</Company>
  <LinksUpToDate>false</LinksUpToDate>
  <CharactersWithSpaces>106608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MDM Solution</dc:title>
  <dc:creator>Kostouros, John</dc:creator>
  <cp:lastModifiedBy>Kyle Christopherson</cp:lastModifiedBy>
  <cp:revision>2</cp:revision>
  <cp:lastPrinted>2013-03-22T19:16:00Z</cp:lastPrinted>
  <dcterms:created xsi:type="dcterms:W3CDTF">2013-04-01T18:11:00Z</dcterms:created>
  <dcterms:modified xsi:type="dcterms:W3CDTF">2013-04-01T18:11:00Z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0x0101007EEFB0060635104CAACB6B76E96B1CEE</vt:lpwstr>
  </property>
</Properties>
</file>