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647EF" w14:textId="77777777" w:rsidR="00327EA8" w:rsidRDefault="00962E55" w:rsidP="00A2771B">
      <w:pPr>
        <w:pStyle w:val="ListParagraph"/>
        <w:spacing w:after="0"/>
        <w:ind w:left="0"/>
        <w:jc w:val="center"/>
        <w:rPr>
          <w:rFonts w:ascii="Arial" w:hAnsi="Arial"/>
          <w:b/>
          <w:sz w:val="36"/>
        </w:rPr>
      </w:pPr>
      <w:r w:rsidRPr="008527FD">
        <w:rPr>
          <w:rFonts w:ascii="Arial" w:hAnsi="Arial"/>
          <w:b/>
          <w:sz w:val="36"/>
        </w:rPr>
        <w:t xml:space="preserve">Minnesota Second Judicial District </w:t>
      </w:r>
    </w:p>
    <w:p w14:paraId="44B647F0" w14:textId="77777777" w:rsidR="008527FD" w:rsidRDefault="00327EA8" w:rsidP="00A2771B">
      <w:pPr>
        <w:pStyle w:val="ListParagraph"/>
        <w:spacing w:after="0"/>
        <w:ind w:left="0"/>
        <w:jc w:val="center"/>
        <w:rPr>
          <w:rFonts w:ascii="Arial" w:hAnsi="Arial"/>
          <w:b/>
          <w:sz w:val="36"/>
        </w:rPr>
      </w:pPr>
      <w:r>
        <w:rPr>
          <w:rFonts w:ascii="Arial" w:hAnsi="Arial"/>
          <w:b/>
          <w:sz w:val="36"/>
        </w:rPr>
        <w:t>Juvenile and Family Division</w:t>
      </w:r>
    </w:p>
    <w:p w14:paraId="44B647F1" w14:textId="77777777" w:rsidR="008527FD" w:rsidRDefault="008527FD" w:rsidP="00A2771B">
      <w:pPr>
        <w:pStyle w:val="ListParagraph"/>
        <w:spacing w:after="0"/>
        <w:ind w:left="0"/>
        <w:jc w:val="center"/>
        <w:rPr>
          <w:rFonts w:ascii="Arial" w:hAnsi="Arial"/>
          <w:b/>
          <w:sz w:val="36"/>
        </w:rPr>
      </w:pPr>
    </w:p>
    <w:p w14:paraId="44B647F2" w14:textId="77777777" w:rsidR="00962E55" w:rsidRDefault="00962E55" w:rsidP="00A2771B">
      <w:pPr>
        <w:pStyle w:val="ListParagraph"/>
        <w:spacing w:after="0"/>
        <w:ind w:left="0"/>
        <w:jc w:val="center"/>
        <w:rPr>
          <w:rFonts w:ascii="Arial" w:hAnsi="Arial"/>
          <w:b/>
          <w:sz w:val="44"/>
        </w:rPr>
      </w:pPr>
    </w:p>
    <w:p w14:paraId="44B647F3" w14:textId="77777777" w:rsidR="008527FD" w:rsidRDefault="00962E55" w:rsidP="00A2771B">
      <w:pPr>
        <w:pStyle w:val="ListParagraph"/>
        <w:spacing w:after="0"/>
        <w:ind w:left="0"/>
        <w:jc w:val="center"/>
        <w:rPr>
          <w:rFonts w:ascii="Arial" w:hAnsi="Arial"/>
          <w:b/>
          <w:sz w:val="44"/>
        </w:rPr>
      </w:pPr>
      <w:r>
        <w:rPr>
          <w:rFonts w:ascii="Arial" w:hAnsi="Arial"/>
          <w:b/>
          <w:sz w:val="44"/>
        </w:rPr>
        <w:t>Guide for Handling:</w:t>
      </w:r>
    </w:p>
    <w:p w14:paraId="44B647F4" w14:textId="77777777" w:rsidR="008527FD" w:rsidRDefault="008527FD" w:rsidP="00A2771B">
      <w:pPr>
        <w:pStyle w:val="ListParagraph"/>
        <w:spacing w:after="0"/>
        <w:ind w:left="0"/>
        <w:jc w:val="center"/>
        <w:rPr>
          <w:rFonts w:ascii="Arial" w:hAnsi="Arial"/>
          <w:b/>
          <w:sz w:val="44"/>
        </w:rPr>
      </w:pPr>
      <w:r>
        <w:rPr>
          <w:rFonts w:ascii="Arial" w:hAnsi="Arial"/>
          <w:b/>
          <w:sz w:val="44"/>
        </w:rPr>
        <w:t>____________________________________</w:t>
      </w:r>
    </w:p>
    <w:p w14:paraId="44B647F5" w14:textId="77777777" w:rsidR="00962E55" w:rsidRPr="008527FD" w:rsidRDefault="00962E55" w:rsidP="00A2771B">
      <w:pPr>
        <w:pStyle w:val="ListParagraph"/>
        <w:spacing w:after="0"/>
        <w:ind w:left="0"/>
        <w:jc w:val="center"/>
        <w:rPr>
          <w:rFonts w:ascii="Arial" w:hAnsi="Arial"/>
          <w:b/>
          <w:sz w:val="44"/>
        </w:rPr>
      </w:pPr>
    </w:p>
    <w:p w14:paraId="44B647F6" w14:textId="77777777" w:rsidR="00962E55" w:rsidRPr="008527FD" w:rsidRDefault="008527FD" w:rsidP="00A2771B">
      <w:pPr>
        <w:pStyle w:val="ListParagraph"/>
        <w:spacing w:after="0"/>
        <w:ind w:left="0"/>
        <w:jc w:val="center"/>
        <w:rPr>
          <w:rFonts w:ascii="Arial" w:hAnsi="Arial"/>
          <w:b/>
          <w:sz w:val="44"/>
        </w:rPr>
      </w:pPr>
      <w:r w:rsidRPr="008527FD">
        <w:rPr>
          <w:rFonts w:ascii="Arial" w:hAnsi="Arial"/>
          <w:b/>
          <w:sz w:val="44"/>
        </w:rPr>
        <w:t>ORDERS FOR PROTECTION</w:t>
      </w:r>
    </w:p>
    <w:p w14:paraId="44B647F7" w14:textId="77777777" w:rsidR="00962E55" w:rsidRPr="008527FD" w:rsidRDefault="008527FD" w:rsidP="00A2771B">
      <w:pPr>
        <w:pStyle w:val="ListParagraph"/>
        <w:spacing w:after="0"/>
        <w:ind w:left="0"/>
        <w:jc w:val="center"/>
        <w:rPr>
          <w:rFonts w:ascii="Arial" w:hAnsi="Arial"/>
          <w:b/>
          <w:sz w:val="44"/>
        </w:rPr>
      </w:pPr>
      <w:r w:rsidRPr="008527FD">
        <w:rPr>
          <w:rFonts w:ascii="Arial" w:hAnsi="Arial"/>
          <w:b/>
          <w:sz w:val="44"/>
        </w:rPr>
        <w:t>AND</w:t>
      </w:r>
    </w:p>
    <w:p w14:paraId="44B647F8" w14:textId="77777777" w:rsidR="008527FD" w:rsidRPr="008527FD" w:rsidRDefault="008527FD" w:rsidP="00A2771B">
      <w:pPr>
        <w:pStyle w:val="ListParagraph"/>
        <w:spacing w:after="0"/>
        <w:ind w:left="0"/>
        <w:jc w:val="center"/>
        <w:rPr>
          <w:rFonts w:ascii="Arial" w:hAnsi="Arial"/>
          <w:b/>
          <w:sz w:val="44"/>
        </w:rPr>
      </w:pPr>
      <w:r w:rsidRPr="008527FD">
        <w:rPr>
          <w:rFonts w:ascii="Arial" w:hAnsi="Arial"/>
          <w:b/>
          <w:sz w:val="44"/>
        </w:rPr>
        <w:t>HARASSMENT RESTRAINING ORDERS</w:t>
      </w:r>
    </w:p>
    <w:p w14:paraId="44B647F9" w14:textId="77777777" w:rsidR="008527FD" w:rsidRDefault="008527FD" w:rsidP="00A2771B">
      <w:pPr>
        <w:pStyle w:val="ListParagraph"/>
        <w:spacing w:after="0"/>
        <w:ind w:left="0"/>
        <w:jc w:val="center"/>
        <w:rPr>
          <w:rFonts w:ascii="Arial" w:hAnsi="Arial"/>
          <w:b/>
          <w:sz w:val="44"/>
        </w:rPr>
      </w:pPr>
      <w:r>
        <w:rPr>
          <w:rFonts w:ascii="Arial" w:hAnsi="Arial"/>
          <w:b/>
          <w:sz w:val="44"/>
        </w:rPr>
        <w:t>____________________________________</w:t>
      </w:r>
    </w:p>
    <w:p w14:paraId="44B647FA" w14:textId="77777777" w:rsidR="008527FD" w:rsidRDefault="008527FD" w:rsidP="00962E55">
      <w:pPr>
        <w:pStyle w:val="ListParagraph"/>
        <w:spacing w:after="0"/>
        <w:ind w:left="360"/>
        <w:jc w:val="center"/>
        <w:rPr>
          <w:rFonts w:ascii="Arial" w:hAnsi="Arial"/>
          <w:b/>
          <w:sz w:val="44"/>
        </w:rPr>
      </w:pPr>
    </w:p>
    <w:p w14:paraId="44B647FB" w14:textId="77777777" w:rsidR="008527FD" w:rsidRDefault="008527FD" w:rsidP="00962E55">
      <w:pPr>
        <w:pStyle w:val="ListParagraph"/>
        <w:spacing w:after="0"/>
        <w:ind w:left="360"/>
        <w:jc w:val="center"/>
        <w:rPr>
          <w:rFonts w:ascii="Arial" w:hAnsi="Arial"/>
          <w:b/>
          <w:sz w:val="44"/>
        </w:rPr>
      </w:pPr>
    </w:p>
    <w:p w14:paraId="44B647FC" w14:textId="77777777" w:rsidR="008527FD" w:rsidRDefault="008527FD" w:rsidP="00962E55">
      <w:pPr>
        <w:pStyle w:val="ListParagraph"/>
        <w:spacing w:after="0"/>
        <w:ind w:left="360"/>
        <w:jc w:val="center"/>
        <w:rPr>
          <w:rFonts w:ascii="Arial" w:hAnsi="Arial"/>
          <w:b/>
          <w:sz w:val="44"/>
        </w:rPr>
      </w:pPr>
    </w:p>
    <w:p w14:paraId="44B647FD" w14:textId="77777777" w:rsidR="008527FD" w:rsidRDefault="008527FD" w:rsidP="00962E55">
      <w:pPr>
        <w:pStyle w:val="ListParagraph"/>
        <w:spacing w:after="0"/>
        <w:ind w:left="360"/>
        <w:jc w:val="center"/>
        <w:rPr>
          <w:rFonts w:ascii="Arial" w:hAnsi="Arial"/>
          <w:b/>
          <w:sz w:val="44"/>
        </w:rPr>
      </w:pPr>
    </w:p>
    <w:p w14:paraId="44B647FE" w14:textId="77777777" w:rsidR="008527FD" w:rsidRDefault="008527FD" w:rsidP="00962E55">
      <w:pPr>
        <w:pStyle w:val="ListParagraph"/>
        <w:spacing w:after="0"/>
        <w:ind w:left="360"/>
        <w:jc w:val="center"/>
        <w:rPr>
          <w:rFonts w:ascii="Arial" w:hAnsi="Arial"/>
          <w:b/>
          <w:sz w:val="44"/>
        </w:rPr>
      </w:pPr>
    </w:p>
    <w:p w14:paraId="44B647FF" w14:textId="77777777" w:rsidR="008527FD" w:rsidRDefault="008527FD" w:rsidP="00962E55">
      <w:pPr>
        <w:pStyle w:val="ListParagraph"/>
        <w:spacing w:after="0"/>
        <w:ind w:left="360"/>
        <w:jc w:val="center"/>
        <w:rPr>
          <w:rFonts w:ascii="Arial" w:hAnsi="Arial"/>
          <w:b/>
          <w:sz w:val="44"/>
        </w:rPr>
      </w:pPr>
    </w:p>
    <w:p w14:paraId="44B64800" w14:textId="77777777" w:rsidR="008527FD" w:rsidRDefault="008527FD" w:rsidP="00962E55">
      <w:pPr>
        <w:pStyle w:val="ListParagraph"/>
        <w:spacing w:after="0"/>
        <w:ind w:left="360"/>
        <w:jc w:val="center"/>
        <w:rPr>
          <w:rFonts w:ascii="Arial" w:hAnsi="Arial"/>
          <w:b/>
          <w:sz w:val="44"/>
        </w:rPr>
      </w:pPr>
    </w:p>
    <w:p w14:paraId="44B64801" w14:textId="77777777" w:rsidR="008527FD" w:rsidRDefault="008527FD" w:rsidP="00962E55">
      <w:pPr>
        <w:pStyle w:val="ListParagraph"/>
        <w:spacing w:after="0"/>
        <w:ind w:left="360"/>
        <w:jc w:val="center"/>
        <w:rPr>
          <w:rFonts w:ascii="Arial" w:hAnsi="Arial"/>
          <w:b/>
          <w:sz w:val="32"/>
        </w:rPr>
      </w:pPr>
      <w:r>
        <w:rPr>
          <w:rFonts w:ascii="Arial" w:hAnsi="Arial"/>
          <w:b/>
          <w:sz w:val="32"/>
        </w:rPr>
        <w:t xml:space="preserve">Second Judicial District </w:t>
      </w:r>
    </w:p>
    <w:p w14:paraId="44B64802" w14:textId="77777777" w:rsidR="00A753CC" w:rsidRDefault="00805CA6" w:rsidP="00A753CC">
      <w:pPr>
        <w:pStyle w:val="ListParagraph"/>
        <w:spacing w:after="0"/>
        <w:ind w:left="360"/>
        <w:jc w:val="center"/>
        <w:rPr>
          <w:rFonts w:ascii="Arial" w:hAnsi="Arial"/>
          <w:b/>
          <w:sz w:val="32"/>
        </w:rPr>
      </w:pPr>
      <w:r>
        <w:rPr>
          <w:rFonts w:ascii="Arial" w:hAnsi="Arial"/>
          <w:b/>
          <w:sz w:val="32"/>
        </w:rPr>
        <w:t>Family</w:t>
      </w:r>
      <w:r w:rsidR="008527FD">
        <w:rPr>
          <w:rFonts w:ascii="Arial" w:hAnsi="Arial"/>
          <w:b/>
          <w:sz w:val="32"/>
        </w:rPr>
        <w:t xml:space="preserve"> Violence Coordinating C</w:t>
      </w:r>
      <w:r w:rsidR="008527FD" w:rsidRPr="005758BD">
        <w:rPr>
          <w:rFonts w:ascii="Arial" w:hAnsi="Arial"/>
          <w:b/>
          <w:sz w:val="32"/>
        </w:rPr>
        <w:t>ouncil</w:t>
      </w:r>
    </w:p>
    <w:p w14:paraId="44B64803" w14:textId="77777777" w:rsidR="00A753CC" w:rsidRPr="005758BD" w:rsidRDefault="00A753CC" w:rsidP="00A753CC">
      <w:pPr>
        <w:spacing w:after="0" w:line="240" w:lineRule="auto"/>
        <w:rPr>
          <w:rFonts w:ascii="Arial" w:hAnsi="Arial"/>
          <w:b/>
          <w:sz w:val="32"/>
        </w:rPr>
      </w:pPr>
      <w:r>
        <w:rPr>
          <w:rFonts w:ascii="Arial" w:hAnsi="Arial"/>
          <w:b/>
          <w:sz w:val="32"/>
        </w:rPr>
        <w:br w:type="page"/>
      </w:r>
    </w:p>
    <w:p w14:paraId="44B64804" w14:textId="77777777" w:rsidR="00356121" w:rsidRPr="005758BD" w:rsidRDefault="00FC11AC" w:rsidP="00A753CC">
      <w:pPr>
        <w:pStyle w:val="ListParagraph"/>
        <w:spacing w:after="0"/>
        <w:ind w:left="360"/>
        <w:jc w:val="center"/>
        <w:rPr>
          <w:rFonts w:ascii="Arial" w:hAnsi="Arial"/>
          <w:b/>
          <w:sz w:val="32"/>
        </w:rPr>
      </w:pPr>
      <w:r w:rsidRPr="005758BD">
        <w:rPr>
          <w:rFonts w:ascii="Arial" w:hAnsi="Arial"/>
          <w:b/>
          <w:sz w:val="44"/>
        </w:rPr>
        <w:lastRenderedPageBreak/>
        <w:t>Table of Contents</w:t>
      </w:r>
    </w:p>
    <w:p w14:paraId="44B64805" w14:textId="77777777" w:rsidR="00FC11AC" w:rsidRPr="00356121" w:rsidRDefault="00FC11AC" w:rsidP="00FC11AC">
      <w:pPr>
        <w:pStyle w:val="ListParagraph"/>
        <w:spacing w:after="0"/>
        <w:ind w:left="360"/>
        <w:jc w:val="center"/>
        <w:rPr>
          <w:rFonts w:ascii="Arial" w:hAnsi="Arial"/>
          <w:b/>
          <w:sz w:val="8"/>
        </w:rPr>
      </w:pPr>
    </w:p>
    <w:p w14:paraId="44B64806" w14:textId="77777777" w:rsidR="00FC11AC" w:rsidRPr="00FC11AC" w:rsidRDefault="00FC11AC" w:rsidP="00FC11AC">
      <w:pPr>
        <w:spacing w:after="0"/>
        <w:rPr>
          <w:rFonts w:asciiTheme="majorHAnsi" w:hAnsiTheme="majorHAnsi"/>
          <w:b/>
          <w:sz w:val="16"/>
        </w:rPr>
      </w:pPr>
    </w:p>
    <w:p w14:paraId="44B64807" w14:textId="77777777" w:rsidR="00920604" w:rsidRPr="00A543F0" w:rsidRDefault="003E710D" w:rsidP="00032A09">
      <w:pPr>
        <w:pStyle w:val="ListParagraph"/>
        <w:numPr>
          <w:ilvl w:val="0"/>
          <w:numId w:val="1"/>
        </w:numPr>
        <w:spacing w:after="80" w:line="240" w:lineRule="auto"/>
        <w:contextualSpacing w:val="0"/>
        <w:rPr>
          <w:rFonts w:asciiTheme="majorHAnsi" w:hAnsiTheme="majorHAnsi"/>
          <w:b/>
          <w:sz w:val="16"/>
        </w:rPr>
      </w:pPr>
      <w:hyperlink w:anchor="I" w:history="1">
        <w:r w:rsidR="00977B80" w:rsidRPr="00A543F0">
          <w:rPr>
            <w:rStyle w:val="Hyperlink"/>
            <w:rFonts w:asciiTheme="majorHAnsi" w:hAnsiTheme="majorHAnsi"/>
            <w:b/>
            <w:sz w:val="24"/>
          </w:rPr>
          <w:t>Preface</w:t>
        </w:r>
        <w:r w:rsidR="00356121" w:rsidRPr="00A543F0">
          <w:rPr>
            <w:rStyle w:val="Hyperlink"/>
            <w:b/>
          </w:rPr>
          <w:t xml:space="preserve"> </w:t>
        </w:r>
        <w:r w:rsidR="00356121" w:rsidRPr="00A543F0">
          <w:rPr>
            <w:rStyle w:val="Hyperlink"/>
            <w:rFonts w:asciiTheme="majorHAnsi" w:hAnsiTheme="majorHAnsi"/>
            <w:b/>
            <w:sz w:val="24"/>
          </w:rPr>
          <w:t>and</w:t>
        </w:r>
        <w:r w:rsidR="00356121" w:rsidRPr="00A543F0">
          <w:rPr>
            <w:rStyle w:val="Hyperlink"/>
            <w:b/>
          </w:rPr>
          <w:t xml:space="preserve"> </w:t>
        </w:r>
        <w:r w:rsidR="00FC11AC" w:rsidRPr="00A543F0">
          <w:rPr>
            <w:rStyle w:val="Hyperlink"/>
            <w:rFonts w:asciiTheme="majorHAnsi" w:hAnsiTheme="majorHAnsi"/>
            <w:b/>
            <w:sz w:val="24"/>
          </w:rPr>
          <w:t>Introduction</w:t>
        </w:r>
      </w:hyperlink>
    </w:p>
    <w:p w14:paraId="44B64808" w14:textId="77777777" w:rsidR="00A543F0" w:rsidRPr="00A543F0" w:rsidRDefault="003E710D" w:rsidP="00A543F0">
      <w:pPr>
        <w:pStyle w:val="ListParagraph"/>
        <w:numPr>
          <w:ilvl w:val="1"/>
          <w:numId w:val="1"/>
        </w:numPr>
        <w:spacing w:after="80" w:line="240" w:lineRule="auto"/>
        <w:contextualSpacing w:val="0"/>
        <w:rPr>
          <w:rFonts w:asciiTheme="majorHAnsi" w:hAnsiTheme="majorHAnsi"/>
          <w:sz w:val="16"/>
        </w:rPr>
      </w:pPr>
      <w:hyperlink w:anchor="IA" w:history="1">
        <w:r w:rsidR="00A543F0" w:rsidRPr="00A543F0">
          <w:rPr>
            <w:rStyle w:val="Hyperlink"/>
            <w:rFonts w:asciiTheme="majorHAnsi" w:hAnsiTheme="majorHAnsi"/>
            <w:sz w:val="24"/>
          </w:rPr>
          <w:t>Preface</w:t>
        </w:r>
      </w:hyperlink>
    </w:p>
    <w:p w14:paraId="44B64809" w14:textId="77777777" w:rsidR="00A543F0" w:rsidRPr="00A543F0" w:rsidRDefault="003E710D" w:rsidP="00A543F0">
      <w:pPr>
        <w:pStyle w:val="ListParagraph"/>
        <w:numPr>
          <w:ilvl w:val="1"/>
          <w:numId w:val="1"/>
        </w:numPr>
        <w:spacing w:after="80" w:line="240" w:lineRule="auto"/>
        <w:contextualSpacing w:val="0"/>
        <w:rPr>
          <w:rFonts w:asciiTheme="majorHAnsi" w:hAnsiTheme="majorHAnsi"/>
          <w:sz w:val="16"/>
        </w:rPr>
      </w:pPr>
      <w:hyperlink w:anchor="IB" w:history="1">
        <w:r w:rsidR="00A543F0" w:rsidRPr="00EC356B">
          <w:rPr>
            <w:rStyle w:val="Hyperlink"/>
            <w:rFonts w:asciiTheme="majorHAnsi" w:hAnsiTheme="majorHAnsi"/>
            <w:sz w:val="24"/>
          </w:rPr>
          <w:t>Introduction</w:t>
        </w:r>
      </w:hyperlink>
    </w:p>
    <w:p w14:paraId="44B6480A" w14:textId="77777777" w:rsidR="00920604" w:rsidRPr="00920604" w:rsidRDefault="00920604" w:rsidP="00920604">
      <w:pPr>
        <w:pStyle w:val="ListParagraph"/>
        <w:spacing w:after="80" w:line="240" w:lineRule="auto"/>
        <w:ind w:left="360"/>
        <w:contextualSpacing w:val="0"/>
        <w:rPr>
          <w:sz w:val="12"/>
        </w:rPr>
      </w:pPr>
    </w:p>
    <w:p w14:paraId="44B6480B" w14:textId="77777777" w:rsidR="00920604" w:rsidRPr="002B6C76" w:rsidRDefault="003E710D" w:rsidP="00920604">
      <w:pPr>
        <w:pStyle w:val="ListParagraph"/>
        <w:spacing w:after="0"/>
        <w:ind w:left="360"/>
        <w:rPr>
          <w:rFonts w:ascii="Arial" w:hAnsi="Arial"/>
          <w:b/>
          <w:sz w:val="36"/>
        </w:rPr>
      </w:pPr>
      <w:hyperlink w:anchor="OFP" w:history="1">
        <w:r w:rsidR="00920604" w:rsidRPr="002B6C76">
          <w:rPr>
            <w:rStyle w:val="Hyperlink"/>
            <w:rFonts w:ascii="Arial" w:hAnsi="Arial"/>
            <w:b/>
            <w:sz w:val="36"/>
          </w:rPr>
          <w:t>Orders for Protection</w:t>
        </w:r>
      </w:hyperlink>
    </w:p>
    <w:p w14:paraId="44B6480C" w14:textId="77777777" w:rsidR="00FC11AC" w:rsidRPr="00FC11AC" w:rsidRDefault="00FC11AC" w:rsidP="00032A09">
      <w:pPr>
        <w:pStyle w:val="ListParagraph"/>
        <w:spacing w:after="80" w:line="240" w:lineRule="auto"/>
        <w:ind w:left="360"/>
        <w:contextualSpacing w:val="0"/>
        <w:rPr>
          <w:rFonts w:asciiTheme="majorHAnsi" w:hAnsiTheme="majorHAnsi"/>
          <w:b/>
          <w:sz w:val="12"/>
        </w:rPr>
      </w:pPr>
    </w:p>
    <w:p w14:paraId="44B6480D" w14:textId="77777777" w:rsidR="001F28F6" w:rsidRPr="001F28F6" w:rsidRDefault="003E710D" w:rsidP="00032A09">
      <w:pPr>
        <w:pStyle w:val="ListParagraph"/>
        <w:numPr>
          <w:ilvl w:val="0"/>
          <w:numId w:val="1"/>
        </w:numPr>
        <w:spacing w:after="80" w:line="240" w:lineRule="auto"/>
        <w:contextualSpacing w:val="0"/>
        <w:rPr>
          <w:rFonts w:asciiTheme="majorHAnsi" w:hAnsiTheme="majorHAnsi"/>
          <w:sz w:val="24"/>
        </w:rPr>
      </w:pPr>
      <w:hyperlink w:anchor="II" w:history="1">
        <w:r w:rsidR="000B47F3" w:rsidRPr="00E577B5">
          <w:rPr>
            <w:rStyle w:val="Hyperlink"/>
            <w:rFonts w:asciiTheme="majorHAnsi" w:hAnsiTheme="majorHAnsi"/>
            <w:b/>
            <w:sz w:val="24"/>
          </w:rPr>
          <w:t>Service</w:t>
        </w:r>
        <w:r w:rsidR="001F28F6" w:rsidRPr="00E577B5">
          <w:rPr>
            <w:rStyle w:val="Hyperlink"/>
            <w:rFonts w:asciiTheme="majorHAnsi" w:hAnsiTheme="majorHAnsi"/>
            <w:b/>
            <w:sz w:val="24"/>
          </w:rPr>
          <w:t xml:space="preserve"> and Cost</w:t>
        </w:r>
      </w:hyperlink>
    </w:p>
    <w:p w14:paraId="44B6480E" w14:textId="77777777" w:rsidR="00AA6967" w:rsidRDefault="003E710D" w:rsidP="00032A09">
      <w:pPr>
        <w:pStyle w:val="ListParagraph"/>
        <w:numPr>
          <w:ilvl w:val="1"/>
          <w:numId w:val="1"/>
        </w:numPr>
        <w:spacing w:after="80" w:line="240" w:lineRule="auto"/>
        <w:contextualSpacing w:val="0"/>
        <w:rPr>
          <w:rFonts w:asciiTheme="majorHAnsi" w:hAnsiTheme="majorHAnsi"/>
          <w:sz w:val="24"/>
        </w:rPr>
      </w:pPr>
      <w:hyperlink w:anchor="IIA" w:history="1">
        <w:r w:rsidR="001F28F6" w:rsidRPr="00E577B5">
          <w:rPr>
            <w:rStyle w:val="Hyperlink"/>
            <w:rFonts w:asciiTheme="majorHAnsi" w:hAnsiTheme="majorHAnsi"/>
            <w:sz w:val="24"/>
          </w:rPr>
          <w:t>Personal Service</w:t>
        </w:r>
      </w:hyperlink>
    </w:p>
    <w:p w14:paraId="44B6480F" w14:textId="77777777" w:rsidR="00032A09" w:rsidRDefault="003E710D" w:rsidP="00032A09">
      <w:pPr>
        <w:pStyle w:val="ListParagraph"/>
        <w:numPr>
          <w:ilvl w:val="1"/>
          <w:numId w:val="1"/>
        </w:numPr>
        <w:spacing w:after="80" w:line="240" w:lineRule="auto"/>
        <w:contextualSpacing w:val="0"/>
        <w:rPr>
          <w:rFonts w:asciiTheme="majorHAnsi" w:hAnsiTheme="majorHAnsi"/>
          <w:sz w:val="24"/>
        </w:rPr>
      </w:pPr>
      <w:hyperlink w:anchor="IIB" w:history="1">
        <w:r w:rsidR="00AA6967" w:rsidRPr="00E577B5">
          <w:rPr>
            <w:rStyle w:val="Hyperlink"/>
            <w:rFonts w:asciiTheme="majorHAnsi" w:hAnsiTheme="majorHAnsi"/>
            <w:sz w:val="24"/>
          </w:rPr>
          <w:t>Service by Publication</w:t>
        </w:r>
      </w:hyperlink>
    </w:p>
    <w:p w14:paraId="44B64810" w14:textId="77777777" w:rsidR="001F28F6" w:rsidRPr="00032A09" w:rsidRDefault="001F28F6" w:rsidP="00032A09">
      <w:pPr>
        <w:pStyle w:val="ListParagraph"/>
        <w:spacing w:after="80" w:line="240" w:lineRule="auto"/>
        <w:contextualSpacing w:val="0"/>
        <w:rPr>
          <w:rFonts w:asciiTheme="majorHAnsi" w:hAnsiTheme="majorHAnsi"/>
          <w:sz w:val="12"/>
        </w:rPr>
      </w:pPr>
    </w:p>
    <w:p w14:paraId="44B64811" w14:textId="77777777" w:rsidR="00E93315" w:rsidRPr="00E93315" w:rsidRDefault="003E710D" w:rsidP="00032A09">
      <w:pPr>
        <w:pStyle w:val="ListParagraph"/>
        <w:numPr>
          <w:ilvl w:val="0"/>
          <w:numId w:val="1"/>
        </w:numPr>
        <w:spacing w:after="80" w:line="240" w:lineRule="auto"/>
        <w:contextualSpacing w:val="0"/>
        <w:rPr>
          <w:rFonts w:asciiTheme="majorHAnsi" w:hAnsiTheme="majorHAnsi"/>
          <w:b/>
          <w:sz w:val="24"/>
        </w:rPr>
      </w:pPr>
      <w:hyperlink w:anchor="IV" w:history="1">
        <w:r w:rsidR="00E93315" w:rsidRPr="00E93315">
          <w:rPr>
            <w:rStyle w:val="Hyperlink"/>
            <w:rFonts w:asciiTheme="majorHAnsi" w:hAnsiTheme="majorHAnsi"/>
            <w:b/>
            <w:sz w:val="24"/>
          </w:rPr>
          <w:t>One Judge, One Family</w:t>
        </w:r>
      </w:hyperlink>
    </w:p>
    <w:p w14:paraId="44B64812" w14:textId="77777777" w:rsidR="00FC11AC" w:rsidRPr="00E93315" w:rsidRDefault="00FC11AC" w:rsidP="00032A09">
      <w:pPr>
        <w:pStyle w:val="ListParagraph"/>
        <w:spacing w:after="80" w:line="240" w:lineRule="auto"/>
        <w:ind w:left="360"/>
        <w:contextualSpacing w:val="0"/>
        <w:rPr>
          <w:rFonts w:asciiTheme="majorHAnsi" w:hAnsiTheme="majorHAnsi"/>
          <w:b/>
          <w:sz w:val="12"/>
        </w:rPr>
      </w:pPr>
    </w:p>
    <w:p w14:paraId="44B64813" w14:textId="77777777" w:rsidR="00032A09" w:rsidRPr="00AA6967" w:rsidRDefault="003E710D" w:rsidP="00032A09">
      <w:pPr>
        <w:pStyle w:val="ListParagraph"/>
        <w:numPr>
          <w:ilvl w:val="0"/>
          <w:numId w:val="1"/>
        </w:numPr>
        <w:spacing w:after="80" w:line="240" w:lineRule="auto"/>
        <w:contextualSpacing w:val="0"/>
        <w:rPr>
          <w:rFonts w:asciiTheme="majorHAnsi" w:hAnsiTheme="majorHAnsi"/>
          <w:sz w:val="24"/>
        </w:rPr>
      </w:pPr>
      <w:hyperlink w:anchor="IV" w:history="1">
        <w:r w:rsidR="00032A09" w:rsidRPr="00620D9D">
          <w:rPr>
            <w:rStyle w:val="Hyperlink"/>
            <w:rFonts w:asciiTheme="majorHAnsi" w:hAnsiTheme="majorHAnsi"/>
            <w:b/>
            <w:sz w:val="24"/>
          </w:rPr>
          <w:t>Ex Parte Orders for Protection</w:t>
        </w:r>
      </w:hyperlink>
    </w:p>
    <w:p w14:paraId="44B64814" w14:textId="77777777" w:rsidR="00AA6967" w:rsidRPr="00AA6967" w:rsidRDefault="003E710D" w:rsidP="00AA6967">
      <w:pPr>
        <w:pStyle w:val="ListParagraph"/>
        <w:numPr>
          <w:ilvl w:val="1"/>
          <w:numId w:val="1"/>
        </w:numPr>
        <w:spacing w:after="80" w:line="240" w:lineRule="auto"/>
        <w:contextualSpacing w:val="0"/>
        <w:rPr>
          <w:rFonts w:asciiTheme="majorHAnsi" w:hAnsiTheme="majorHAnsi"/>
          <w:sz w:val="24"/>
        </w:rPr>
      </w:pPr>
      <w:hyperlink w:anchor="IVA" w:history="1">
        <w:r w:rsidR="00032A09" w:rsidRPr="00620D9D">
          <w:rPr>
            <w:rStyle w:val="Hyperlink"/>
            <w:rFonts w:asciiTheme="majorHAnsi" w:hAnsiTheme="majorHAnsi"/>
            <w:sz w:val="24"/>
          </w:rPr>
          <w:t>Jurisdictional Requirements</w:t>
        </w:r>
      </w:hyperlink>
    </w:p>
    <w:p w14:paraId="44B64815" w14:textId="77777777" w:rsidR="00032A09" w:rsidRPr="00AA6967" w:rsidRDefault="003E710D" w:rsidP="00AA6967">
      <w:pPr>
        <w:pStyle w:val="ListParagraph"/>
        <w:numPr>
          <w:ilvl w:val="1"/>
          <w:numId w:val="1"/>
        </w:numPr>
        <w:spacing w:after="80" w:line="240" w:lineRule="auto"/>
        <w:contextualSpacing w:val="0"/>
        <w:rPr>
          <w:rFonts w:asciiTheme="majorHAnsi" w:hAnsiTheme="majorHAnsi"/>
          <w:sz w:val="24"/>
        </w:rPr>
      </w:pPr>
      <w:hyperlink w:anchor="IVB" w:history="1">
        <w:r w:rsidR="00AA6967" w:rsidRPr="00620D9D">
          <w:rPr>
            <w:rStyle w:val="Hyperlink"/>
            <w:rFonts w:asciiTheme="majorHAnsi" w:hAnsiTheme="majorHAnsi"/>
            <w:sz w:val="24"/>
          </w:rPr>
          <w:t>Relationship</w:t>
        </w:r>
      </w:hyperlink>
    </w:p>
    <w:p w14:paraId="44B64816" w14:textId="77777777" w:rsidR="00AA6967" w:rsidRDefault="003E710D" w:rsidP="00AA6967">
      <w:pPr>
        <w:pStyle w:val="ListParagraph"/>
        <w:numPr>
          <w:ilvl w:val="1"/>
          <w:numId w:val="1"/>
        </w:numPr>
        <w:spacing w:after="80" w:line="240" w:lineRule="auto"/>
        <w:contextualSpacing w:val="0"/>
        <w:rPr>
          <w:rFonts w:asciiTheme="majorHAnsi" w:hAnsiTheme="majorHAnsi"/>
          <w:sz w:val="24"/>
        </w:rPr>
      </w:pPr>
      <w:hyperlink w:anchor="IVC" w:history="1">
        <w:r w:rsidR="00032A09" w:rsidRPr="00620D9D">
          <w:rPr>
            <w:rStyle w:val="Hyperlink"/>
            <w:rFonts w:asciiTheme="majorHAnsi" w:hAnsiTheme="majorHAnsi"/>
            <w:sz w:val="24"/>
          </w:rPr>
          <w:t>Allegations of Domestic Abuse</w:t>
        </w:r>
      </w:hyperlink>
    </w:p>
    <w:p w14:paraId="44B64817" w14:textId="77777777" w:rsidR="00AA6967" w:rsidRDefault="003E710D" w:rsidP="00AA6967">
      <w:pPr>
        <w:pStyle w:val="ListParagraph"/>
        <w:numPr>
          <w:ilvl w:val="1"/>
          <w:numId w:val="1"/>
        </w:numPr>
        <w:spacing w:after="80" w:line="240" w:lineRule="auto"/>
        <w:contextualSpacing w:val="0"/>
        <w:rPr>
          <w:rFonts w:asciiTheme="majorHAnsi" w:hAnsiTheme="majorHAnsi"/>
          <w:sz w:val="24"/>
        </w:rPr>
      </w:pPr>
      <w:hyperlink w:anchor="IVD" w:history="1">
        <w:r w:rsidR="00AA6967" w:rsidRPr="00620D9D">
          <w:rPr>
            <w:rStyle w:val="Hyperlink"/>
            <w:rFonts w:asciiTheme="majorHAnsi" w:hAnsiTheme="majorHAnsi"/>
            <w:sz w:val="24"/>
          </w:rPr>
          <w:t>Ex Parte Options</w:t>
        </w:r>
      </w:hyperlink>
    </w:p>
    <w:p w14:paraId="44B64818" w14:textId="77777777" w:rsidR="00AA6967" w:rsidRDefault="003E710D" w:rsidP="00AA6967">
      <w:pPr>
        <w:pStyle w:val="ListParagraph"/>
        <w:numPr>
          <w:ilvl w:val="2"/>
          <w:numId w:val="1"/>
        </w:numPr>
        <w:spacing w:after="80" w:line="240" w:lineRule="auto"/>
        <w:contextualSpacing w:val="0"/>
        <w:rPr>
          <w:rFonts w:asciiTheme="majorHAnsi" w:hAnsiTheme="majorHAnsi"/>
          <w:sz w:val="24"/>
        </w:rPr>
      </w:pPr>
      <w:hyperlink w:anchor="IVD1" w:history="1">
        <w:r w:rsidR="00AA6967" w:rsidRPr="00620D9D">
          <w:rPr>
            <w:rStyle w:val="Hyperlink"/>
            <w:rFonts w:asciiTheme="majorHAnsi" w:hAnsiTheme="majorHAnsi"/>
            <w:sz w:val="24"/>
          </w:rPr>
          <w:t>Grant Ex Parte Order Without Hearing</w:t>
        </w:r>
      </w:hyperlink>
    </w:p>
    <w:p w14:paraId="44B64819" w14:textId="77777777" w:rsidR="00AA6967" w:rsidRPr="00EC356B" w:rsidRDefault="003E710D" w:rsidP="00AA6967">
      <w:pPr>
        <w:pStyle w:val="ListParagraph"/>
        <w:numPr>
          <w:ilvl w:val="2"/>
          <w:numId w:val="1"/>
        </w:numPr>
        <w:spacing w:after="80" w:line="240" w:lineRule="auto"/>
        <w:contextualSpacing w:val="0"/>
        <w:rPr>
          <w:rFonts w:asciiTheme="majorHAnsi" w:hAnsiTheme="majorHAnsi"/>
          <w:sz w:val="24"/>
        </w:rPr>
      </w:pPr>
      <w:hyperlink w:anchor="IVD2" w:history="1">
        <w:r w:rsidR="00AA6967" w:rsidRPr="00EC356B">
          <w:rPr>
            <w:rStyle w:val="Hyperlink"/>
            <w:rFonts w:asciiTheme="majorHAnsi" w:hAnsiTheme="majorHAnsi"/>
            <w:sz w:val="24"/>
          </w:rPr>
          <w:t>Grant Ex Parte Order With Hearing</w:t>
        </w:r>
        <w:r w:rsidR="00EC356B" w:rsidRPr="00EC356B">
          <w:rPr>
            <w:rStyle w:val="Hyperlink"/>
            <w:rFonts w:asciiTheme="majorHAnsi" w:hAnsiTheme="majorHAnsi"/>
            <w:sz w:val="24"/>
          </w:rPr>
          <w:t xml:space="preserve"> Date</w:t>
        </w:r>
      </w:hyperlink>
    </w:p>
    <w:p w14:paraId="44B6481A" w14:textId="77777777" w:rsidR="00AA6967" w:rsidRDefault="003E710D" w:rsidP="00AE7893">
      <w:pPr>
        <w:pStyle w:val="ListParagraph"/>
        <w:numPr>
          <w:ilvl w:val="3"/>
          <w:numId w:val="55"/>
        </w:numPr>
        <w:spacing w:after="80" w:line="240" w:lineRule="auto"/>
        <w:contextualSpacing w:val="0"/>
        <w:rPr>
          <w:rFonts w:asciiTheme="majorHAnsi" w:hAnsiTheme="majorHAnsi"/>
          <w:sz w:val="24"/>
        </w:rPr>
      </w:pPr>
      <w:hyperlink w:anchor="IVD2a" w:history="1">
        <w:r w:rsidR="00AA6967" w:rsidRPr="00620D9D">
          <w:rPr>
            <w:rStyle w:val="Hyperlink"/>
            <w:rFonts w:asciiTheme="majorHAnsi" w:hAnsiTheme="majorHAnsi"/>
            <w:sz w:val="24"/>
          </w:rPr>
          <w:t>Court Grants Relief Requested</w:t>
        </w:r>
      </w:hyperlink>
    </w:p>
    <w:p w14:paraId="44B6481B" w14:textId="77777777" w:rsidR="00AA6967" w:rsidRDefault="003E710D" w:rsidP="00AE7893">
      <w:pPr>
        <w:pStyle w:val="ListParagraph"/>
        <w:numPr>
          <w:ilvl w:val="3"/>
          <w:numId w:val="55"/>
        </w:numPr>
        <w:spacing w:after="80" w:line="240" w:lineRule="auto"/>
        <w:contextualSpacing w:val="0"/>
        <w:rPr>
          <w:rFonts w:asciiTheme="majorHAnsi" w:hAnsiTheme="majorHAnsi"/>
          <w:sz w:val="24"/>
        </w:rPr>
      </w:pPr>
      <w:hyperlink w:anchor="IVD2b" w:history="1">
        <w:r w:rsidR="00AA6967" w:rsidRPr="00620D9D">
          <w:rPr>
            <w:rStyle w:val="Hyperlink"/>
            <w:rFonts w:asciiTheme="majorHAnsi" w:hAnsiTheme="majorHAnsi"/>
            <w:sz w:val="24"/>
          </w:rPr>
          <w:t>Court Declines to Order Some of the Relief Requested</w:t>
        </w:r>
      </w:hyperlink>
    </w:p>
    <w:p w14:paraId="44B6481C" w14:textId="77777777" w:rsidR="00AA6967" w:rsidRPr="00AA6967" w:rsidRDefault="003E710D" w:rsidP="00AE7893">
      <w:pPr>
        <w:pStyle w:val="ListParagraph"/>
        <w:numPr>
          <w:ilvl w:val="2"/>
          <w:numId w:val="56"/>
        </w:numPr>
        <w:spacing w:after="80" w:line="240" w:lineRule="auto"/>
        <w:contextualSpacing w:val="0"/>
        <w:rPr>
          <w:rFonts w:asciiTheme="majorHAnsi" w:hAnsiTheme="majorHAnsi"/>
          <w:sz w:val="24"/>
        </w:rPr>
      </w:pPr>
      <w:hyperlink w:anchor="IVD3" w:history="1">
        <w:r w:rsidR="00AA6967" w:rsidRPr="00620D9D">
          <w:rPr>
            <w:rStyle w:val="Hyperlink"/>
            <w:rFonts w:asciiTheme="majorHAnsi" w:hAnsiTheme="majorHAnsi"/>
            <w:sz w:val="24"/>
          </w:rPr>
          <w:t>Deny Ex Parte Order</w:t>
        </w:r>
      </w:hyperlink>
    </w:p>
    <w:p w14:paraId="44B6481D" w14:textId="77777777" w:rsidR="00AA6967" w:rsidRDefault="003E710D" w:rsidP="00AE7893">
      <w:pPr>
        <w:pStyle w:val="ListParagraph"/>
        <w:numPr>
          <w:ilvl w:val="3"/>
          <w:numId w:val="57"/>
        </w:numPr>
        <w:spacing w:after="80" w:line="240" w:lineRule="auto"/>
        <w:contextualSpacing w:val="0"/>
        <w:rPr>
          <w:rFonts w:asciiTheme="majorHAnsi" w:hAnsiTheme="majorHAnsi"/>
          <w:sz w:val="24"/>
        </w:rPr>
      </w:pPr>
      <w:hyperlink w:anchor="IVD3a" w:history="1">
        <w:r w:rsidR="00AA6967" w:rsidRPr="00620D9D">
          <w:rPr>
            <w:rStyle w:val="Hyperlink"/>
            <w:rFonts w:asciiTheme="majorHAnsi" w:hAnsiTheme="majorHAnsi"/>
            <w:sz w:val="24"/>
          </w:rPr>
          <w:t>Issue Order for Hearing</w:t>
        </w:r>
      </w:hyperlink>
    </w:p>
    <w:p w14:paraId="44B6481E" w14:textId="77777777" w:rsidR="00032A09" w:rsidRPr="00AA6967" w:rsidRDefault="003E710D" w:rsidP="00AE7893">
      <w:pPr>
        <w:pStyle w:val="ListParagraph"/>
        <w:numPr>
          <w:ilvl w:val="3"/>
          <w:numId w:val="57"/>
        </w:numPr>
        <w:spacing w:after="80" w:line="240" w:lineRule="auto"/>
        <w:contextualSpacing w:val="0"/>
        <w:rPr>
          <w:rFonts w:asciiTheme="majorHAnsi" w:hAnsiTheme="majorHAnsi"/>
          <w:sz w:val="24"/>
        </w:rPr>
      </w:pPr>
      <w:hyperlink w:anchor="IVD3b" w:history="1">
        <w:r w:rsidR="00AA6967" w:rsidRPr="00620D9D">
          <w:rPr>
            <w:rStyle w:val="Hyperlink"/>
            <w:rFonts w:asciiTheme="majorHAnsi" w:hAnsiTheme="majorHAnsi"/>
            <w:sz w:val="24"/>
          </w:rPr>
          <w:t>Grant Harassment Restraining Order</w:t>
        </w:r>
      </w:hyperlink>
    </w:p>
    <w:p w14:paraId="44B6481F" w14:textId="77777777" w:rsidR="00032A09" w:rsidRPr="00AA6967" w:rsidRDefault="003E710D" w:rsidP="00AA6967">
      <w:pPr>
        <w:pStyle w:val="ListParagraph"/>
        <w:numPr>
          <w:ilvl w:val="1"/>
          <w:numId w:val="1"/>
        </w:numPr>
        <w:spacing w:after="80" w:line="240" w:lineRule="auto"/>
        <w:contextualSpacing w:val="0"/>
        <w:rPr>
          <w:rFonts w:asciiTheme="majorHAnsi" w:hAnsiTheme="majorHAnsi"/>
          <w:sz w:val="24"/>
        </w:rPr>
      </w:pPr>
      <w:hyperlink w:anchor="IVE" w:history="1">
        <w:r w:rsidR="000B47F3" w:rsidRPr="00620D9D">
          <w:rPr>
            <w:rStyle w:val="Hyperlink"/>
            <w:rFonts w:asciiTheme="majorHAnsi" w:hAnsiTheme="majorHAnsi"/>
            <w:sz w:val="24"/>
          </w:rPr>
          <w:t>Length of Time Ex Parte Order for Protection</w:t>
        </w:r>
        <w:r w:rsidR="00032A09" w:rsidRPr="00620D9D">
          <w:rPr>
            <w:rStyle w:val="Hyperlink"/>
            <w:rFonts w:asciiTheme="majorHAnsi" w:hAnsiTheme="majorHAnsi"/>
            <w:sz w:val="24"/>
          </w:rPr>
          <w:t xml:space="preserve"> is Effective</w:t>
        </w:r>
      </w:hyperlink>
    </w:p>
    <w:p w14:paraId="44B64820" w14:textId="77777777" w:rsidR="008040AE" w:rsidRPr="008040AE" w:rsidRDefault="008040AE" w:rsidP="008040AE">
      <w:pPr>
        <w:pStyle w:val="ListParagraph"/>
        <w:spacing w:after="80" w:line="240" w:lineRule="auto"/>
        <w:ind w:left="360"/>
        <w:contextualSpacing w:val="0"/>
        <w:rPr>
          <w:rFonts w:asciiTheme="majorHAnsi" w:hAnsiTheme="majorHAnsi"/>
          <w:b/>
          <w:sz w:val="12"/>
        </w:rPr>
      </w:pPr>
    </w:p>
    <w:p w14:paraId="44B64821" w14:textId="77777777" w:rsidR="00FC11AC" w:rsidRPr="00FC11AC" w:rsidRDefault="003E710D" w:rsidP="00FC11AC">
      <w:pPr>
        <w:pStyle w:val="ListParagraph"/>
        <w:numPr>
          <w:ilvl w:val="0"/>
          <w:numId w:val="1"/>
        </w:numPr>
        <w:spacing w:after="80" w:line="240" w:lineRule="auto"/>
        <w:contextualSpacing w:val="0"/>
        <w:rPr>
          <w:rFonts w:asciiTheme="majorHAnsi" w:hAnsiTheme="majorHAnsi"/>
          <w:b/>
          <w:sz w:val="24"/>
        </w:rPr>
      </w:pPr>
      <w:hyperlink w:anchor="V" w:history="1">
        <w:r w:rsidR="00FC11AC" w:rsidRPr="00E96140">
          <w:rPr>
            <w:rStyle w:val="Hyperlink"/>
            <w:rFonts w:asciiTheme="majorHAnsi" w:hAnsiTheme="majorHAnsi"/>
            <w:b/>
            <w:sz w:val="24"/>
          </w:rPr>
          <w:t>Relief</w:t>
        </w:r>
      </w:hyperlink>
    </w:p>
    <w:p w14:paraId="44B64822" w14:textId="77777777" w:rsidR="00FC11AC" w:rsidRPr="00FC11AC" w:rsidRDefault="003E710D" w:rsidP="00FC11AC">
      <w:pPr>
        <w:pStyle w:val="ListParagraph"/>
        <w:numPr>
          <w:ilvl w:val="1"/>
          <w:numId w:val="1"/>
        </w:numPr>
        <w:spacing w:after="80" w:line="240" w:lineRule="auto"/>
        <w:contextualSpacing w:val="0"/>
        <w:rPr>
          <w:rFonts w:asciiTheme="majorHAnsi" w:hAnsiTheme="majorHAnsi"/>
          <w:sz w:val="24"/>
        </w:rPr>
      </w:pPr>
      <w:hyperlink w:anchor="VA" w:history="1">
        <w:r w:rsidR="00FC11AC" w:rsidRPr="00E96140">
          <w:rPr>
            <w:rStyle w:val="Hyperlink"/>
            <w:rFonts w:asciiTheme="majorHAnsi" w:hAnsiTheme="majorHAnsi"/>
            <w:sz w:val="24"/>
          </w:rPr>
          <w:t>No Abuse</w:t>
        </w:r>
      </w:hyperlink>
    </w:p>
    <w:p w14:paraId="44B64823" w14:textId="77777777" w:rsidR="00FC11AC" w:rsidRPr="00FC11AC" w:rsidRDefault="003E710D" w:rsidP="00FC11AC">
      <w:pPr>
        <w:pStyle w:val="ListParagraph"/>
        <w:numPr>
          <w:ilvl w:val="1"/>
          <w:numId w:val="1"/>
        </w:numPr>
        <w:spacing w:after="80" w:line="240" w:lineRule="auto"/>
        <w:contextualSpacing w:val="0"/>
        <w:rPr>
          <w:rFonts w:asciiTheme="majorHAnsi" w:hAnsiTheme="majorHAnsi"/>
          <w:sz w:val="24"/>
        </w:rPr>
      </w:pPr>
      <w:hyperlink w:anchor="VB" w:history="1">
        <w:r w:rsidR="00FC11AC" w:rsidRPr="00E96140">
          <w:rPr>
            <w:rStyle w:val="Hyperlink"/>
            <w:rFonts w:asciiTheme="majorHAnsi" w:hAnsiTheme="majorHAnsi"/>
            <w:sz w:val="24"/>
          </w:rPr>
          <w:t>No Contact</w:t>
        </w:r>
      </w:hyperlink>
    </w:p>
    <w:p w14:paraId="44B64824" w14:textId="77777777" w:rsidR="0008058F" w:rsidRDefault="003E710D" w:rsidP="00FC11AC">
      <w:pPr>
        <w:pStyle w:val="ListParagraph"/>
        <w:numPr>
          <w:ilvl w:val="1"/>
          <w:numId w:val="1"/>
        </w:numPr>
        <w:spacing w:after="80" w:line="240" w:lineRule="auto"/>
        <w:contextualSpacing w:val="0"/>
        <w:rPr>
          <w:rFonts w:asciiTheme="majorHAnsi" w:hAnsiTheme="majorHAnsi"/>
          <w:sz w:val="24"/>
        </w:rPr>
      </w:pPr>
      <w:hyperlink w:anchor="VC" w:history="1">
        <w:r w:rsidR="00FC11AC" w:rsidRPr="00E96140">
          <w:rPr>
            <w:rStyle w:val="Hyperlink"/>
            <w:rFonts w:asciiTheme="majorHAnsi" w:hAnsiTheme="majorHAnsi"/>
            <w:sz w:val="24"/>
          </w:rPr>
          <w:t>Exclusion from Residence</w:t>
        </w:r>
      </w:hyperlink>
    </w:p>
    <w:p w14:paraId="44B64825" w14:textId="77777777" w:rsidR="0008058F" w:rsidRDefault="003E710D" w:rsidP="00FC11AC">
      <w:pPr>
        <w:pStyle w:val="ListParagraph"/>
        <w:numPr>
          <w:ilvl w:val="1"/>
          <w:numId w:val="1"/>
        </w:numPr>
        <w:spacing w:after="80" w:line="240" w:lineRule="auto"/>
        <w:contextualSpacing w:val="0"/>
        <w:rPr>
          <w:rFonts w:asciiTheme="majorHAnsi" w:hAnsiTheme="majorHAnsi"/>
          <w:sz w:val="24"/>
        </w:rPr>
      </w:pPr>
      <w:hyperlink w:anchor="VD" w:history="1">
        <w:r w:rsidR="0008058F" w:rsidRPr="001814C2">
          <w:rPr>
            <w:rStyle w:val="Hyperlink"/>
            <w:rFonts w:asciiTheme="majorHAnsi" w:hAnsiTheme="majorHAnsi"/>
            <w:sz w:val="24"/>
          </w:rPr>
          <w:t>Exclusion from Employment</w:t>
        </w:r>
      </w:hyperlink>
    </w:p>
    <w:p w14:paraId="44B64826" w14:textId="77777777" w:rsidR="0008058F" w:rsidRPr="00FC11AC" w:rsidRDefault="003E710D" w:rsidP="0008058F">
      <w:pPr>
        <w:pStyle w:val="ListParagraph"/>
        <w:numPr>
          <w:ilvl w:val="1"/>
          <w:numId w:val="1"/>
        </w:numPr>
        <w:spacing w:after="80" w:line="240" w:lineRule="auto"/>
        <w:contextualSpacing w:val="0"/>
        <w:rPr>
          <w:rFonts w:asciiTheme="majorHAnsi" w:hAnsiTheme="majorHAnsi"/>
          <w:sz w:val="24"/>
        </w:rPr>
      </w:pPr>
      <w:hyperlink w:anchor="VE" w:history="1">
        <w:r w:rsidR="0008058F" w:rsidRPr="001814C2">
          <w:rPr>
            <w:rStyle w:val="Hyperlink"/>
            <w:rFonts w:asciiTheme="majorHAnsi" w:hAnsiTheme="majorHAnsi"/>
            <w:sz w:val="24"/>
          </w:rPr>
          <w:t>Exclusion of Specific Distance Surrounding Residence</w:t>
        </w:r>
      </w:hyperlink>
    </w:p>
    <w:p w14:paraId="44B64827" w14:textId="77777777" w:rsidR="00DC263A" w:rsidRDefault="003E710D" w:rsidP="00FC11AC">
      <w:pPr>
        <w:pStyle w:val="ListParagraph"/>
        <w:numPr>
          <w:ilvl w:val="1"/>
          <w:numId w:val="1"/>
        </w:numPr>
        <w:spacing w:after="80" w:line="240" w:lineRule="auto"/>
        <w:contextualSpacing w:val="0"/>
        <w:rPr>
          <w:rFonts w:asciiTheme="majorHAnsi" w:hAnsiTheme="majorHAnsi"/>
          <w:sz w:val="24"/>
        </w:rPr>
      </w:pPr>
      <w:hyperlink w:anchor="VF" w:history="1">
        <w:r w:rsidR="00FC11AC" w:rsidRPr="00A40DB8">
          <w:rPr>
            <w:rStyle w:val="Hyperlink"/>
            <w:rFonts w:asciiTheme="majorHAnsi" w:hAnsiTheme="majorHAnsi"/>
            <w:sz w:val="24"/>
          </w:rPr>
          <w:t>Custody and Parenting Time</w:t>
        </w:r>
      </w:hyperlink>
    </w:p>
    <w:p w14:paraId="44B64828" w14:textId="77777777" w:rsidR="0008058F" w:rsidRDefault="003E710D" w:rsidP="00486324">
      <w:pPr>
        <w:pStyle w:val="ListParagraph"/>
        <w:numPr>
          <w:ilvl w:val="2"/>
          <w:numId w:val="1"/>
        </w:numPr>
        <w:spacing w:after="80" w:line="240" w:lineRule="auto"/>
        <w:contextualSpacing w:val="0"/>
        <w:rPr>
          <w:rFonts w:asciiTheme="majorHAnsi" w:hAnsiTheme="majorHAnsi"/>
          <w:sz w:val="24"/>
        </w:rPr>
      </w:pPr>
      <w:hyperlink w:anchor="VF1" w:history="1">
        <w:r w:rsidR="00DC263A" w:rsidRPr="00EC356B">
          <w:rPr>
            <w:rStyle w:val="Hyperlink"/>
            <w:rFonts w:asciiTheme="majorHAnsi" w:hAnsiTheme="majorHAnsi"/>
            <w:sz w:val="24"/>
          </w:rPr>
          <w:t xml:space="preserve">No Marriage, </w:t>
        </w:r>
        <w:r w:rsidR="00EC356B" w:rsidRPr="00EC356B">
          <w:rPr>
            <w:rStyle w:val="Hyperlink"/>
            <w:rFonts w:asciiTheme="majorHAnsi" w:hAnsiTheme="majorHAnsi"/>
            <w:sz w:val="24"/>
          </w:rPr>
          <w:t>No Custody/Parenting Time Order</w:t>
        </w:r>
      </w:hyperlink>
    </w:p>
    <w:p w14:paraId="44B64829" w14:textId="77777777" w:rsidR="0008058F" w:rsidRDefault="003E710D" w:rsidP="00486324">
      <w:pPr>
        <w:pStyle w:val="ListParagraph"/>
        <w:numPr>
          <w:ilvl w:val="2"/>
          <w:numId w:val="1"/>
        </w:numPr>
        <w:spacing w:after="80" w:line="240" w:lineRule="auto"/>
        <w:contextualSpacing w:val="0"/>
        <w:rPr>
          <w:rFonts w:asciiTheme="majorHAnsi" w:hAnsiTheme="majorHAnsi"/>
          <w:sz w:val="24"/>
        </w:rPr>
      </w:pPr>
      <w:hyperlink w:anchor="VF2" w:history="1">
        <w:r w:rsidR="0008058F" w:rsidRPr="00341232">
          <w:rPr>
            <w:rStyle w:val="Hyperlink"/>
            <w:rFonts w:asciiTheme="majorHAnsi" w:hAnsiTheme="majorHAnsi"/>
            <w:sz w:val="24"/>
          </w:rPr>
          <w:t xml:space="preserve">Prior Order Gives Joint Custody or Parties </w:t>
        </w:r>
        <w:r w:rsidR="000B47F3" w:rsidRPr="00341232">
          <w:rPr>
            <w:rStyle w:val="Hyperlink"/>
            <w:rFonts w:asciiTheme="majorHAnsi" w:hAnsiTheme="majorHAnsi"/>
            <w:sz w:val="24"/>
          </w:rPr>
          <w:t>A</w:t>
        </w:r>
        <w:r w:rsidR="0008058F" w:rsidRPr="00341232">
          <w:rPr>
            <w:rStyle w:val="Hyperlink"/>
            <w:rFonts w:asciiTheme="majorHAnsi" w:hAnsiTheme="majorHAnsi"/>
            <w:sz w:val="24"/>
          </w:rPr>
          <w:t>re Married and No Order</w:t>
        </w:r>
      </w:hyperlink>
    </w:p>
    <w:p w14:paraId="44B6482A" w14:textId="77777777" w:rsidR="0008058F" w:rsidRPr="0008058F" w:rsidRDefault="003E710D" w:rsidP="00486324">
      <w:pPr>
        <w:pStyle w:val="ListParagraph"/>
        <w:numPr>
          <w:ilvl w:val="2"/>
          <w:numId w:val="1"/>
        </w:numPr>
        <w:spacing w:after="80" w:line="240" w:lineRule="auto"/>
        <w:contextualSpacing w:val="0"/>
        <w:rPr>
          <w:rFonts w:asciiTheme="majorHAnsi" w:hAnsiTheme="majorHAnsi"/>
          <w:sz w:val="24"/>
        </w:rPr>
      </w:pPr>
      <w:hyperlink w:anchor="VF3" w:history="1">
        <w:r w:rsidR="0008058F" w:rsidRPr="00341232">
          <w:rPr>
            <w:rStyle w:val="Hyperlink"/>
            <w:rFonts w:asciiTheme="majorHAnsi" w:hAnsiTheme="majorHAnsi"/>
            <w:sz w:val="24"/>
          </w:rPr>
          <w:t>Prior Order Gives Petitioner Sole Physical Custody</w:t>
        </w:r>
      </w:hyperlink>
    </w:p>
    <w:p w14:paraId="44B6482B" w14:textId="77777777" w:rsidR="0008058F" w:rsidRPr="00EC356B" w:rsidRDefault="003E710D" w:rsidP="00486324">
      <w:pPr>
        <w:pStyle w:val="ListParagraph"/>
        <w:numPr>
          <w:ilvl w:val="2"/>
          <w:numId w:val="1"/>
        </w:numPr>
        <w:spacing w:after="80" w:line="240" w:lineRule="auto"/>
        <w:contextualSpacing w:val="0"/>
        <w:rPr>
          <w:rFonts w:asciiTheme="majorHAnsi" w:hAnsiTheme="majorHAnsi"/>
          <w:sz w:val="24"/>
        </w:rPr>
      </w:pPr>
      <w:hyperlink w:anchor="VF4" w:history="1">
        <w:r w:rsidR="0008058F" w:rsidRPr="00341232">
          <w:rPr>
            <w:rStyle w:val="Hyperlink"/>
            <w:rFonts w:asciiTheme="majorHAnsi" w:hAnsiTheme="majorHAnsi"/>
            <w:sz w:val="24"/>
          </w:rPr>
          <w:t>Prior Order Gives Respondent Sole Physical Custody</w:t>
        </w:r>
      </w:hyperlink>
    </w:p>
    <w:p w14:paraId="44B6482C" w14:textId="77777777" w:rsidR="00EC356B" w:rsidRPr="00EC356B" w:rsidRDefault="003E710D" w:rsidP="00486324">
      <w:pPr>
        <w:pStyle w:val="ListParagraph"/>
        <w:numPr>
          <w:ilvl w:val="2"/>
          <w:numId w:val="1"/>
        </w:numPr>
        <w:spacing w:after="80" w:line="240" w:lineRule="auto"/>
        <w:contextualSpacing w:val="0"/>
        <w:rPr>
          <w:rFonts w:asciiTheme="majorHAnsi" w:hAnsiTheme="majorHAnsi"/>
          <w:sz w:val="24"/>
        </w:rPr>
      </w:pPr>
      <w:hyperlink w:anchor="VF5" w:history="1">
        <w:r w:rsidR="00EC356B" w:rsidRPr="00EC356B">
          <w:rPr>
            <w:rStyle w:val="Hyperlink"/>
            <w:rFonts w:asciiTheme="majorHAnsi" w:hAnsiTheme="majorHAnsi"/>
            <w:sz w:val="24"/>
          </w:rPr>
          <w:t>Petitioner Is Not Parent of Protected Child(ren)</w:t>
        </w:r>
      </w:hyperlink>
    </w:p>
    <w:p w14:paraId="44B6482D" w14:textId="77777777" w:rsidR="00FC11AC" w:rsidRPr="00FC11AC" w:rsidRDefault="003E710D" w:rsidP="00FC11AC">
      <w:pPr>
        <w:pStyle w:val="ListParagraph"/>
        <w:numPr>
          <w:ilvl w:val="1"/>
          <w:numId w:val="1"/>
        </w:numPr>
        <w:spacing w:after="80" w:line="240" w:lineRule="auto"/>
        <w:contextualSpacing w:val="0"/>
        <w:rPr>
          <w:rFonts w:asciiTheme="majorHAnsi" w:hAnsiTheme="majorHAnsi"/>
          <w:sz w:val="24"/>
        </w:rPr>
      </w:pPr>
      <w:hyperlink w:anchor="VG" w:history="1">
        <w:r w:rsidR="00FC11AC" w:rsidRPr="00E14CCC">
          <w:rPr>
            <w:rStyle w:val="Hyperlink"/>
            <w:rFonts w:asciiTheme="majorHAnsi" w:hAnsiTheme="majorHAnsi"/>
            <w:sz w:val="24"/>
          </w:rPr>
          <w:t>Protection of Pets or Companion Animals</w:t>
        </w:r>
      </w:hyperlink>
    </w:p>
    <w:p w14:paraId="44B6482E" w14:textId="77777777" w:rsidR="00486324" w:rsidRDefault="003E710D" w:rsidP="00FC11AC">
      <w:pPr>
        <w:pStyle w:val="ListParagraph"/>
        <w:numPr>
          <w:ilvl w:val="1"/>
          <w:numId w:val="1"/>
        </w:numPr>
        <w:spacing w:after="80" w:line="240" w:lineRule="auto"/>
        <w:contextualSpacing w:val="0"/>
        <w:rPr>
          <w:rFonts w:asciiTheme="majorHAnsi" w:hAnsiTheme="majorHAnsi"/>
          <w:sz w:val="24"/>
        </w:rPr>
      </w:pPr>
      <w:hyperlink w:anchor="VH" w:history="1">
        <w:r w:rsidR="002E694D">
          <w:rPr>
            <w:rStyle w:val="Hyperlink"/>
            <w:rFonts w:asciiTheme="majorHAnsi" w:hAnsiTheme="majorHAnsi"/>
            <w:sz w:val="24"/>
          </w:rPr>
          <w:t>On Behalf Of (OBO) Minor Child(ren)</w:t>
        </w:r>
      </w:hyperlink>
    </w:p>
    <w:p w14:paraId="44B6482F" w14:textId="77777777" w:rsidR="00486324" w:rsidRDefault="003E710D" w:rsidP="00486324">
      <w:pPr>
        <w:pStyle w:val="ListParagraph"/>
        <w:numPr>
          <w:ilvl w:val="2"/>
          <w:numId w:val="1"/>
        </w:numPr>
        <w:spacing w:after="80" w:line="240" w:lineRule="auto"/>
        <w:contextualSpacing w:val="0"/>
        <w:rPr>
          <w:rFonts w:asciiTheme="majorHAnsi" w:hAnsiTheme="majorHAnsi"/>
          <w:sz w:val="24"/>
        </w:rPr>
      </w:pPr>
      <w:hyperlink w:anchor="VH1" w:history="1">
        <w:r w:rsidR="00486324" w:rsidRPr="00AC75CE">
          <w:rPr>
            <w:rStyle w:val="Hyperlink"/>
            <w:rFonts w:asciiTheme="majorHAnsi" w:hAnsiTheme="majorHAnsi"/>
            <w:sz w:val="24"/>
          </w:rPr>
          <w:t>Caption of Case</w:t>
        </w:r>
      </w:hyperlink>
    </w:p>
    <w:p w14:paraId="44B64830" w14:textId="77777777" w:rsidR="00486324" w:rsidRDefault="003E710D" w:rsidP="00486324">
      <w:pPr>
        <w:pStyle w:val="ListParagraph"/>
        <w:numPr>
          <w:ilvl w:val="2"/>
          <w:numId w:val="1"/>
        </w:numPr>
        <w:spacing w:after="80" w:line="240" w:lineRule="auto"/>
        <w:contextualSpacing w:val="0"/>
        <w:rPr>
          <w:rFonts w:asciiTheme="majorHAnsi" w:hAnsiTheme="majorHAnsi"/>
          <w:sz w:val="24"/>
        </w:rPr>
      </w:pPr>
      <w:hyperlink w:anchor="VH2" w:history="1">
        <w:r w:rsidR="00486324" w:rsidRPr="00AC75CE">
          <w:rPr>
            <w:rStyle w:val="Hyperlink"/>
            <w:rFonts w:asciiTheme="majorHAnsi" w:hAnsiTheme="majorHAnsi"/>
            <w:sz w:val="24"/>
          </w:rPr>
          <w:t>Relief to Protect Child</w:t>
        </w:r>
      </w:hyperlink>
    </w:p>
    <w:p w14:paraId="44B64831" w14:textId="77777777" w:rsidR="00486324" w:rsidRDefault="003E710D" w:rsidP="00486324">
      <w:pPr>
        <w:pStyle w:val="ListParagraph"/>
        <w:numPr>
          <w:ilvl w:val="2"/>
          <w:numId w:val="1"/>
        </w:numPr>
        <w:spacing w:after="80" w:line="240" w:lineRule="auto"/>
        <w:contextualSpacing w:val="0"/>
        <w:rPr>
          <w:rFonts w:asciiTheme="majorHAnsi" w:hAnsiTheme="majorHAnsi"/>
          <w:sz w:val="24"/>
        </w:rPr>
      </w:pPr>
      <w:hyperlink w:anchor="VH3" w:history="1">
        <w:r w:rsidR="00486324" w:rsidRPr="00AC75CE">
          <w:rPr>
            <w:rStyle w:val="Hyperlink"/>
            <w:rFonts w:asciiTheme="majorHAnsi" w:hAnsiTheme="majorHAnsi"/>
            <w:sz w:val="24"/>
          </w:rPr>
          <w:t>Domestic Abuse Versus Reasonable Force to Restrain or Correct a Child</w:t>
        </w:r>
      </w:hyperlink>
    </w:p>
    <w:p w14:paraId="44B64832" w14:textId="77777777" w:rsidR="00FC11AC" w:rsidRPr="00FC11AC" w:rsidRDefault="003E710D" w:rsidP="00486324">
      <w:pPr>
        <w:pStyle w:val="ListParagraph"/>
        <w:numPr>
          <w:ilvl w:val="2"/>
          <w:numId w:val="1"/>
        </w:numPr>
        <w:spacing w:after="80" w:line="240" w:lineRule="auto"/>
        <w:contextualSpacing w:val="0"/>
        <w:rPr>
          <w:rFonts w:asciiTheme="majorHAnsi" w:hAnsiTheme="majorHAnsi"/>
          <w:sz w:val="24"/>
        </w:rPr>
      </w:pPr>
      <w:hyperlink w:anchor="VH4" w:history="1">
        <w:r w:rsidR="00486324" w:rsidRPr="00AC75CE">
          <w:rPr>
            <w:rStyle w:val="Hyperlink"/>
            <w:rFonts w:asciiTheme="majorHAnsi" w:hAnsiTheme="majorHAnsi"/>
            <w:sz w:val="24"/>
          </w:rPr>
          <w:t>No Parental Access If No Adjudication of Parentage</w:t>
        </w:r>
      </w:hyperlink>
    </w:p>
    <w:p w14:paraId="44B64833" w14:textId="77777777" w:rsidR="00FC11AC" w:rsidRPr="00FC11AC" w:rsidRDefault="003E710D" w:rsidP="00FC11AC">
      <w:pPr>
        <w:pStyle w:val="ListParagraph"/>
        <w:numPr>
          <w:ilvl w:val="1"/>
          <w:numId w:val="1"/>
        </w:numPr>
        <w:spacing w:after="80" w:line="240" w:lineRule="auto"/>
        <w:contextualSpacing w:val="0"/>
        <w:rPr>
          <w:rFonts w:asciiTheme="majorHAnsi" w:hAnsiTheme="majorHAnsi"/>
          <w:sz w:val="24"/>
        </w:rPr>
      </w:pPr>
      <w:hyperlink w:anchor="VI" w:history="1">
        <w:r w:rsidR="00FC11AC" w:rsidRPr="00AC75CE">
          <w:rPr>
            <w:rStyle w:val="Hyperlink"/>
            <w:rFonts w:asciiTheme="majorHAnsi" w:hAnsiTheme="majorHAnsi"/>
            <w:sz w:val="24"/>
          </w:rPr>
          <w:t>Continuation of Insurance Coverage</w:t>
        </w:r>
      </w:hyperlink>
    </w:p>
    <w:p w14:paraId="44B64834" w14:textId="77777777" w:rsidR="00FC11AC" w:rsidRPr="00FC11AC" w:rsidRDefault="00FC11AC" w:rsidP="00FC11AC">
      <w:pPr>
        <w:pStyle w:val="ListParagraph"/>
        <w:spacing w:after="80" w:line="240" w:lineRule="auto"/>
        <w:ind w:left="360"/>
        <w:contextualSpacing w:val="0"/>
        <w:rPr>
          <w:rFonts w:asciiTheme="majorHAnsi" w:hAnsiTheme="majorHAnsi"/>
          <w:b/>
          <w:sz w:val="12"/>
        </w:rPr>
      </w:pPr>
    </w:p>
    <w:p w14:paraId="44B64835" w14:textId="77777777" w:rsidR="00FC11AC" w:rsidRPr="00FC11AC" w:rsidRDefault="003E710D" w:rsidP="00FC11AC">
      <w:pPr>
        <w:pStyle w:val="ListParagraph"/>
        <w:numPr>
          <w:ilvl w:val="0"/>
          <w:numId w:val="1"/>
        </w:numPr>
        <w:spacing w:after="80" w:line="240" w:lineRule="auto"/>
        <w:contextualSpacing w:val="0"/>
        <w:rPr>
          <w:rFonts w:asciiTheme="majorHAnsi" w:hAnsiTheme="majorHAnsi"/>
          <w:b/>
          <w:sz w:val="24"/>
        </w:rPr>
      </w:pPr>
      <w:hyperlink w:anchor="VIA" w:history="1">
        <w:r w:rsidR="00FC11AC" w:rsidRPr="006704A6">
          <w:rPr>
            <w:rStyle w:val="Hyperlink"/>
            <w:rFonts w:asciiTheme="majorHAnsi" w:hAnsiTheme="majorHAnsi"/>
            <w:b/>
            <w:sz w:val="24"/>
          </w:rPr>
          <w:t>Additional Relief That Requires Hearing</w:t>
        </w:r>
      </w:hyperlink>
    </w:p>
    <w:p w14:paraId="44B64836" w14:textId="77777777" w:rsidR="00FC11AC" w:rsidRPr="00FC11AC" w:rsidRDefault="003E710D" w:rsidP="00FC11AC">
      <w:pPr>
        <w:pStyle w:val="ListParagraph"/>
        <w:numPr>
          <w:ilvl w:val="1"/>
          <w:numId w:val="1"/>
        </w:numPr>
        <w:spacing w:after="80" w:line="240" w:lineRule="auto"/>
        <w:contextualSpacing w:val="0"/>
        <w:rPr>
          <w:rFonts w:asciiTheme="majorHAnsi" w:hAnsiTheme="majorHAnsi"/>
          <w:sz w:val="24"/>
        </w:rPr>
      </w:pPr>
      <w:hyperlink w:anchor="VIA" w:history="1">
        <w:r w:rsidR="00FC11AC" w:rsidRPr="006704A6">
          <w:rPr>
            <w:rStyle w:val="Hyperlink"/>
            <w:rFonts w:asciiTheme="majorHAnsi" w:hAnsiTheme="majorHAnsi"/>
            <w:sz w:val="24"/>
          </w:rPr>
          <w:t>Child Support</w:t>
        </w:r>
      </w:hyperlink>
    </w:p>
    <w:p w14:paraId="44B64837" w14:textId="77777777" w:rsidR="00FC11AC" w:rsidRPr="00FC11AC" w:rsidRDefault="003E710D" w:rsidP="00FC11AC">
      <w:pPr>
        <w:pStyle w:val="ListParagraph"/>
        <w:numPr>
          <w:ilvl w:val="1"/>
          <w:numId w:val="1"/>
        </w:numPr>
        <w:spacing w:after="80" w:line="240" w:lineRule="auto"/>
        <w:contextualSpacing w:val="0"/>
        <w:rPr>
          <w:rFonts w:asciiTheme="majorHAnsi" w:hAnsiTheme="majorHAnsi"/>
          <w:sz w:val="24"/>
        </w:rPr>
      </w:pPr>
      <w:hyperlink w:anchor="VIB" w:history="1">
        <w:r w:rsidR="00FC11AC" w:rsidRPr="006704A6">
          <w:rPr>
            <w:rStyle w:val="Hyperlink"/>
            <w:rFonts w:asciiTheme="majorHAnsi" w:hAnsiTheme="majorHAnsi"/>
            <w:sz w:val="24"/>
          </w:rPr>
          <w:t>Spousal Maintenance</w:t>
        </w:r>
      </w:hyperlink>
    </w:p>
    <w:p w14:paraId="44B64838" w14:textId="77777777" w:rsidR="00FC11AC" w:rsidRPr="00FC11AC" w:rsidRDefault="003E710D" w:rsidP="00FC11AC">
      <w:pPr>
        <w:pStyle w:val="ListParagraph"/>
        <w:numPr>
          <w:ilvl w:val="1"/>
          <w:numId w:val="1"/>
        </w:numPr>
        <w:spacing w:after="80" w:line="240" w:lineRule="auto"/>
        <w:contextualSpacing w:val="0"/>
        <w:rPr>
          <w:rFonts w:asciiTheme="majorHAnsi" w:hAnsiTheme="majorHAnsi"/>
          <w:sz w:val="24"/>
        </w:rPr>
      </w:pPr>
      <w:hyperlink w:anchor="VIC" w:history="1">
        <w:r w:rsidR="00FC11AC" w:rsidRPr="006704A6">
          <w:rPr>
            <w:rStyle w:val="Hyperlink"/>
            <w:rFonts w:asciiTheme="majorHAnsi" w:hAnsiTheme="majorHAnsi"/>
            <w:sz w:val="24"/>
          </w:rPr>
          <w:t>Restitution</w:t>
        </w:r>
      </w:hyperlink>
    </w:p>
    <w:p w14:paraId="44B64839" w14:textId="77777777" w:rsidR="00FC11AC" w:rsidRPr="00FC11AC" w:rsidRDefault="003E710D" w:rsidP="00FC11AC">
      <w:pPr>
        <w:pStyle w:val="ListParagraph"/>
        <w:numPr>
          <w:ilvl w:val="1"/>
          <w:numId w:val="1"/>
        </w:numPr>
        <w:spacing w:after="80" w:line="240" w:lineRule="auto"/>
        <w:contextualSpacing w:val="0"/>
        <w:rPr>
          <w:rFonts w:asciiTheme="majorHAnsi" w:hAnsiTheme="majorHAnsi"/>
          <w:sz w:val="24"/>
        </w:rPr>
      </w:pPr>
      <w:hyperlink w:anchor="VID" w:history="1">
        <w:r w:rsidR="00FC11AC" w:rsidRPr="006704A6">
          <w:rPr>
            <w:rStyle w:val="Hyperlink"/>
            <w:rFonts w:asciiTheme="majorHAnsi" w:hAnsiTheme="majorHAnsi"/>
            <w:sz w:val="24"/>
          </w:rPr>
          <w:t>Treatment or Counseling for Domestic Abuse</w:t>
        </w:r>
        <w:r w:rsidR="003A6CCB" w:rsidRPr="006704A6">
          <w:rPr>
            <w:rStyle w:val="Hyperlink"/>
            <w:rFonts w:asciiTheme="majorHAnsi" w:hAnsiTheme="majorHAnsi"/>
            <w:sz w:val="24"/>
          </w:rPr>
          <w:t xml:space="preserve"> and/or Chemical Dependency</w:t>
        </w:r>
      </w:hyperlink>
    </w:p>
    <w:p w14:paraId="44B6483A" w14:textId="77777777" w:rsidR="00FC11AC" w:rsidRPr="00FC11AC" w:rsidRDefault="003E710D" w:rsidP="00FC11AC">
      <w:pPr>
        <w:pStyle w:val="ListParagraph"/>
        <w:numPr>
          <w:ilvl w:val="1"/>
          <w:numId w:val="1"/>
        </w:numPr>
        <w:spacing w:after="80" w:line="240" w:lineRule="auto"/>
        <w:contextualSpacing w:val="0"/>
        <w:rPr>
          <w:rFonts w:asciiTheme="majorHAnsi" w:hAnsiTheme="majorHAnsi"/>
          <w:sz w:val="24"/>
        </w:rPr>
      </w:pPr>
      <w:hyperlink w:anchor="VIE" w:history="1">
        <w:r w:rsidR="00FC11AC" w:rsidRPr="006704A6">
          <w:rPr>
            <w:rStyle w:val="Hyperlink"/>
            <w:rFonts w:asciiTheme="majorHAnsi" w:hAnsiTheme="majorHAnsi"/>
            <w:sz w:val="24"/>
          </w:rPr>
          <w:t xml:space="preserve">Counseling or Other Social Services for the </w:t>
        </w:r>
        <w:r w:rsidR="006704A6" w:rsidRPr="006704A6">
          <w:rPr>
            <w:rStyle w:val="Hyperlink"/>
            <w:rFonts w:asciiTheme="majorHAnsi" w:hAnsiTheme="majorHAnsi"/>
            <w:sz w:val="24"/>
          </w:rPr>
          <w:t>P</w:t>
        </w:r>
        <w:r w:rsidR="00FC11AC" w:rsidRPr="006704A6">
          <w:rPr>
            <w:rStyle w:val="Hyperlink"/>
            <w:rFonts w:asciiTheme="majorHAnsi" w:hAnsiTheme="majorHAnsi"/>
            <w:sz w:val="24"/>
          </w:rPr>
          <w:t>arties</w:t>
        </w:r>
      </w:hyperlink>
    </w:p>
    <w:p w14:paraId="44B6483B" w14:textId="77777777" w:rsidR="00FC11AC" w:rsidRPr="00FC11AC" w:rsidRDefault="003E710D" w:rsidP="00FC11AC">
      <w:pPr>
        <w:pStyle w:val="ListParagraph"/>
        <w:numPr>
          <w:ilvl w:val="1"/>
          <w:numId w:val="1"/>
        </w:numPr>
        <w:spacing w:after="80" w:line="240" w:lineRule="auto"/>
        <w:contextualSpacing w:val="0"/>
        <w:rPr>
          <w:rFonts w:asciiTheme="majorHAnsi" w:hAnsiTheme="majorHAnsi"/>
          <w:sz w:val="24"/>
        </w:rPr>
      </w:pPr>
      <w:hyperlink w:anchor="VIF" w:history="1">
        <w:r w:rsidR="00FC11AC" w:rsidRPr="00D84DDE">
          <w:rPr>
            <w:rStyle w:val="Hyperlink"/>
            <w:rFonts w:asciiTheme="majorHAnsi" w:hAnsiTheme="majorHAnsi"/>
            <w:sz w:val="24"/>
          </w:rPr>
          <w:t>Award Use and Possession of Property</w:t>
        </w:r>
      </w:hyperlink>
    </w:p>
    <w:p w14:paraId="44B6483C" w14:textId="77777777" w:rsidR="00FC11AC" w:rsidRPr="00FC11AC" w:rsidRDefault="003E710D" w:rsidP="00FC11AC">
      <w:pPr>
        <w:pStyle w:val="ListParagraph"/>
        <w:numPr>
          <w:ilvl w:val="1"/>
          <w:numId w:val="1"/>
        </w:numPr>
        <w:spacing w:after="80" w:line="240" w:lineRule="auto"/>
        <w:contextualSpacing w:val="0"/>
        <w:rPr>
          <w:rFonts w:asciiTheme="majorHAnsi" w:hAnsiTheme="majorHAnsi"/>
          <w:sz w:val="24"/>
        </w:rPr>
      </w:pPr>
      <w:hyperlink w:anchor="VIG" w:history="1">
        <w:r w:rsidR="00FC11AC" w:rsidRPr="00D84DDE">
          <w:rPr>
            <w:rStyle w:val="Hyperlink"/>
            <w:rFonts w:asciiTheme="majorHAnsi" w:hAnsiTheme="majorHAnsi"/>
            <w:sz w:val="24"/>
          </w:rPr>
          <w:t>Firearms</w:t>
        </w:r>
      </w:hyperlink>
    </w:p>
    <w:p w14:paraId="44B6483D" w14:textId="77777777" w:rsidR="00FC11AC" w:rsidRDefault="003E710D" w:rsidP="00FC11AC">
      <w:pPr>
        <w:pStyle w:val="ListParagraph"/>
        <w:numPr>
          <w:ilvl w:val="1"/>
          <w:numId w:val="1"/>
        </w:numPr>
        <w:spacing w:after="80" w:line="240" w:lineRule="auto"/>
        <w:contextualSpacing w:val="0"/>
        <w:rPr>
          <w:rFonts w:asciiTheme="majorHAnsi" w:hAnsiTheme="majorHAnsi"/>
          <w:sz w:val="24"/>
        </w:rPr>
      </w:pPr>
      <w:hyperlink w:anchor="VIH" w:history="1">
        <w:r w:rsidR="00FC11AC" w:rsidRPr="00D84DDE">
          <w:rPr>
            <w:rStyle w:val="Hyperlink"/>
            <w:rFonts w:asciiTheme="majorHAnsi" w:hAnsiTheme="majorHAnsi"/>
            <w:sz w:val="24"/>
          </w:rPr>
          <w:t>Duration of O</w:t>
        </w:r>
        <w:r w:rsidR="00DA6DE2" w:rsidRPr="00D84DDE">
          <w:rPr>
            <w:rStyle w:val="Hyperlink"/>
            <w:rFonts w:asciiTheme="majorHAnsi" w:hAnsiTheme="majorHAnsi"/>
            <w:sz w:val="24"/>
          </w:rPr>
          <w:t xml:space="preserve">rder for </w:t>
        </w:r>
        <w:r w:rsidR="00FC11AC" w:rsidRPr="00D84DDE">
          <w:rPr>
            <w:rStyle w:val="Hyperlink"/>
            <w:rFonts w:asciiTheme="majorHAnsi" w:hAnsiTheme="majorHAnsi"/>
            <w:sz w:val="24"/>
          </w:rPr>
          <w:t>P</w:t>
        </w:r>
        <w:r w:rsidR="00DA6DE2" w:rsidRPr="00D84DDE">
          <w:rPr>
            <w:rStyle w:val="Hyperlink"/>
            <w:rFonts w:asciiTheme="majorHAnsi" w:hAnsiTheme="majorHAnsi"/>
            <w:sz w:val="24"/>
          </w:rPr>
          <w:t>rotection</w:t>
        </w:r>
        <w:r w:rsidR="00FC11AC" w:rsidRPr="00D84DDE">
          <w:rPr>
            <w:rStyle w:val="Hyperlink"/>
            <w:rFonts w:asciiTheme="majorHAnsi" w:hAnsiTheme="majorHAnsi"/>
            <w:sz w:val="24"/>
          </w:rPr>
          <w:t xml:space="preserve"> Following Hearing</w:t>
        </w:r>
      </w:hyperlink>
    </w:p>
    <w:p w14:paraId="44B6483E" w14:textId="77777777" w:rsidR="00FC11AC" w:rsidRPr="00FC11AC" w:rsidRDefault="00FC11AC" w:rsidP="00FC11AC">
      <w:pPr>
        <w:pStyle w:val="ListParagraph"/>
        <w:spacing w:after="80" w:line="240" w:lineRule="auto"/>
        <w:contextualSpacing w:val="0"/>
        <w:rPr>
          <w:rFonts w:asciiTheme="majorHAnsi" w:hAnsiTheme="majorHAnsi"/>
          <w:sz w:val="16"/>
        </w:rPr>
      </w:pPr>
    </w:p>
    <w:p w14:paraId="44B6483F" w14:textId="77777777" w:rsidR="00FC11AC" w:rsidRPr="00FC11AC" w:rsidRDefault="003E710D" w:rsidP="00FC11AC">
      <w:pPr>
        <w:pStyle w:val="ListParagraph"/>
        <w:numPr>
          <w:ilvl w:val="0"/>
          <w:numId w:val="1"/>
        </w:numPr>
        <w:spacing w:after="80" w:line="240" w:lineRule="auto"/>
        <w:contextualSpacing w:val="0"/>
        <w:rPr>
          <w:rFonts w:asciiTheme="majorHAnsi" w:hAnsiTheme="majorHAnsi"/>
          <w:b/>
          <w:sz w:val="24"/>
        </w:rPr>
      </w:pPr>
      <w:hyperlink w:anchor="VII" w:history="1">
        <w:r w:rsidR="00FC11AC" w:rsidRPr="002C576F">
          <w:rPr>
            <w:rStyle w:val="Hyperlink"/>
            <w:rFonts w:asciiTheme="majorHAnsi" w:hAnsiTheme="majorHAnsi"/>
            <w:b/>
            <w:sz w:val="24"/>
          </w:rPr>
          <w:t>Interface with Other Court Actions</w:t>
        </w:r>
      </w:hyperlink>
    </w:p>
    <w:p w14:paraId="44B64840" w14:textId="77777777" w:rsidR="001A410C" w:rsidRDefault="003E710D" w:rsidP="00FC11AC">
      <w:pPr>
        <w:pStyle w:val="ListParagraph"/>
        <w:numPr>
          <w:ilvl w:val="1"/>
          <w:numId w:val="1"/>
        </w:numPr>
        <w:spacing w:after="80" w:line="240" w:lineRule="auto"/>
        <w:contextualSpacing w:val="0"/>
        <w:rPr>
          <w:rFonts w:asciiTheme="majorHAnsi" w:hAnsiTheme="majorHAnsi"/>
          <w:sz w:val="24"/>
        </w:rPr>
      </w:pPr>
      <w:hyperlink w:anchor="VIIA" w:history="1">
        <w:r w:rsidR="00FC11AC" w:rsidRPr="002C576F">
          <w:rPr>
            <w:rStyle w:val="Hyperlink"/>
            <w:rFonts w:asciiTheme="majorHAnsi" w:hAnsiTheme="majorHAnsi"/>
            <w:sz w:val="24"/>
          </w:rPr>
          <w:t>Family Court</w:t>
        </w:r>
      </w:hyperlink>
    </w:p>
    <w:p w14:paraId="44B64841" w14:textId="77777777" w:rsidR="001A410C" w:rsidRDefault="003E710D" w:rsidP="001A410C">
      <w:pPr>
        <w:pStyle w:val="ListParagraph"/>
        <w:numPr>
          <w:ilvl w:val="2"/>
          <w:numId w:val="1"/>
        </w:numPr>
        <w:spacing w:after="80" w:line="240" w:lineRule="auto"/>
        <w:contextualSpacing w:val="0"/>
        <w:rPr>
          <w:rFonts w:asciiTheme="majorHAnsi" w:hAnsiTheme="majorHAnsi"/>
          <w:sz w:val="24"/>
        </w:rPr>
      </w:pPr>
      <w:hyperlink w:anchor="VIIA1" w:history="1">
        <w:r w:rsidR="001A410C" w:rsidRPr="002C576F">
          <w:rPr>
            <w:rStyle w:val="Hyperlink"/>
            <w:rFonts w:asciiTheme="majorHAnsi" w:hAnsiTheme="majorHAnsi"/>
            <w:sz w:val="24"/>
          </w:rPr>
          <w:t>Case Management Options in the Family Law Case</w:t>
        </w:r>
      </w:hyperlink>
    </w:p>
    <w:p w14:paraId="44B64842" w14:textId="77777777" w:rsidR="001A410C" w:rsidRDefault="003E710D" w:rsidP="001A410C">
      <w:pPr>
        <w:pStyle w:val="ListParagraph"/>
        <w:numPr>
          <w:ilvl w:val="2"/>
          <w:numId w:val="1"/>
        </w:numPr>
        <w:spacing w:after="80" w:line="240" w:lineRule="auto"/>
        <w:contextualSpacing w:val="0"/>
        <w:rPr>
          <w:rFonts w:asciiTheme="majorHAnsi" w:hAnsiTheme="majorHAnsi"/>
          <w:sz w:val="24"/>
        </w:rPr>
      </w:pPr>
      <w:hyperlink w:anchor="VIIA2" w:history="1">
        <w:r w:rsidR="001A410C" w:rsidRPr="002C576F">
          <w:rPr>
            <w:rStyle w:val="Hyperlink"/>
            <w:rFonts w:asciiTheme="majorHAnsi" w:hAnsiTheme="majorHAnsi"/>
            <w:sz w:val="24"/>
          </w:rPr>
          <w:t>Different Legal Standards</w:t>
        </w:r>
      </w:hyperlink>
    </w:p>
    <w:p w14:paraId="44B64843" w14:textId="77777777" w:rsidR="00E14A3D" w:rsidRDefault="003E710D" w:rsidP="00FC11AC">
      <w:pPr>
        <w:pStyle w:val="ListParagraph"/>
        <w:numPr>
          <w:ilvl w:val="1"/>
          <w:numId w:val="1"/>
        </w:numPr>
        <w:spacing w:after="80" w:line="240" w:lineRule="auto"/>
        <w:contextualSpacing w:val="0"/>
        <w:rPr>
          <w:rFonts w:asciiTheme="majorHAnsi" w:hAnsiTheme="majorHAnsi"/>
          <w:sz w:val="24"/>
        </w:rPr>
      </w:pPr>
      <w:hyperlink w:anchor="VIIB" w:history="1">
        <w:r w:rsidR="00FC11AC" w:rsidRPr="00FB7C3C">
          <w:rPr>
            <w:rStyle w:val="Hyperlink"/>
            <w:rFonts w:asciiTheme="majorHAnsi" w:hAnsiTheme="majorHAnsi"/>
            <w:sz w:val="24"/>
          </w:rPr>
          <w:t>Juvenile Court</w:t>
        </w:r>
      </w:hyperlink>
    </w:p>
    <w:p w14:paraId="44B64844" w14:textId="77777777" w:rsidR="00E14A3D" w:rsidRDefault="003E710D" w:rsidP="00E14A3D">
      <w:pPr>
        <w:pStyle w:val="ListParagraph"/>
        <w:numPr>
          <w:ilvl w:val="2"/>
          <w:numId w:val="1"/>
        </w:numPr>
        <w:spacing w:after="80" w:line="240" w:lineRule="auto"/>
        <w:contextualSpacing w:val="0"/>
        <w:rPr>
          <w:rFonts w:asciiTheme="majorHAnsi" w:hAnsiTheme="majorHAnsi"/>
          <w:sz w:val="24"/>
        </w:rPr>
      </w:pPr>
      <w:hyperlink w:anchor="VIIB1" w:history="1">
        <w:r w:rsidR="00E14A3D" w:rsidRPr="00FB7C3C">
          <w:rPr>
            <w:rStyle w:val="Hyperlink"/>
            <w:rFonts w:asciiTheme="majorHAnsi" w:hAnsiTheme="majorHAnsi"/>
            <w:sz w:val="24"/>
          </w:rPr>
          <w:t>Referral to Human Services</w:t>
        </w:r>
      </w:hyperlink>
    </w:p>
    <w:p w14:paraId="44B64845" w14:textId="77777777" w:rsidR="00FC11AC" w:rsidRPr="00FC11AC" w:rsidRDefault="003E710D" w:rsidP="00E14A3D">
      <w:pPr>
        <w:pStyle w:val="ListParagraph"/>
        <w:numPr>
          <w:ilvl w:val="2"/>
          <w:numId w:val="1"/>
        </w:numPr>
        <w:spacing w:after="80" w:line="240" w:lineRule="auto"/>
        <w:contextualSpacing w:val="0"/>
        <w:rPr>
          <w:rFonts w:asciiTheme="majorHAnsi" w:hAnsiTheme="majorHAnsi"/>
          <w:sz w:val="24"/>
        </w:rPr>
      </w:pPr>
      <w:hyperlink w:anchor="VIIB32" w:history="1">
        <w:r w:rsidR="00E14A3D" w:rsidRPr="00FB7C3C">
          <w:rPr>
            <w:rStyle w:val="Hyperlink"/>
            <w:rFonts w:asciiTheme="majorHAnsi" w:hAnsiTheme="majorHAnsi"/>
            <w:sz w:val="24"/>
          </w:rPr>
          <w:t>Custody</w:t>
        </w:r>
      </w:hyperlink>
    </w:p>
    <w:p w14:paraId="44B64846" w14:textId="77777777" w:rsidR="00E14A3D" w:rsidRDefault="003E710D" w:rsidP="00FC11AC">
      <w:pPr>
        <w:pStyle w:val="ListParagraph"/>
        <w:numPr>
          <w:ilvl w:val="1"/>
          <w:numId w:val="1"/>
        </w:numPr>
        <w:spacing w:after="80" w:line="240" w:lineRule="auto"/>
        <w:contextualSpacing w:val="0"/>
        <w:rPr>
          <w:rFonts w:asciiTheme="majorHAnsi" w:hAnsiTheme="majorHAnsi"/>
          <w:sz w:val="24"/>
        </w:rPr>
      </w:pPr>
      <w:hyperlink w:anchor="VIIC" w:history="1">
        <w:r w:rsidR="00FC11AC" w:rsidRPr="00FB7C3C">
          <w:rPr>
            <w:rStyle w:val="Hyperlink"/>
            <w:rFonts w:asciiTheme="majorHAnsi" w:hAnsiTheme="majorHAnsi"/>
            <w:sz w:val="24"/>
          </w:rPr>
          <w:t>Criminal Court</w:t>
        </w:r>
      </w:hyperlink>
    </w:p>
    <w:p w14:paraId="44B64847" w14:textId="77777777" w:rsidR="00E14A3D" w:rsidRDefault="003E710D" w:rsidP="00E14A3D">
      <w:pPr>
        <w:pStyle w:val="ListParagraph"/>
        <w:numPr>
          <w:ilvl w:val="2"/>
          <w:numId w:val="1"/>
        </w:numPr>
        <w:spacing w:after="80" w:line="240" w:lineRule="auto"/>
        <w:contextualSpacing w:val="0"/>
        <w:rPr>
          <w:rFonts w:asciiTheme="majorHAnsi" w:hAnsiTheme="majorHAnsi"/>
          <w:sz w:val="24"/>
        </w:rPr>
      </w:pPr>
      <w:hyperlink w:anchor="VIIC1" w:history="1">
        <w:r w:rsidR="00E14A3D" w:rsidRPr="00FB7C3C">
          <w:rPr>
            <w:rStyle w:val="Hyperlink"/>
            <w:rFonts w:asciiTheme="majorHAnsi" w:hAnsiTheme="majorHAnsi"/>
            <w:sz w:val="24"/>
          </w:rPr>
          <w:t>Effect of Criminal and Civil Orders</w:t>
        </w:r>
      </w:hyperlink>
    </w:p>
    <w:p w14:paraId="44B64848" w14:textId="77777777" w:rsidR="00E14A3D" w:rsidRDefault="003E710D" w:rsidP="00E14A3D">
      <w:pPr>
        <w:pStyle w:val="ListParagraph"/>
        <w:numPr>
          <w:ilvl w:val="2"/>
          <w:numId w:val="1"/>
        </w:numPr>
        <w:spacing w:after="80" w:line="240" w:lineRule="auto"/>
        <w:contextualSpacing w:val="0"/>
        <w:rPr>
          <w:rFonts w:asciiTheme="majorHAnsi" w:hAnsiTheme="majorHAnsi"/>
          <w:sz w:val="24"/>
        </w:rPr>
      </w:pPr>
      <w:hyperlink w:anchor="VIIC2" w:history="1">
        <w:r w:rsidR="00E14A3D" w:rsidRPr="00E963E6">
          <w:rPr>
            <w:rStyle w:val="Hyperlink"/>
            <w:rFonts w:asciiTheme="majorHAnsi" w:hAnsiTheme="majorHAnsi"/>
            <w:sz w:val="24"/>
          </w:rPr>
          <w:t>Discovery When Criminal Proceedings Are Pending</w:t>
        </w:r>
      </w:hyperlink>
    </w:p>
    <w:p w14:paraId="44B64849" w14:textId="77777777" w:rsidR="00FC11AC" w:rsidRPr="00FC11AC" w:rsidRDefault="003E710D" w:rsidP="00E14A3D">
      <w:pPr>
        <w:pStyle w:val="ListParagraph"/>
        <w:numPr>
          <w:ilvl w:val="2"/>
          <w:numId w:val="1"/>
        </w:numPr>
        <w:spacing w:after="80" w:line="240" w:lineRule="auto"/>
        <w:contextualSpacing w:val="0"/>
        <w:rPr>
          <w:rFonts w:asciiTheme="majorHAnsi" w:hAnsiTheme="majorHAnsi"/>
          <w:sz w:val="24"/>
        </w:rPr>
      </w:pPr>
      <w:hyperlink w:anchor="VIIC3" w:history="1">
        <w:r w:rsidR="00E14A3D" w:rsidRPr="00E963E6">
          <w:rPr>
            <w:rStyle w:val="Hyperlink"/>
            <w:rFonts w:asciiTheme="majorHAnsi" w:hAnsiTheme="majorHAnsi"/>
            <w:sz w:val="24"/>
          </w:rPr>
          <w:t>Fifth Amendment Issues</w:t>
        </w:r>
      </w:hyperlink>
    </w:p>
    <w:p w14:paraId="44B6484A" w14:textId="77777777" w:rsidR="00FC11AC" w:rsidRPr="00FC11AC" w:rsidRDefault="00FC11AC" w:rsidP="00FC11AC">
      <w:pPr>
        <w:pStyle w:val="ListParagraph"/>
        <w:spacing w:after="80" w:line="240" w:lineRule="auto"/>
        <w:ind w:left="360"/>
        <w:contextualSpacing w:val="0"/>
        <w:rPr>
          <w:rFonts w:asciiTheme="majorHAnsi" w:hAnsiTheme="majorHAnsi"/>
          <w:b/>
          <w:sz w:val="12"/>
        </w:rPr>
      </w:pPr>
    </w:p>
    <w:p w14:paraId="44B6484B" w14:textId="77777777" w:rsidR="006E2CED" w:rsidRDefault="006E2CED">
      <w:pPr>
        <w:spacing w:after="0" w:line="240" w:lineRule="auto"/>
      </w:pPr>
      <w:r>
        <w:br w:type="page"/>
      </w:r>
    </w:p>
    <w:p w14:paraId="44B6484C" w14:textId="77777777" w:rsidR="00FC11AC" w:rsidRPr="00FC11AC" w:rsidRDefault="003E710D" w:rsidP="00FC11AC">
      <w:pPr>
        <w:pStyle w:val="ListParagraph"/>
        <w:numPr>
          <w:ilvl w:val="0"/>
          <w:numId w:val="1"/>
        </w:numPr>
        <w:spacing w:after="80" w:line="240" w:lineRule="auto"/>
        <w:contextualSpacing w:val="0"/>
        <w:rPr>
          <w:rFonts w:asciiTheme="majorHAnsi" w:hAnsiTheme="majorHAnsi"/>
          <w:b/>
          <w:sz w:val="24"/>
        </w:rPr>
      </w:pPr>
      <w:hyperlink w:anchor="VIII" w:history="1">
        <w:r w:rsidR="00FC11AC" w:rsidRPr="0004496A">
          <w:rPr>
            <w:rStyle w:val="Hyperlink"/>
            <w:rFonts w:asciiTheme="majorHAnsi" w:hAnsiTheme="majorHAnsi"/>
            <w:b/>
            <w:sz w:val="24"/>
          </w:rPr>
          <w:t>Hearings</w:t>
        </w:r>
      </w:hyperlink>
    </w:p>
    <w:p w14:paraId="44B6484D" w14:textId="77777777" w:rsidR="00FC11AC" w:rsidRPr="00FC11AC" w:rsidRDefault="003E710D" w:rsidP="00FC11AC">
      <w:pPr>
        <w:pStyle w:val="ListParagraph"/>
        <w:numPr>
          <w:ilvl w:val="1"/>
          <w:numId w:val="1"/>
        </w:numPr>
        <w:spacing w:after="80" w:line="240" w:lineRule="auto"/>
        <w:contextualSpacing w:val="0"/>
        <w:rPr>
          <w:rFonts w:asciiTheme="majorHAnsi" w:hAnsiTheme="majorHAnsi"/>
          <w:sz w:val="24"/>
        </w:rPr>
      </w:pPr>
      <w:hyperlink w:anchor="VIIA" w:history="1">
        <w:r w:rsidR="00FC11AC" w:rsidRPr="0004496A">
          <w:rPr>
            <w:rStyle w:val="Hyperlink"/>
            <w:rFonts w:asciiTheme="majorHAnsi" w:hAnsiTheme="majorHAnsi"/>
            <w:sz w:val="24"/>
          </w:rPr>
          <w:t>Participants and Their Roles</w:t>
        </w:r>
      </w:hyperlink>
    </w:p>
    <w:p w14:paraId="44B6484E" w14:textId="77777777" w:rsidR="00FC11AC" w:rsidRPr="00FC11AC" w:rsidRDefault="003E710D" w:rsidP="00FC11AC">
      <w:pPr>
        <w:pStyle w:val="ListParagraph"/>
        <w:numPr>
          <w:ilvl w:val="2"/>
          <w:numId w:val="1"/>
        </w:numPr>
        <w:spacing w:after="80" w:line="240" w:lineRule="auto"/>
        <w:contextualSpacing w:val="0"/>
        <w:rPr>
          <w:rFonts w:asciiTheme="majorHAnsi" w:hAnsiTheme="majorHAnsi"/>
          <w:sz w:val="24"/>
        </w:rPr>
      </w:pPr>
      <w:hyperlink w:anchor="VIIIA1" w:history="1">
        <w:r w:rsidR="00FC11AC" w:rsidRPr="0004496A">
          <w:rPr>
            <w:rStyle w:val="Hyperlink"/>
            <w:rFonts w:asciiTheme="majorHAnsi" w:hAnsiTheme="majorHAnsi"/>
            <w:sz w:val="24"/>
          </w:rPr>
          <w:t>District Court Clerk</w:t>
        </w:r>
      </w:hyperlink>
    </w:p>
    <w:p w14:paraId="44B6484F" w14:textId="77777777" w:rsidR="00FC11AC" w:rsidRPr="00FC11AC" w:rsidRDefault="003E710D" w:rsidP="00FC11AC">
      <w:pPr>
        <w:pStyle w:val="ListParagraph"/>
        <w:numPr>
          <w:ilvl w:val="2"/>
          <w:numId w:val="1"/>
        </w:numPr>
        <w:spacing w:after="80" w:line="240" w:lineRule="auto"/>
        <w:contextualSpacing w:val="0"/>
        <w:rPr>
          <w:rFonts w:asciiTheme="majorHAnsi" w:hAnsiTheme="majorHAnsi"/>
          <w:sz w:val="24"/>
        </w:rPr>
      </w:pPr>
      <w:hyperlink w:anchor="VIIIA2" w:history="1">
        <w:r w:rsidR="00FC11AC" w:rsidRPr="0004496A">
          <w:rPr>
            <w:rStyle w:val="Hyperlink"/>
            <w:rFonts w:asciiTheme="majorHAnsi" w:hAnsiTheme="majorHAnsi"/>
            <w:sz w:val="24"/>
          </w:rPr>
          <w:t>Advocates</w:t>
        </w:r>
      </w:hyperlink>
    </w:p>
    <w:p w14:paraId="44B64850" w14:textId="77777777" w:rsidR="00FC11AC" w:rsidRPr="00FC11AC" w:rsidRDefault="003E710D" w:rsidP="00FC11AC">
      <w:pPr>
        <w:pStyle w:val="ListParagraph"/>
        <w:numPr>
          <w:ilvl w:val="2"/>
          <w:numId w:val="1"/>
        </w:numPr>
        <w:spacing w:after="80" w:line="240" w:lineRule="auto"/>
        <w:contextualSpacing w:val="0"/>
        <w:rPr>
          <w:rFonts w:asciiTheme="majorHAnsi" w:hAnsiTheme="majorHAnsi"/>
          <w:sz w:val="24"/>
        </w:rPr>
      </w:pPr>
      <w:hyperlink w:anchor="VIIIA3" w:history="1">
        <w:r w:rsidR="00FC11AC" w:rsidRPr="0004496A">
          <w:rPr>
            <w:rStyle w:val="Hyperlink"/>
            <w:rFonts w:asciiTheme="majorHAnsi" w:hAnsiTheme="majorHAnsi"/>
            <w:sz w:val="24"/>
          </w:rPr>
          <w:t>Interpreters</w:t>
        </w:r>
      </w:hyperlink>
    </w:p>
    <w:p w14:paraId="44B64851" w14:textId="77777777" w:rsidR="00FC11AC" w:rsidRPr="00FC11AC" w:rsidRDefault="003E710D" w:rsidP="00FC11AC">
      <w:pPr>
        <w:pStyle w:val="ListParagraph"/>
        <w:numPr>
          <w:ilvl w:val="2"/>
          <w:numId w:val="1"/>
        </w:numPr>
        <w:spacing w:after="80" w:line="240" w:lineRule="auto"/>
        <w:contextualSpacing w:val="0"/>
        <w:rPr>
          <w:rFonts w:asciiTheme="majorHAnsi" w:hAnsiTheme="majorHAnsi"/>
          <w:sz w:val="24"/>
        </w:rPr>
      </w:pPr>
      <w:hyperlink w:anchor="VIIIA4" w:history="1">
        <w:r w:rsidR="00FC11AC" w:rsidRPr="0004496A">
          <w:rPr>
            <w:rStyle w:val="Hyperlink"/>
            <w:rFonts w:asciiTheme="majorHAnsi" w:hAnsiTheme="majorHAnsi"/>
            <w:sz w:val="24"/>
          </w:rPr>
          <w:t>Deputies</w:t>
        </w:r>
      </w:hyperlink>
    </w:p>
    <w:p w14:paraId="44B64852" w14:textId="77777777" w:rsidR="00FC11AC" w:rsidRPr="00FC11AC" w:rsidRDefault="003E710D" w:rsidP="00FC11AC">
      <w:pPr>
        <w:pStyle w:val="ListParagraph"/>
        <w:numPr>
          <w:ilvl w:val="2"/>
          <w:numId w:val="1"/>
        </w:numPr>
        <w:spacing w:after="80" w:line="240" w:lineRule="auto"/>
        <w:contextualSpacing w:val="0"/>
        <w:rPr>
          <w:rFonts w:asciiTheme="majorHAnsi" w:hAnsiTheme="majorHAnsi"/>
          <w:sz w:val="24"/>
        </w:rPr>
      </w:pPr>
      <w:hyperlink w:anchor="VIIIA5" w:history="1">
        <w:r w:rsidR="00FC11AC" w:rsidRPr="0004496A">
          <w:rPr>
            <w:rStyle w:val="Hyperlink"/>
            <w:rFonts w:asciiTheme="majorHAnsi" w:hAnsiTheme="majorHAnsi"/>
            <w:sz w:val="24"/>
          </w:rPr>
          <w:t>Guardians ad Litem</w:t>
        </w:r>
      </w:hyperlink>
    </w:p>
    <w:p w14:paraId="44B64853" w14:textId="77777777" w:rsidR="00FC11AC" w:rsidRPr="00FC11AC" w:rsidRDefault="003E710D" w:rsidP="00FC11AC">
      <w:pPr>
        <w:pStyle w:val="ListParagraph"/>
        <w:numPr>
          <w:ilvl w:val="1"/>
          <w:numId w:val="1"/>
        </w:numPr>
        <w:spacing w:after="80" w:line="240" w:lineRule="auto"/>
        <w:contextualSpacing w:val="0"/>
        <w:rPr>
          <w:rFonts w:asciiTheme="majorHAnsi" w:hAnsiTheme="majorHAnsi"/>
          <w:sz w:val="24"/>
        </w:rPr>
      </w:pPr>
      <w:hyperlink w:anchor="VIIIB" w:history="1">
        <w:r w:rsidR="00FC11AC" w:rsidRPr="009C446A">
          <w:rPr>
            <w:rStyle w:val="Hyperlink"/>
            <w:rFonts w:asciiTheme="majorHAnsi" w:hAnsiTheme="majorHAnsi"/>
            <w:sz w:val="24"/>
          </w:rPr>
          <w:t>Procedures</w:t>
        </w:r>
      </w:hyperlink>
    </w:p>
    <w:p w14:paraId="44B64854" w14:textId="77777777" w:rsidR="00F2632A" w:rsidRPr="00F2632A" w:rsidRDefault="003E710D" w:rsidP="00FC11AC">
      <w:pPr>
        <w:pStyle w:val="ListParagraph"/>
        <w:numPr>
          <w:ilvl w:val="2"/>
          <w:numId w:val="1"/>
        </w:numPr>
        <w:spacing w:after="80" w:line="240" w:lineRule="auto"/>
        <w:contextualSpacing w:val="0"/>
        <w:rPr>
          <w:rFonts w:asciiTheme="majorHAnsi" w:hAnsiTheme="majorHAnsi"/>
          <w:sz w:val="24"/>
        </w:rPr>
      </w:pPr>
      <w:hyperlink w:anchor="VIIIB1" w:history="1">
        <w:r w:rsidR="00EC356B">
          <w:rPr>
            <w:rStyle w:val="Hyperlink"/>
            <w:rFonts w:asciiTheme="majorHAnsi" w:hAnsiTheme="majorHAnsi"/>
            <w:sz w:val="24"/>
          </w:rPr>
          <w:t>Mentally Ill Parties</w:t>
        </w:r>
      </w:hyperlink>
    </w:p>
    <w:p w14:paraId="44B64855" w14:textId="77777777" w:rsidR="00FC11AC" w:rsidRPr="00F2632A" w:rsidRDefault="003E710D" w:rsidP="00FC11AC">
      <w:pPr>
        <w:pStyle w:val="ListParagraph"/>
        <w:numPr>
          <w:ilvl w:val="2"/>
          <w:numId w:val="1"/>
        </w:numPr>
        <w:spacing w:after="80" w:line="240" w:lineRule="auto"/>
        <w:contextualSpacing w:val="0"/>
        <w:rPr>
          <w:rFonts w:asciiTheme="majorHAnsi" w:hAnsiTheme="majorHAnsi"/>
          <w:sz w:val="24"/>
        </w:rPr>
      </w:pPr>
      <w:hyperlink w:anchor="VIIIB2" w:history="1">
        <w:r w:rsidR="00F2632A" w:rsidRPr="00F2632A">
          <w:rPr>
            <w:rStyle w:val="Hyperlink"/>
            <w:rFonts w:asciiTheme="majorHAnsi" w:hAnsiTheme="majorHAnsi"/>
            <w:sz w:val="24"/>
          </w:rPr>
          <w:t>Incompetent Parties</w:t>
        </w:r>
      </w:hyperlink>
    </w:p>
    <w:p w14:paraId="44B64856" w14:textId="77777777" w:rsidR="00F2632A" w:rsidRDefault="003E710D" w:rsidP="00FC11AC">
      <w:pPr>
        <w:pStyle w:val="ListParagraph"/>
        <w:numPr>
          <w:ilvl w:val="2"/>
          <w:numId w:val="1"/>
        </w:numPr>
        <w:spacing w:after="80" w:line="240" w:lineRule="auto"/>
        <w:contextualSpacing w:val="0"/>
        <w:rPr>
          <w:rFonts w:asciiTheme="majorHAnsi" w:hAnsiTheme="majorHAnsi"/>
          <w:sz w:val="24"/>
        </w:rPr>
      </w:pPr>
      <w:hyperlink w:anchor="VIIIB3" w:history="1">
        <w:r w:rsidR="00F2632A" w:rsidRPr="00F2632A">
          <w:rPr>
            <w:rStyle w:val="Hyperlink"/>
            <w:rFonts w:asciiTheme="majorHAnsi" w:hAnsiTheme="majorHAnsi"/>
            <w:sz w:val="24"/>
          </w:rPr>
          <w:t>Discovery when Criminal Proceedings Are Pending</w:t>
        </w:r>
      </w:hyperlink>
    </w:p>
    <w:p w14:paraId="44B64857" w14:textId="77777777" w:rsidR="00FC11AC" w:rsidRPr="00F2632A" w:rsidRDefault="003E710D" w:rsidP="00FC11AC">
      <w:pPr>
        <w:pStyle w:val="ListParagraph"/>
        <w:numPr>
          <w:ilvl w:val="2"/>
          <w:numId w:val="1"/>
        </w:numPr>
        <w:spacing w:after="80" w:line="240" w:lineRule="auto"/>
        <w:contextualSpacing w:val="0"/>
        <w:rPr>
          <w:rFonts w:asciiTheme="majorHAnsi" w:hAnsiTheme="majorHAnsi"/>
          <w:sz w:val="24"/>
        </w:rPr>
      </w:pPr>
      <w:hyperlink w:anchor="VIIIB4" w:history="1">
        <w:r w:rsidR="00F2632A" w:rsidRPr="00F2632A">
          <w:rPr>
            <w:rStyle w:val="Hyperlink"/>
            <w:rFonts w:asciiTheme="majorHAnsi" w:hAnsiTheme="majorHAnsi"/>
            <w:sz w:val="24"/>
          </w:rPr>
          <w:t>Administrative Continuances</w:t>
        </w:r>
      </w:hyperlink>
    </w:p>
    <w:p w14:paraId="44B64858" w14:textId="77777777" w:rsidR="00FC11AC" w:rsidRPr="00FC11AC" w:rsidRDefault="003E710D" w:rsidP="00FC11AC">
      <w:pPr>
        <w:pStyle w:val="ListParagraph"/>
        <w:numPr>
          <w:ilvl w:val="1"/>
          <w:numId w:val="1"/>
        </w:numPr>
        <w:spacing w:after="80" w:line="240" w:lineRule="auto"/>
        <w:contextualSpacing w:val="0"/>
        <w:rPr>
          <w:rFonts w:asciiTheme="majorHAnsi" w:hAnsiTheme="majorHAnsi"/>
          <w:sz w:val="24"/>
        </w:rPr>
      </w:pPr>
      <w:hyperlink w:anchor="VIIIC" w:history="1">
        <w:r w:rsidR="00FC11AC" w:rsidRPr="009C446A">
          <w:rPr>
            <w:rStyle w:val="Hyperlink"/>
            <w:rFonts w:asciiTheme="majorHAnsi" w:hAnsiTheme="majorHAnsi"/>
            <w:sz w:val="24"/>
          </w:rPr>
          <w:t>Initial Hearings</w:t>
        </w:r>
      </w:hyperlink>
    </w:p>
    <w:p w14:paraId="44B64859" w14:textId="77777777" w:rsidR="00092BCF" w:rsidRDefault="003E710D" w:rsidP="00FC11AC">
      <w:pPr>
        <w:pStyle w:val="ListParagraph"/>
        <w:numPr>
          <w:ilvl w:val="2"/>
          <w:numId w:val="1"/>
        </w:numPr>
        <w:spacing w:after="80" w:line="240" w:lineRule="auto"/>
        <w:contextualSpacing w:val="0"/>
        <w:rPr>
          <w:rFonts w:asciiTheme="majorHAnsi" w:hAnsiTheme="majorHAnsi"/>
          <w:sz w:val="24"/>
        </w:rPr>
      </w:pPr>
      <w:hyperlink w:anchor="VIIIC1" w:history="1">
        <w:r w:rsidR="00092BCF" w:rsidRPr="009C446A">
          <w:rPr>
            <w:rStyle w:val="Hyperlink"/>
            <w:rFonts w:asciiTheme="majorHAnsi" w:hAnsiTheme="majorHAnsi"/>
            <w:sz w:val="24"/>
          </w:rPr>
          <w:t>Parties' Appearance</w:t>
        </w:r>
      </w:hyperlink>
    </w:p>
    <w:p w14:paraId="44B6485A" w14:textId="77777777" w:rsidR="00092BCF" w:rsidRDefault="003E710D" w:rsidP="00AE7893">
      <w:pPr>
        <w:pStyle w:val="ListParagraph"/>
        <w:numPr>
          <w:ilvl w:val="3"/>
          <w:numId w:val="44"/>
        </w:numPr>
        <w:spacing w:after="80" w:line="240" w:lineRule="auto"/>
        <w:contextualSpacing w:val="0"/>
        <w:rPr>
          <w:rFonts w:asciiTheme="majorHAnsi" w:hAnsiTheme="majorHAnsi"/>
          <w:sz w:val="24"/>
        </w:rPr>
      </w:pPr>
      <w:hyperlink w:anchor="VIIIC1a" w:history="1">
        <w:r w:rsidR="00092BCF" w:rsidRPr="009C446A">
          <w:rPr>
            <w:rStyle w:val="Hyperlink"/>
            <w:rFonts w:asciiTheme="majorHAnsi" w:hAnsiTheme="majorHAnsi"/>
            <w:sz w:val="24"/>
          </w:rPr>
          <w:t>Both Parties Appear</w:t>
        </w:r>
      </w:hyperlink>
    </w:p>
    <w:p w14:paraId="44B6485B" w14:textId="77777777" w:rsidR="00F2632A" w:rsidRPr="00F2632A" w:rsidRDefault="003E710D" w:rsidP="00AE7893">
      <w:pPr>
        <w:pStyle w:val="ListParagraph"/>
        <w:numPr>
          <w:ilvl w:val="3"/>
          <w:numId w:val="44"/>
        </w:numPr>
        <w:spacing w:after="80" w:line="240" w:lineRule="auto"/>
        <w:contextualSpacing w:val="0"/>
        <w:rPr>
          <w:rFonts w:asciiTheme="majorHAnsi" w:hAnsiTheme="majorHAnsi"/>
          <w:sz w:val="24"/>
        </w:rPr>
      </w:pPr>
      <w:hyperlink w:anchor="VIIIC1b" w:history="1">
        <w:r w:rsidR="00092BCF" w:rsidRPr="009C446A">
          <w:rPr>
            <w:rStyle w:val="Hyperlink"/>
            <w:rFonts w:asciiTheme="majorHAnsi" w:hAnsiTheme="majorHAnsi"/>
            <w:sz w:val="24"/>
          </w:rPr>
          <w:t>Service Not Completed, No Appearance by Respondent</w:t>
        </w:r>
      </w:hyperlink>
    </w:p>
    <w:p w14:paraId="44B6485C" w14:textId="77777777" w:rsidR="00092BCF" w:rsidRPr="00F2632A" w:rsidRDefault="003E710D" w:rsidP="00AE7893">
      <w:pPr>
        <w:pStyle w:val="ListParagraph"/>
        <w:numPr>
          <w:ilvl w:val="3"/>
          <w:numId w:val="44"/>
        </w:numPr>
        <w:spacing w:after="80" w:line="240" w:lineRule="auto"/>
        <w:contextualSpacing w:val="0"/>
        <w:rPr>
          <w:rFonts w:asciiTheme="majorHAnsi" w:hAnsiTheme="majorHAnsi"/>
          <w:sz w:val="24"/>
        </w:rPr>
      </w:pPr>
      <w:hyperlink w:anchor="VIIIC1c" w:history="1">
        <w:r w:rsidR="00F2632A" w:rsidRPr="00F2632A">
          <w:rPr>
            <w:rStyle w:val="Hyperlink"/>
            <w:rFonts w:asciiTheme="majorHAnsi" w:hAnsiTheme="majorHAnsi"/>
            <w:sz w:val="24"/>
          </w:rPr>
          <w:t>Service Completed, No Appearance by Respondent</w:t>
        </w:r>
      </w:hyperlink>
    </w:p>
    <w:p w14:paraId="44B6485D" w14:textId="77777777" w:rsidR="00092BCF" w:rsidRDefault="003E710D" w:rsidP="00AE7893">
      <w:pPr>
        <w:pStyle w:val="ListParagraph"/>
        <w:numPr>
          <w:ilvl w:val="3"/>
          <w:numId w:val="44"/>
        </w:numPr>
        <w:spacing w:after="80" w:line="240" w:lineRule="auto"/>
        <w:contextualSpacing w:val="0"/>
        <w:rPr>
          <w:rFonts w:asciiTheme="majorHAnsi" w:hAnsiTheme="majorHAnsi"/>
          <w:sz w:val="24"/>
        </w:rPr>
      </w:pPr>
      <w:hyperlink w:anchor="VIIIC1d" w:history="1">
        <w:r w:rsidR="00092BCF" w:rsidRPr="00692676">
          <w:rPr>
            <w:rStyle w:val="Hyperlink"/>
            <w:rFonts w:asciiTheme="majorHAnsi" w:hAnsiTheme="majorHAnsi"/>
            <w:sz w:val="24"/>
          </w:rPr>
          <w:t>No Appearance by Petitioner</w:t>
        </w:r>
      </w:hyperlink>
    </w:p>
    <w:p w14:paraId="44B6485E" w14:textId="77777777" w:rsidR="00092BCF" w:rsidRDefault="003E710D" w:rsidP="00AE7893">
      <w:pPr>
        <w:pStyle w:val="ListParagraph"/>
        <w:numPr>
          <w:ilvl w:val="3"/>
          <w:numId w:val="44"/>
        </w:numPr>
        <w:spacing w:after="80" w:line="240" w:lineRule="auto"/>
        <w:contextualSpacing w:val="0"/>
        <w:rPr>
          <w:rFonts w:asciiTheme="majorHAnsi" w:hAnsiTheme="majorHAnsi"/>
          <w:sz w:val="24"/>
        </w:rPr>
      </w:pPr>
      <w:hyperlink w:anchor="VIIIC1e" w:history="1">
        <w:r w:rsidR="00092BCF" w:rsidRPr="00692676">
          <w:rPr>
            <w:rStyle w:val="Hyperlink"/>
            <w:rFonts w:asciiTheme="majorHAnsi" w:hAnsiTheme="majorHAnsi"/>
            <w:sz w:val="24"/>
          </w:rPr>
          <w:t>Neither Party Appears</w:t>
        </w:r>
      </w:hyperlink>
    </w:p>
    <w:p w14:paraId="44B6485F" w14:textId="77777777" w:rsidR="00FC11AC" w:rsidRPr="00FC11AC" w:rsidRDefault="003E710D" w:rsidP="00FC11AC">
      <w:pPr>
        <w:pStyle w:val="ListParagraph"/>
        <w:numPr>
          <w:ilvl w:val="2"/>
          <w:numId w:val="1"/>
        </w:numPr>
        <w:spacing w:after="80" w:line="240" w:lineRule="auto"/>
        <w:contextualSpacing w:val="0"/>
        <w:rPr>
          <w:rFonts w:asciiTheme="majorHAnsi" w:hAnsiTheme="majorHAnsi"/>
          <w:sz w:val="24"/>
        </w:rPr>
      </w:pPr>
      <w:hyperlink w:anchor="VIIIC2" w:history="1">
        <w:r w:rsidR="00FC11AC" w:rsidRPr="00927D68">
          <w:rPr>
            <w:rStyle w:val="Hyperlink"/>
            <w:rFonts w:asciiTheme="majorHAnsi" w:hAnsiTheme="majorHAnsi"/>
            <w:sz w:val="24"/>
          </w:rPr>
          <w:t>Respondent’s Options</w:t>
        </w:r>
      </w:hyperlink>
    </w:p>
    <w:p w14:paraId="44B64860" w14:textId="77777777" w:rsidR="00FC11AC" w:rsidRPr="00FC11AC" w:rsidRDefault="003E710D" w:rsidP="00FC11AC">
      <w:pPr>
        <w:pStyle w:val="ListParagraph"/>
        <w:numPr>
          <w:ilvl w:val="2"/>
          <w:numId w:val="1"/>
        </w:numPr>
        <w:spacing w:after="80" w:line="240" w:lineRule="auto"/>
        <w:contextualSpacing w:val="0"/>
        <w:rPr>
          <w:rFonts w:asciiTheme="majorHAnsi" w:hAnsiTheme="majorHAnsi"/>
          <w:sz w:val="24"/>
        </w:rPr>
      </w:pPr>
      <w:hyperlink w:anchor="VIIIC3" w:history="1">
        <w:r w:rsidR="00FC11AC" w:rsidRPr="00927D68">
          <w:rPr>
            <w:rStyle w:val="Hyperlink"/>
            <w:rFonts w:asciiTheme="majorHAnsi" w:hAnsiTheme="majorHAnsi"/>
            <w:sz w:val="24"/>
          </w:rPr>
          <w:t>Continuances</w:t>
        </w:r>
      </w:hyperlink>
    </w:p>
    <w:p w14:paraId="44B64861" w14:textId="77777777" w:rsidR="00FC11AC" w:rsidRPr="00FC11AC" w:rsidRDefault="003E710D" w:rsidP="00920604">
      <w:pPr>
        <w:pStyle w:val="ListParagraph"/>
        <w:numPr>
          <w:ilvl w:val="7"/>
          <w:numId w:val="1"/>
        </w:numPr>
        <w:tabs>
          <w:tab w:val="left" w:pos="1440"/>
        </w:tabs>
        <w:spacing w:after="80" w:line="240" w:lineRule="auto"/>
        <w:ind w:left="1440"/>
        <w:contextualSpacing w:val="0"/>
        <w:rPr>
          <w:rFonts w:asciiTheme="majorHAnsi" w:hAnsiTheme="majorHAnsi"/>
          <w:sz w:val="24"/>
        </w:rPr>
      </w:pPr>
      <w:hyperlink w:anchor="VIIIC3a" w:history="1">
        <w:r w:rsidR="00FC11AC" w:rsidRPr="00927D68">
          <w:rPr>
            <w:rStyle w:val="Hyperlink"/>
            <w:rFonts w:asciiTheme="majorHAnsi" w:hAnsiTheme="majorHAnsi"/>
            <w:sz w:val="24"/>
          </w:rPr>
          <w:t>By Request of the Parties</w:t>
        </w:r>
      </w:hyperlink>
    </w:p>
    <w:p w14:paraId="44B64862" w14:textId="77777777" w:rsidR="00FC11AC" w:rsidRPr="00FC11AC" w:rsidRDefault="003E710D" w:rsidP="00FC11AC">
      <w:pPr>
        <w:pStyle w:val="ListParagraph"/>
        <w:numPr>
          <w:ilvl w:val="2"/>
          <w:numId w:val="1"/>
        </w:numPr>
        <w:spacing w:after="80" w:line="240" w:lineRule="auto"/>
        <w:contextualSpacing w:val="0"/>
        <w:rPr>
          <w:rFonts w:asciiTheme="majorHAnsi" w:hAnsiTheme="majorHAnsi"/>
          <w:sz w:val="24"/>
        </w:rPr>
      </w:pPr>
      <w:hyperlink w:anchor="VIIIC4" w:history="1">
        <w:r w:rsidR="00FC11AC" w:rsidRPr="00927D68">
          <w:rPr>
            <w:rStyle w:val="Hyperlink"/>
            <w:rFonts w:asciiTheme="majorHAnsi" w:hAnsiTheme="majorHAnsi"/>
            <w:sz w:val="24"/>
          </w:rPr>
          <w:t>Interim Custody and Parenting Time</w:t>
        </w:r>
      </w:hyperlink>
    </w:p>
    <w:p w14:paraId="44B64863" w14:textId="77777777" w:rsidR="00FC11AC" w:rsidRPr="00FC11AC" w:rsidRDefault="003E710D" w:rsidP="00FC11AC">
      <w:pPr>
        <w:pStyle w:val="ListParagraph"/>
        <w:numPr>
          <w:ilvl w:val="1"/>
          <w:numId w:val="1"/>
        </w:numPr>
        <w:spacing w:after="80" w:line="240" w:lineRule="auto"/>
        <w:contextualSpacing w:val="0"/>
        <w:rPr>
          <w:rFonts w:asciiTheme="majorHAnsi" w:hAnsiTheme="majorHAnsi"/>
          <w:sz w:val="24"/>
        </w:rPr>
      </w:pPr>
      <w:hyperlink w:anchor="VIIID" w:history="1">
        <w:r w:rsidR="00FC11AC" w:rsidRPr="00927D68">
          <w:rPr>
            <w:rStyle w:val="Hyperlink"/>
            <w:rFonts w:asciiTheme="majorHAnsi" w:hAnsiTheme="majorHAnsi"/>
            <w:sz w:val="24"/>
          </w:rPr>
          <w:t>Evidentiary Hearings</w:t>
        </w:r>
      </w:hyperlink>
    </w:p>
    <w:p w14:paraId="44B64864" w14:textId="77777777" w:rsidR="007A64CA" w:rsidRPr="007A64CA" w:rsidRDefault="003E710D" w:rsidP="00FC11AC">
      <w:pPr>
        <w:pStyle w:val="ListParagraph"/>
        <w:numPr>
          <w:ilvl w:val="2"/>
          <w:numId w:val="1"/>
        </w:numPr>
        <w:spacing w:after="80" w:line="240" w:lineRule="auto"/>
        <w:contextualSpacing w:val="0"/>
        <w:rPr>
          <w:rFonts w:asciiTheme="majorHAnsi" w:hAnsiTheme="majorHAnsi"/>
          <w:sz w:val="24"/>
        </w:rPr>
      </w:pPr>
      <w:hyperlink w:anchor="VIIID1" w:history="1">
        <w:r w:rsidR="007A64CA">
          <w:rPr>
            <w:rStyle w:val="Hyperlink"/>
            <w:rFonts w:asciiTheme="majorHAnsi" w:hAnsiTheme="majorHAnsi"/>
            <w:sz w:val="24"/>
          </w:rPr>
          <w:t>Introduction</w:t>
        </w:r>
      </w:hyperlink>
    </w:p>
    <w:p w14:paraId="44B64865" w14:textId="77777777" w:rsidR="00704B66" w:rsidRPr="007A64CA" w:rsidRDefault="003E710D" w:rsidP="00FC11AC">
      <w:pPr>
        <w:pStyle w:val="ListParagraph"/>
        <w:numPr>
          <w:ilvl w:val="2"/>
          <w:numId w:val="1"/>
        </w:numPr>
        <w:spacing w:after="80" w:line="240" w:lineRule="auto"/>
        <w:contextualSpacing w:val="0"/>
        <w:rPr>
          <w:rFonts w:ascii="Calibri" w:hAnsi="Calibri"/>
          <w:sz w:val="24"/>
        </w:rPr>
      </w:pPr>
      <w:hyperlink w:anchor="VIIID2" w:history="1">
        <w:r w:rsidR="007A64CA" w:rsidRPr="007A64CA">
          <w:rPr>
            <w:rStyle w:val="Hyperlink"/>
            <w:rFonts w:ascii="Calibri" w:hAnsi="Calibri"/>
            <w:sz w:val="24"/>
          </w:rPr>
          <w:t>Respondent's Options</w:t>
        </w:r>
      </w:hyperlink>
    </w:p>
    <w:p w14:paraId="44B64866" w14:textId="77777777" w:rsidR="00704B66" w:rsidRDefault="003E710D" w:rsidP="00FC11AC">
      <w:pPr>
        <w:pStyle w:val="ListParagraph"/>
        <w:numPr>
          <w:ilvl w:val="2"/>
          <w:numId w:val="1"/>
        </w:numPr>
        <w:spacing w:after="80" w:line="240" w:lineRule="auto"/>
        <w:contextualSpacing w:val="0"/>
        <w:rPr>
          <w:rFonts w:asciiTheme="majorHAnsi" w:hAnsiTheme="majorHAnsi"/>
          <w:sz w:val="24"/>
        </w:rPr>
      </w:pPr>
      <w:hyperlink w:anchor="VIIID3" w:history="1">
        <w:r w:rsidR="00704B66" w:rsidRPr="00927D68">
          <w:rPr>
            <w:rStyle w:val="Hyperlink"/>
            <w:rFonts w:asciiTheme="majorHAnsi" w:hAnsiTheme="majorHAnsi"/>
            <w:sz w:val="24"/>
          </w:rPr>
          <w:t>Standard of Proof</w:t>
        </w:r>
      </w:hyperlink>
    </w:p>
    <w:p w14:paraId="44B64867" w14:textId="77777777" w:rsidR="00704B66" w:rsidRDefault="003E710D" w:rsidP="00FC11AC">
      <w:pPr>
        <w:pStyle w:val="ListParagraph"/>
        <w:numPr>
          <w:ilvl w:val="2"/>
          <w:numId w:val="1"/>
        </w:numPr>
        <w:spacing w:after="80" w:line="240" w:lineRule="auto"/>
        <w:contextualSpacing w:val="0"/>
        <w:rPr>
          <w:rFonts w:asciiTheme="majorHAnsi" w:hAnsiTheme="majorHAnsi"/>
          <w:sz w:val="24"/>
        </w:rPr>
      </w:pPr>
      <w:hyperlink w:anchor="VIIID4" w:history="1">
        <w:r w:rsidR="00704B66" w:rsidRPr="00927D68">
          <w:rPr>
            <w:rStyle w:val="Hyperlink"/>
            <w:rFonts w:asciiTheme="majorHAnsi" w:hAnsiTheme="majorHAnsi"/>
            <w:sz w:val="24"/>
          </w:rPr>
          <w:t>Opening Statements</w:t>
        </w:r>
      </w:hyperlink>
    </w:p>
    <w:p w14:paraId="44B64868" w14:textId="77777777" w:rsidR="00704B66" w:rsidRDefault="003E710D" w:rsidP="00FC11AC">
      <w:pPr>
        <w:pStyle w:val="ListParagraph"/>
        <w:numPr>
          <w:ilvl w:val="2"/>
          <w:numId w:val="1"/>
        </w:numPr>
        <w:spacing w:after="80" w:line="240" w:lineRule="auto"/>
        <w:contextualSpacing w:val="0"/>
        <w:rPr>
          <w:rFonts w:asciiTheme="majorHAnsi" w:hAnsiTheme="majorHAnsi"/>
          <w:sz w:val="24"/>
        </w:rPr>
      </w:pPr>
      <w:hyperlink w:anchor="VIIID5" w:history="1">
        <w:r w:rsidR="00704B66" w:rsidRPr="00927D68">
          <w:rPr>
            <w:rStyle w:val="Hyperlink"/>
            <w:rFonts w:asciiTheme="majorHAnsi" w:hAnsiTheme="majorHAnsi"/>
            <w:sz w:val="24"/>
          </w:rPr>
          <w:t>Continuances</w:t>
        </w:r>
      </w:hyperlink>
    </w:p>
    <w:p w14:paraId="44B64869" w14:textId="77777777" w:rsidR="00704B66" w:rsidRDefault="003E710D" w:rsidP="00FC11AC">
      <w:pPr>
        <w:pStyle w:val="ListParagraph"/>
        <w:numPr>
          <w:ilvl w:val="2"/>
          <w:numId w:val="1"/>
        </w:numPr>
        <w:spacing w:after="80" w:line="240" w:lineRule="auto"/>
        <w:contextualSpacing w:val="0"/>
        <w:rPr>
          <w:rFonts w:asciiTheme="majorHAnsi" w:hAnsiTheme="majorHAnsi"/>
          <w:sz w:val="24"/>
        </w:rPr>
      </w:pPr>
      <w:hyperlink w:anchor="VIIID6" w:history="1">
        <w:r w:rsidR="00704B66" w:rsidRPr="00927D68">
          <w:rPr>
            <w:rStyle w:val="Hyperlink"/>
            <w:rFonts w:asciiTheme="majorHAnsi" w:hAnsiTheme="majorHAnsi"/>
            <w:sz w:val="24"/>
          </w:rPr>
          <w:t>Testimony</w:t>
        </w:r>
      </w:hyperlink>
    </w:p>
    <w:p w14:paraId="44B6486A" w14:textId="77777777" w:rsidR="00231DB4" w:rsidRPr="00EC356B" w:rsidRDefault="003E710D" w:rsidP="00AE7893">
      <w:pPr>
        <w:pStyle w:val="ListParagraph"/>
        <w:numPr>
          <w:ilvl w:val="3"/>
          <w:numId w:val="46"/>
        </w:numPr>
        <w:spacing w:after="80" w:line="240" w:lineRule="auto"/>
        <w:contextualSpacing w:val="0"/>
        <w:rPr>
          <w:rFonts w:asciiTheme="majorHAnsi" w:hAnsiTheme="majorHAnsi"/>
          <w:sz w:val="24"/>
        </w:rPr>
      </w:pPr>
      <w:hyperlink w:anchor="VIIID6a" w:history="1">
        <w:r w:rsidR="00704B66" w:rsidRPr="00231DB4">
          <w:rPr>
            <w:rStyle w:val="Hyperlink"/>
            <w:rFonts w:asciiTheme="majorHAnsi" w:hAnsiTheme="majorHAnsi"/>
            <w:sz w:val="24"/>
          </w:rPr>
          <w:t>Out-of-Court Statements by Children</w:t>
        </w:r>
      </w:hyperlink>
    </w:p>
    <w:p w14:paraId="44B6486B" w14:textId="77777777" w:rsidR="00EC356B" w:rsidRPr="00EC356B" w:rsidRDefault="003E710D" w:rsidP="00AE7893">
      <w:pPr>
        <w:pStyle w:val="ListParagraph"/>
        <w:numPr>
          <w:ilvl w:val="3"/>
          <w:numId w:val="46"/>
        </w:numPr>
        <w:spacing w:after="80" w:line="240" w:lineRule="auto"/>
        <w:contextualSpacing w:val="0"/>
        <w:rPr>
          <w:rFonts w:asciiTheme="majorHAnsi" w:hAnsiTheme="majorHAnsi"/>
          <w:sz w:val="24"/>
        </w:rPr>
      </w:pPr>
      <w:hyperlink w:anchor="VIID6b" w:history="1">
        <w:r w:rsidR="00EC356B" w:rsidRPr="00EC356B">
          <w:rPr>
            <w:rStyle w:val="Hyperlink"/>
            <w:rFonts w:asciiTheme="majorHAnsi" w:hAnsiTheme="majorHAnsi"/>
            <w:sz w:val="24"/>
          </w:rPr>
          <w:t>In-Court Statements by Children</w:t>
        </w:r>
      </w:hyperlink>
    </w:p>
    <w:p w14:paraId="44B6486C" w14:textId="77777777" w:rsidR="00704B66" w:rsidRPr="00231DB4" w:rsidRDefault="003E710D" w:rsidP="00AE7893">
      <w:pPr>
        <w:pStyle w:val="ListParagraph"/>
        <w:numPr>
          <w:ilvl w:val="3"/>
          <w:numId w:val="46"/>
        </w:numPr>
        <w:spacing w:after="80" w:line="240" w:lineRule="auto"/>
        <w:contextualSpacing w:val="0"/>
        <w:rPr>
          <w:rFonts w:asciiTheme="majorHAnsi" w:hAnsiTheme="majorHAnsi"/>
          <w:sz w:val="24"/>
        </w:rPr>
      </w:pPr>
      <w:hyperlink w:anchor="VIIID6c" w:history="1">
        <w:r w:rsidR="00704B66" w:rsidRPr="00231DB4">
          <w:rPr>
            <w:rStyle w:val="Hyperlink"/>
            <w:rFonts w:asciiTheme="majorHAnsi" w:hAnsiTheme="majorHAnsi"/>
            <w:sz w:val="24"/>
          </w:rPr>
          <w:t>Fifth Amendment Issues</w:t>
        </w:r>
      </w:hyperlink>
    </w:p>
    <w:p w14:paraId="44B6486D" w14:textId="77777777" w:rsidR="00704B66" w:rsidRDefault="003E710D" w:rsidP="00704B66">
      <w:pPr>
        <w:pStyle w:val="ListParagraph"/>
        <w:numPr>
          <w:ilvl w:val="2"/>
          <w:numId w:val="1"/>
        </w:numPr>
        <w:spacing w:after="80" w:line="240" w:lineRule="auto"/>
        <w:contextualSpacing w:val="0"/>
        <w:rPr>
          <w:rFonts w:asciiTheme="majorHAnsi" w:hAnsiTheme="majorHAnsi"/>
          <w:sz w:val="24"/>
        </w:rPr>
      </w:pPr>
      <w:hyperlink w:anchor="VIIID7" w:history="1">
        <w:r w:rsidR="00704B66" w:rsidRPr="00231DB4">
          <w:rPr>
            <w:rStyle w:val="Hyperlink"/>
            <w:rFonts w:asciiTheme="majorHAnsi" w:hAnsiTheme="majorHAnsi"/>
            <w:sz w:val="24"/>
          </w:rPr>
          <w:t>Witnesses</w:t>
        </w:r>
      </w:hyperlink>
    </w:p>
    <w:p w14:paraId="44B6486E" w14:textId="77777777" w:rsidR="00704B66" w:rsidRDefault="003E710D" w:rsidP="00704B66">
      <w:pPr>
        <w:pStyle w:val="ListParagraph"/>
        <w:numPr>
          <w:ilvl w:val="2"/>
          <w:numId w:val="1"/>
        </w:numPr>
        <w:spacing w:after="80" w:line="240" w:lineRule="auto"/>
        <w:contextualSpacing w:val="0"/>
        <w:rPr>
          <w:rFonts w:asciiTheme="majorHAnsi" w:hAnsiTheme="majorHAnsi"/>
          <w:sz w:val="24"/>
        </w:rPr>
      </w:pPr>
      <w:hyperlink w:anchor="VIIID8" w:history="1">
        <w:r w:rsidR="00704B66" w:rsidRPr="00231DB4">
          <w:rPr>
            <w:rStyle w:val="Hyperlink"/>
            <w:rFonts w:asciiTheme="majorHAnsi" w:hAnsiTheme="majorHAnsi"/>
            <w:sz w:val="24"/>
          </w:rPr>
          <w:t>Rulings</w:t>
        </w:r>
      </w:hyperlink>
    </w:p>
    <w:p w14:paraId="44B6486F" w14:textId="77777777" w:rsidR="00704B66" w:rsidRDefault="003E710D" w:rsidP="00704B66">
      <w:pPr>
        <w:pStyle w:val="ListParagraph"/>
        <w:numPr>
          <w:ilvl w:val="2"/>
          <w:numId w:val="1"/>
        </w:numPr>
        <w:spacing w:after="80" w:line="240" w:lineRule="auto"/>
        <w:contextualSpacing w:val="0"/>
        <w:rPr>
          <w:rFonts w:asciiTheme="majorHAnsi" w:hAnsiTheme="majorHAnsi"/>
          <w:sz w:val="24"/>
        </w:rPr>
      </w:pPr>
      <w:hyperlink w:anchor="VIIID9" w:history="1">
        <w:r w:rsidR="007A64CA">
          <w:rPr>
            <w:rStyle w:val="Hyperlink"/>
            <w:rFonts w:asciiTheme="majorHAnsi" w:hAnsiTheme="majorHAnsi"/>
            <w:sz w:val="24"/>
          </w:rPr>
          <w:t>Reciprocal Orders for Protection</w:t>
        </w:r>
      </w:hyperlink>
    </w:p>
    <w:p w14:paraId="44B64870" w14:textId="77777777" w:rsidR="00B67E5D" w:rsidRDefault="003E710D" w:rsidP="00704B66">
      <w:pPr>
        <w:pStyle w:val="ListParagraph"/>
        <w:numPr>
          <w:ilvl w:val="2"/>
          <w:numId w:val="1"/>
        </w:numPr>
        <w:spacing w:after="80" w:line="240" w:lineRule="auto"/>
        <w:contextualSpacing w:val="0"/>
        <w:rPr>
          <w:rFonts w:asciiTheme="majorHAnsi" w:hAnsiTheme="majorHAnsi"/>
          <w:sz w:val="24"/>
        </w:rPr>
      </w:pPr>
      <w:hyperlink w:anchor="VIIID10" w:history="1">
        <w:r w:rsidR="00704B66" w:rsidRPr="00231DB4">
          <w:rPr>
            <w:rStyle w:val="Hyperlink"/>
            <w:rFonts w:asciiTheme="majorHAnsi" w:hAnsiTheme="majorHAnsi"/>
            <w:sz w:val="24"/>
          </w:rPr>
          <w:t>Collateral Consequences</w:t>
        </w:r>
      </w:hyperlink>
    </w:p>
    <w:p w14:paraId="44B64871" w14:textId="77777777" w:rsidR="00FC11AC" w:rsidRPr="00FC11AC" w:rsidRDefault="003E710D" w:rsidP="00FC11AC">
      <w:pPr>
        <w:pStyle w:val="ListParagraph"/>
        <w:numPr>
          <w:ilvl w:val="1"/>
          <w:numId w:val="1"/>
        </w:numPr>
        <w:spacing w:after="80" w:line="240" w:lineRule="auto"/>
        <w:contextualSpacing w:val="0"/>
        <w:rPr>
          <w:rFonts w:asciiTheme="majorHAnsi" w:hAnsiTheme="majorHAnsi"/>
          <w:sz w:val="24"/>
        </w:rPr>
      </w:pPr>
      <w:hyperlink w:anchor="VIIIE" w:history="1">
        <w:r w:rsidR="00FC11AC" w:rsidRPr="00A81D30">
          <w:rPr>
            <w:rStyle w:val="Hyperlink"/>
            <w:rFonts w:asciiTheme="majorHAnsi" w:hAnsiTheme="majorHAnsi"/>
            <w:sz w:val="24"/>
          </w:rPr>
          <w:t>Motion Hearings</w:t>
        </w:r>
      </w:hyperlink>
    </w:p>
    <w:p w14:paraId="44B64872" w14:textId="77777777" w:rsidR="00FC11AC" w:rsidRPr="00FC11AC" w:rsidRDefault="003E710D" w:rsidP="00FC11AC">
      <w:pPr>
        <w:pStyle w:val="ListParagraph"/>
        <w:numPr>
          <w:ilvl w:val="2"/>
          <w:numId w:val="1"/>
        </w:numPr>
        <w:spacing w:after="80" w:line="240" w:lineRule="auto"/>
        <w:contextualSpacing w:val="0"/>
        <w:rPr>
          <w:rFonts w:asciiTheme="majorHAnsi" w:hAnsiTheme="majorHAnsi"/>
          <w:sz w:val="24"/>
        </w:rPr>
      </w:pPr>
      <w:hyperlink w:anchor="VIIIE1" w:history="1">
        <w:r w:rsidR="00FC11AC" w:rsidRPr="00A81D30">
          <w:rPr>
            <w:rStyle w:val="Hyperlink"/>
            <w:rFonts w:asciiTheme="majorHAnsi" w:hAnsiTheme="majorHAnsi"/>
            <w:sz w:val="24"/>
          </w:rPr>
          <w:t>Types of Motions</w:t>
        </w:r>
      </w:hyperlink>
    </w:p>
    <w:p w14:paraId="44B64873" w14:textId="77777777" w:rsidR="00FC11AC" w:rsidRPr="00FC11AC" w:rsidRDefault="003E710D" w:rsidP="00C43973">
      <w:pPr>
        <w:pStyle w:val="ListParagraph"/>
        <w:numPr>
          <w:ilvl w:val="7"/>
          <w:numId w:val="26"/>
        </w:numPr>
        <w:tabs>
          <w:tab w:val="left" w:pos="1890"/>
        </w:tabs>
        <w:spacing w:after="80" w:line="240" w:lineRule="auto"/>
        <w:ind w:left="1440"/>
        <w:contextualSpacing w:val="0"/>
        <w:rPr>
          <w:rFonts w:asciiTheme="majorHAnsi" w:hAnsiTheme="majorHAnsi"/>
          <w:sz w:val="24"/>
        </w:rPr>
      </w:pPr>
      <w:hyperlink w:anchor="VIIIE1a" w:history="1">
        <w:r w:rsidR="006F5599" w:rsidRPr="00A81D30">
          <w:rPr>
            <w:rStyle w:val="Hyperlink"/>
            <w:rFonts w:asciiTheme="majorHAnsi" w:hAnsiTheme="majorHAnsi"/>
            <w:sz w:val="24"/>
          </w:rPr>
          <w:t>Non-Emergency</w:t>
        </w:r>
      </w:hyperlink>
    </w:p>
    <w:p w14:paraId="44B64874" w14:textId="77777777" w:rsidR="00B16BF4" w:rsidRDefault="003E710D" w:rsidP="00C43973">
      <w:pPr>
        <w:pStyle w:val="ListParagraph"/>
        <w:numPr>
          <w:ilvl w:val="7"/>
          <w:numId w:val="26"/>
        </w:numPr>
        <w:tabs>
          <w:tab w:val="left" w:pos="1890"/>
        </w:tabs>
        <w:spacing w:after="80" w:line="240" w:lineRule="auto"/>
        <w:ind w:left="1440"/>
        <w:contextualSpacing w:val="0"/>
        <w:rPr>
          <w:rFonts w:asciiTheme="majorHAnsi" w:hAnsiTheme="majorHAnsi"/>
          <w:sz w:val="24"/>
        </w:rPr>
      </w:pPr>
      <w:hyperlink w:anchor="VIIIE1b" w:history="1">
        <w:r w:rsidR="006F5599" w:rsidRPr="00A81D30">
          <w:rPr>
            <w:rStyle w:val="Hyperlink"/>
            <w:rFonts w:asciiTheme="majorHAnsi" w:hAnsiTheme="majorHAnsi"/>
            <w:sz w:val="24"/>
          </w:rPr>
          <w:t>Emergency</w:t>
        </w:r>
      </w:hyperlink>
    </w:p>
    <w:p w14:paraId="44B64875" w14:textId="77777777" w:rsidR="00B16BF4" w:rsidRDefault="003E710D" w:rsidP="00C43973">
      <w:pPr>
        <w:pStyle w:val="ListParagraph"/>
        <w:numPr>
          <w:ilvl w:val="7"/>
          <w:numId w:val="26"/>
        </w:numPr>
        <w:tabs>
          <w:tab w:val="left" w:pos="1890"/>
        </w:tabs>
        <w:spacing w:after="80" w:line="240" w:lineRule="auto"/>
        <w:ind w:left="1440"/>
        <w:contextualSpacing w:val="0"/>
        <w:rPr>
          <w:rFonts w:asciiTheme="majorHAnsi" w:hAnsiTheme="majorHAnsi"/>
          <w:sz w:val="24"/>
        </w:rPr>
      </w:pPr>
      <w:hyperlink w:anchor="VIIIE1c" w:history="1">
        <w:r w:rsidR="00B16BF4" w:rsidRPr="00A81D30">
          <w:rPr>
            <w:rStyle w:val="Hyperlink"/>
            <w:rFonts w:asciiTheme="majorHAnsi" w:hAnsiTheme="majorHAnsi"/>
            <w:sz w:val="24"/>
          </w:rPr>
          <w:t xml:space="preserve">Motion for </w:t>
        </w:r>
        <w:r w:rsidR="000B47F3" w:rsidRPr="00A81D30">
          <w:rPr>
            <w:rStyle w:val="Hyperlink"/>
            <w:rFonts w:asciiTheme="majorHAnsi" w:hAnsiTheme="majorHAnsi"/>
            <w:sz w:val="24"/>
          </w:rPr>
          <w:t>N</w:t>
        </w:r>
        <w:r w:rsidR="00B16BF4" w:rsidRPr="00A81D30">
          <w:rPr>
            <w:rStyle w:val="Hyperlink"/>
            <w:rFonts w:asciiTheme="majorHAnsi" w:hAnsiTheme="majorHAnsi"/>
            <w:sz w:val="24"/>
          </w:rPr>
          <w:t>ew Trial</w:t>
        </w:r>
      </w:hyperlink>
    </w:p>
    <w:p w14:paraId="44B64876" w14:textId="77777777" w:rsidR="00FC11AC" w:rsidRPr="00B16BF4" w:rsidRDefault="003E710D" w:rsidP="00C43973">
      <w:pPr>
        <w:pStyle w:val="ListParagraph"/>
        <w:numPr>
          <w:ilvl w:val="7"/>
          <w:numId w:val="26"/>
        </w:numPr>
        <w:tabs>
          <w:tab w:val="left" w:pos="1890"/>
        </w:tabs>
        <w:spacing w:after="80" w:line="240" w:lineRule="auto"/>
        <w:ind w:left="1440"/>
        <w:contextualSpacing w:val="0"/>
        <w:rPr>
          <w:rFonts w:asciiTheme="majorHAnsi" w:hAnsiTheme="majorHAnsi"/>
          <w:sz w:val="24"/>
        </w:rPr>
      </w:pPr>
      <w:hyperlink w:anchor="VIIIE1d" w:history="1">
        <w:r w:rsidR="00FC11AC" w:rsidRPr="00A81D30">
          <w:rPr>
            <w:rStyle w:val="Hyperlink"/>
            <w:rFonts w:asciiTheme="majorHAnsi" w:hAnsiTheme="majorHAnsi"/>
            <w:sz w:val="24"/>
          </w:rPr>
          <w:t>Motions to Dismiss</w:t>
        </w:r>
      </w:hyperlink>
    </w:p>
    <w:p w14:paraId="44B64877" w14:textId="77777777" w:rsidR="007A64CA" w:rsidRPr="007A64CA" w:rsidRDefault="003E710D" w:rsidP="00C43973">
      <w:pPr>
        <w:pStyle w:val="ListParagraph"/>
        <w:numPr>
          <w:ilvl w:val="7"/>
          <w:numId w:val="26"/>
        </w:numPr>
        <w:tabs>
          <w:tab w:val="left" w:pos="1890"/>
        </w:tabs>
        <w:spacing w:after="80" w:line="240" w:lineRule="auto"/>
        <w:ind w:left="1440"/>
        <w:contextualSpacing w:val="0"/>
        <w:rPr>
          <w:rFonts w:asciiTheme="majorHAnsi" w:hAnsiTheme="majorHAnsi"/>
          <w:sz w:val="24"/>
        </w:rPr>
      </w:pPr>
      <w:hyperlink w:anchor="VIIIE1e" w:history="1">
        <w:r w:rsidR="00FC11AC" w:rsidRPr="00A81D30">
          <w:rPr>
            <w:rStyle w:val="Hyperlink"/>
            <w:rFonts w:asciiTheme="majorHAnsi" w:hAnsiTheme="majorHAnsi"/>
            <w:sz w:val="24"/>
          </w:rPr>
          <w:t>Request for Immediate Dismissal</w:t>
        </w:r>
      </w:hyperlink>
    </w:p>
    <w:p w14:paraId="44B64878" w14:textId="77777777" w:rsidR="007A64CA" w:rsidRPr="007A64CA" w:rsidRDefault="003E710D" w:rsidP="007A64CA">
      <w:pPr>
        <w:pStyle w:val="ListParagraph"/>
        <w:numPr>
          <w:ilvl w:val="1"/>
          <w:numId w:val="1"/>
        </w:numPr>
        <w:tabs>
          <w:tab w:val="left" w:pos="1890"/>
        </w:tabs>
        <w:spacing w:after="80" w:line="240" w:lineRule="auto"/>
        <w:contextualSpacing w:val="0"/>
        <w:rPr>
          <w:rFonts w:asciiTheme="majorHAnsi" w:hAnsiTheme="majorHAnsi"/>
          <w:sz w:val="24"/>
        </w:rPr>
      </w:pPr>
      <w:hyperlink w:anchor="VIIIF" w:history="1">
        <w:r w:rsidR="007A64CA" w:rsidRPr="007A64CA">
          <w:rPr>
            <w:rStyle w:val="Hyperlink"/>
            <w:rFonts w:asciiTheme="majorHAnsi" w:hAnsiTheme="majorHAnsi"/>
            <w:sz w:val="24"/>
          </w:rPr>
          <w:t>Review Hearings</w:t>
        </w:r>
      </w:hyperlink>
    </w:p>
    <w:p w14:paraId="44B64879" w14:textId="77777777" w:rsidR="00FC11AC" w:rsidRPr="007A64CA" w:rsidRDefault="003E710D" w:rsidP="007A64CA">
      <w:pPr>
        <w:pStyle w:val="ListParagraph"/>
        <w:numPr>
          <w:ilvl w:val="1"/>
          <w:numId w:val="1"/>
        </w:numPr>
        <w:tabs>
          <w:tab w:val="left" w:pos="1890"/>
        </w:tabs>
        <w:spacing w:after="80" w:line="240" w:lineRule="auto"/>
        <w:contextualSpacing w:val="0"/>
        <w:rPr>
          <w:rFonts w:asciiTheme="majorHAnsi" w:hAnsiTheme="majorHAnsi"/>
          <w:sz w:val="24"/>
        </w:rPr>
      </w:pPr>
      <w:hyperlink w:anchor="VIIIG" w:history="1">
        <w:r w:rsidR="007A64CA" w:rsidRPr="007A64CA">
          <w:rPr>
            <w:rStyle w:val="Hyperlink"/>
            <w:rFonts w:asciiTheme="majorHAnsi" w:hAnsiTheme="majorHAnsi"/>
            <w:sz w:val="24"/>
          </w:rPr>
          <w:t>Contempt Hearings</w:t>
        </w:r>
      </w:hyperlink>
    </w:p>
    <w:p w14:paraId="44B6487A" w14:textId="77777777" w:rsidR="00FC11AC" w:rsidRPr="00FC11AC" w:rsidRDefault="00FC11AC" w:rsidP="00FC11AC">
      <w:pPr>
        <w:pStyle w:val="ListParagraph"/>
        <w:spacing w:after="80" w:line="240" w:lineRule="auto"/>
        <w:ind w:left="360"/>
        <w:contextualSpacing w:val="0"/>
        <w:rPr>
          <w:rFonts w:asciiTheme="majorHAnsi" w:hAnsiTheme="majorHAnsi"/>
          <w:b/>
          <w:sz w:val="12"/>
        </w:rPr>
      </w:pPr>
    </w:p>
    <w:p w14:paraId="44B6487B" w14:textId="77777777" w:rsidR="00FC11AC" w:rsidRPr="00FC11AC" w:rsidRDefault="003E710D" w:rsidP="00FC11AC">
      <w:pPr>
        <w:pStyle w:val="ListParagraph"/>
        <w:numPr>
          <w:ilvl w:val="0"/>
          <w:numId w:val="1"/>
        </w:numPr>
        <w:spacing w:after="80" w:line="240" w:lineRule="auto"/>
        <w:contextualSpacing w:val="0"/>
        <w:rPr>
          <w:rFonts w:asciiTheme="majorHAnsi" w:hAnsiTheme="majorHAnsi"/>
          <w:b/>
          <w:sz w:val="24"/>
        </w:rPr>
      </w:pPr>
      <w:hyperlink w:anchor="IX" w:history="1">
        <w:r w:rsidR="00FC11AC" w:rsidRPr="002B6C76">
          <w:rPr>
            <w:rStyle w:val="Hyperlink"/>
            <w:rFonts w:asciiTheme="majorHAnsi" w:hAnsiTheme="majorHAnsi"/>
            <w:b/>
            <w:sz w:val="24"/>
          </w:rPr>
          <w:t>Subsequent Orders and Extensions</w:t>
        </w:r>
      </w:hyperlink>
    </w:p>
    <w:p w14:paraId="44B6487C" w14:textId="77777777" w:rsidR="00FC11AC" w:rsidRPr="00FC11AC" w:rsidRDefault="003E710D" w:rsidP="00FC11AC">
      <w:pPr>
        <w:pStyle w:val="ListParagraph"/>
        <w:numPr>
          <w:ilvl w:val="1"/>
          <w:numId w:val="1"/>
        </w:numPr>
        <w:spacing w:after="80" w:line="240" w:lineRule="auto"/>
        <w:contextualSpacing w:val="0"/>
        <w:rPr>
          <w:rFonts w:asciiTheme="majorHAnsi" w:hAnsiTheme="majorHAnsi"/>
          <w:sz w:val="24"/>
        </w:rPr>
      </w:pPr>
      <w:hyperlink w:anchor="IXA" w:history="1">
        <w:r w:rsidR="00FC11AC" w:rsidRPr="002B6C76">
          <w:rPr>
            <w:rStyle w:val="Hyperlink"/>
            <w:rFonts w:asciiTheme="majorHAnsi" w:hAnsiTheme="majorHAnsi"/>
            <w:sz w:val="24"/>
          </w:rPr>
          <w:t>Subsequent Orders</w:t>
        </w:r>
      </w:hyperlink>
    </w:p>
    <w:p w14:paraId="44B6487D" w14:textId="77777777" w:rsidR="00FC11AC" w:rsidRPr="00FC11AC" w:rsidRDefault="003E710D" w:rsidP="00FC11AC">
      <w:pPr>
        <w:pStyle w:val="ListParagraph"/>
        <w:numPr>
          <w:ilvl w:val="1"/>
          <w:numId w:val="1"/>
        </w:numPr>
        <w:spacing w:after="80" w:line="240" w:lineRule="auto"/>
        <w:contextualSpacing w:val="0"/>
        <w:rPr>
          <w:rFonts w:asciiTheme="majorHAnsi" w:hAnsiTheme="majorHAnsi"/>
          <w:sz w:val="24"/>
        </w:rPr>
      </w:pPr>
      <w:hyperlink w:anchor="IXB" w:history="1">
        <w:r w:rsidR="00FC11AC" w:rsidRPr="002B6C76">
          <w:rPr>
            <w:rStyle w:val="Hyperlink"/>
            <w:rFonts w:asciiTheme="majorHAnsi" w:hAnsiTheme="majorHAnsi"/>
            <w:sz w:val="24"/>
          </w:rPr>
          <w:t>Extensions</w:t>
        </w:r>
        <w:r w:rsidR="000B47F3" w:rsidRPr="002B6C76">
          <w:rPr>
            <w:rStyle w:val="Hyperlink"/>
            <w:rFonts w:asciiTheme="majorHAnsi" w:hAnsiTheme="majorHAnsi"/>
            <w:sz w:val="24"/>
          </w:rPr>
          <w:t xml:space="preserve"> of Existing Orders</w:t>
        </w:r>
      </w:hyperlink>
    </w:p>
    <w:p w14:paraId="44B6487E" w14:textId="77777777" w:rsidR="00FC11AC" w:rsidRPr="00FC11AC" w:rsidRDefault="003E710D" w:rsidP="00FC11AC">
      <w:pPr>
        <w:pStyle w:val="ListParagraph"/>
        <w:numPr>
          <w:ilvl w:val="1"/>
          <w:numId w:val="1"/>
        </w:numPr>
        <w:spacing w:after="80" w:line="240" w:lineRule="auto"/>
        <w:contextualSpacing w:val="0"/>
        <w:rPr>
          <w:rFonts w:asciiTheme="majorHAnsi" w:hAnsiTheme="majorHAnsi"/>
          <w:sz w:val="24"/>
        </w:rPr>
      </w:pPr>
      <w:hyperlink w:anchor="IXC" w:history="1">
        <w:r w:rsidR="00704B66" w:rsidRPr="002B6C76">
          <w:rPr>
            <w:rStyle w:val="Hyperlink"/>
            <w:rFonts w:asciiTheme="majorHAnsi" w:hAnsiTheme="majorHAnsi"/>
            <w:sz w:val="24"/>
          </w:rPr>
          <w:t>50-</w:t>
        </w:r>
        <w:r w:rsidR="00FC11AC" w:rsidRPr="002B6C76">
          <w:rPr>
            <w:rStyle w:val="Hyperlink"/>
            <w:rFonts w:asciiTheme="majorHAnsi" w:hAnsiTheme="majorHAnsi"/>
            <w:sz w:val="24"/>
          </w:rPr>
          <w:t>Year Orders</w:t>
        </w:r>
      </w:hyperlink>
    </w:p>
    <w:p w14:paraId="44B6487F" w14:textId="77777777" w:rsidR="00FC11AC" w:rsidRPr="00FC11AC" w:rsidRDefault="00FC11AC" w:rsidP="00FC11AC">
      <w:pPr>
        <w:spacing w:after="80" w:line="240" w:lineRule="auto"/>
        <w:rPr>
          <w:rFonts w:asciiTheme="majorHAnsi" w:hAnsiTheme="majorHAnsi"/>
          <w:sz w:val="16"/>
        </w:rPr>
      </w:pPr>
    </w:p>
    <w:p w14:paraId="44B64880" w14:textId="77777777" w:rsidR="00FC11AC" w:rsidRPr="000B47F3" w:rsidRDefault="003E710D" w:rsidP="00FC11AC">
      <w:pPr>
        <w:spacing w:after="80" w:line="240" w:lineRule="auto"/>
        <w:rPr>
          <w:rFonts w:ascii="Arial" w:hAnsi="Arial"/>
          <w:b/>
          <w:sz w:val="32"/>
        </w:rPr>
      </w:pPr>
      <w:hyperlink w:anchor="HRO" w:history="1">
        <w:r w:rsidR="00FC11AC" w:rsidRPr="002B6C76">
          <w:rPr>
            <w:rStyle w:val="Hyperlink"/>
            <w:rFonts w:ascii="Arial" w:hAnsi="Arial"/>
            <w:b/>
            <w:sz w:val="32"/>
          </w:rPr>
          <w:t>Harassment Restraining Orders</w:t>
        </w:r>
      </w:hyperlink>
    </w:p>
    <w:p w14:paraId="44B64881" w14:textId="77777777" w:rsidR="00FC11AC" w:rsidRPr="00FC11AC" w:rsidRDefault="00FC11AC" w:rsidP="00FC11AC">
      <w:pPr>
        <w:spacing w:after="80" w:line="240" w:lineRule="auto"/>
        <w:rPr>
          <w:rFonts w:asciiTheme="majorHAnsi" w:hAnsiTheme="majorHAnsi"/>
          <w:b/>
          <w:sz w:val="16"/>
        </w:rPr>
      </w:pPr>
    </w:p>
    <w:p w14:paraId="44B64882" w14:textId="77777777" w:rsidR="00FC11AC" w:rsidRPr="00356121" w:rsidRDefault="003E710D" w:rsidP="00356121">
      <w:pPr>
        <w:pStyle w:val="ListParagraph"/>
        <w:numPr>
          <w:ilvl w:val="0"/>
          <w:numId w:val="1"/>
        </w:numPr>
        <w:spacing w:after="80" w:line="240" w:lineRule="auto"/>
        <w:contextualSpacing w:val="0"/>
        <w:rPr>
          <w:rFonts w:asciiTheme="majorHAnsi" w:hAnsiTheme="majorHAnsi"/>
          <w:b/>
          <w:sz w:val="24"/>
        </w:rPr>
      </w:pPr>
      <w:hyperlink w:anchor="X" w:history="1">
        <w:r w:rsidR="000B47F3" w:rsidRPr="00072493">
          <w:rPr>
            <w:rStyle w:val="Hyperlink"/>
            <w:rFonts w:asciiTheme="majorHAnsi" w:hAnsiTheme="majorHAnsi"/>
            <w:b/>
            <w:sz w:val="24"/>
          </w:rPr>
          <w:t>Service</w:t>
        </w:r>
        <w:r w:rsidR="00FC11AC" w:rsidRPr="00072493">
          <w:rPr>
            <w:rStyle w:val="Hyperlink"/>
            <w:rFonts w:asciiTheme="majorHAnsi" w:hAnsiTheme="majorHAnsi"/>
            <w:b/>
            <w:sz w:val="24"/>
          </w:rPr>
          <w:t xml:space="preserve"> and Cost</w:t>
        </w:r>
      </w:hyperlink>
    </w:p>
    <w:p w14:paraId="44B64883" w14:textId="77777777" w:rsidR="00FC11AC" w:rsidRPr="00FC11AC" w:rsidRDefault="003E710D" w:rsidP="00FC11AC">
      <w:pPr>
        <w:pStyle w:val="ListParagraph"/>
        <w:numPr>
          <w:ilvl w:val="1"/>
          <w:numId w:val="1"/>
        </w:numPr>
        <w:spacing w:after="80" w:line="240" w:lineRule="auto"/>
        <w:contextualSpacing w:val="0"/>
        <w:rPr>
          <w:rFonts w:asciiTheme="majorHAnsi" w:hAnsiTheme="majorHAnsi"/>
          <w:sz w:val="24"/>
        </w:rPr>
      </w:pPr>
      <w:hyperlink w:anchor="XA" w:history="1">
        <w:r w:rsidR="00FC11AC" w:rsidRPr="00072493">
          <w:rPr>
            <w:rStyle w:val="Hyperlink"/>
            <w:rFonts w:asciiTheme="majorHAnsi" w:hAnsiTheme="majorHAnsi"/>
            <w:sz w:val="24"/>
          </w:rPr>
          <w:t>Service</w:t>
        </w:r>
      </w:hyperlink>
    </w:p>
    <w:p w14:paraId="44B64884" w14:textId="77777777" w:rsidR="00FC11AC" w:rsidRPr="00FC11AC" w:rsidRDefault="003E710D" w:rsidP="00FC11AC">
      <w:pPr>
        <w:pStyle w:val="ListParagraph"/>
        <w:numPr>
          <w:ilvl w:val="2"/>
          <w:numId w:val="1"/>
        </w:numPr>
        <w:spacing w:after="80" w:line="240" w:lineRule="auto"/>
        <w:contextualSpacing w:val="0"/>
        <w:rPr>
          <w:rFonts w:asciiTheme="majorHAnsi" w:hAnsiTheme="majorHAnsi"/>
          <w:sz w:val="24"/>
        </w:rPr>
      </w:pPr>
      <w:hyperlink w:anchor="XA1" w:history="1">
        <w:r w:rsidR="00FC11AC" w:rsidRPr="00072493">
          <w:rPr>
            <w:rStyle w:val="Hyperlink"/>
            <w:rFonts w:asciiTheme="majorHAnsi" w:hAnsiTheme="majorHAnsi"/>
            <w:sz w:val="24"/>
          </w:rPr>
          <w:t>Personal Service</w:t>
        </w:r>
      </w:hyperlink>
    </w:p>
    <w:p w14:paraId="44B64885" w14:textId="77777777" w:rsidR="00FC11AC" w:rsidRPr="00FC11AC" w:rsidRDefault="003E710D" w:rsidP="00FC11AC">
      <w:pPr>
        <w:pStyle w:val="ListParagraph"/>
        <w:numPr>
          <w:ilvl w:val="2"/>
          <w:numId w:val="1"/>
        </w:numPr>
        <w:spacing w:after="80" w:line="240" w:lineRule="auto"/>
        <w:contextualSpacing w:val="0"/>
        <w:rPr>
          <w:rFonts w:asciiTheme="majorHAnsi" w:hAnsiTheme="majorHAnsi"/>
          <w:sz w:val="24"/>
        </w:rPr>
      </w:pPr>
      <w:hyperlink w:anchor="XA2" w:history="1">
        <w:r w:rsidR="00FC11AC" w:rsidRPr="00072493">
          <w:rPr>
            <w:rStyle w:val="Hyperlink"/>
            <w:rFonts w:asciiTheme="majorHAnsi" w:hAnsiTheme="majorHAnsi"/>
            <w:sz w:val="24"/>
          </w:rPr>
          <w:t>Publication</w:t>
        </w:r>
      </w:hyperlink>
    </w:p>
    <w:p w14:paraId="44B64886" w14:textId="77777777" w:rsidR="00FC11AC" w:rsidRPr="00FC11AC" w:rsidRDefault="003E710D" w:rsidP="00FC11AC">
      <w:pPr>
        <w:pStyle w:val="ListParagraph"/>
        <w:numPr>
          <w:ilvl w:val="2"/>
          <w:numId w:val="1"/>
        </w:numPr>
        <w:spacing w:after="80" w:line="240" w:lineRule="auto"/>
        <w:contextualSpacing w:val="0"/>
        <w:rPr>
          <w:rFonts w:asciiTheme="majorHAnsi" w:hAnsiTheme="majorHAnsi"/>
          <w:sz w:val="24"/>
        </w:rPr>
      </w:pPr>
      <w:hyperlink w:anchor="XA3" w:history="1">
        <w:r w:rsidR="00FC11AC" w:rsidRPr="00072493">
          <w:rPr>
            <w:rStyle w:val="Hyperlink"/>
            <w:rFonts w:asciiTheme="majorHAnsi" w:hAnsiTheme="majorHAnsi"/>
            <w:sz w:val="24"/>
          </w:rPr>
          <w:t>Service Upon Juvenile Respondents</w:t>
        </w:r>
      </w:hyperlink>
    </w:p>
    <w:p w14:paraId="44B64887" w14:textId="77777777" w:rsidR="00FC11AC" w:rsidRPr="00FC11AC" w:rsidRDefault="003E710D" w:rsidP="00FC11AC">
      <w:pPr>
        <w:pStyle w:val="ListParagraph"/>
        <w:numPr>
          <w:ilvl w:val="1"/>
          <w:numId w:val="1"/>
        </w:numPr>
        <w:spacing w:after="80" w:line="240" w:lineRule="auto"/>
        <w:contextualSpacing w:val="0"/>
        <w:rPr>
          <w:rFonts w:asciiTheme="majorHAnsi" w:hAnsiTheme="majorHAnsi"/>
          <w:sz w:val="24"/>
        </w:rPr>
      </w:pPr>
      <w:hyperlink w:anchor="XB" w:history="1">
        <w:r w:rsidR="00FC11AC" w:rsidRPr="00072493">
          <w:rPr>
            <w:rStyle w:val="Hyperlink"/>
            <w:rFonts w:asciiTheme="majorHAnsi" w:hAnsiTheme="majorHAnsi"/>
            <w:sz w:val="24"/>
          </w:rPr>
          <w:t>Filing Fees and Cost of Service</w:t>
        </w:r>
      </w:hyperlink>
    </w:p>
    <w:p w14:paraId="44B64888" w14:textId="77777777" w:rsidR="00FC11AC" w:rsidRPr="00FC11AC" w:rsidRDefault="00FC11AC" w:rsidP="00FC11AC">
      <w:pPr>
        <w:pStyle w:val="ListParagraph"/>
        <w:spacing w:after="80" w:line="240" w:lineRule="auto"/>
        <w:ind w:left="360"/>
        <w:contextualSpacing w:val="0"/>
        <w:rPr>
          <w:rFonts w:asciiTheme="majorHAnsi" w:hAnsiTheme="majorHAnsi"/>
          <w:b/>
          <w:sz w:val="12"/>
        </w:rPr>
      </w:pPr>
    </w:p>
    <w:p w14:paraId="44B64889" w14:textId="77777777" w:rsidR="00FC11AC" w:rsidRPr="00FC11AC" w:rsidRDefault="003E710D" w:rsidP="00FC11AC">
      <w:pPr>
        <w:pStyle w:val="ListParagraph"/>
        <w:numPr>
          <w:ilvl w:val="0"/>
          <w:numId w:val="1"/>
        </w:numPr>
        <w:spacing w:after="80" w:line="240" w:lineRule="auto"/>
        <w:contextualSpacing w:val="0"/>
        <w:rPr>
          <w:rFonts w:asciiTheme="majorHAnsi" w:hAnsiTheme="majorHAnsi"/>
          <w:b/>
          <w:sz w:val="24"/>
        </w:rPr>
      </w:pPr>
      <w:hyperlink w:anchor="XI" w:history="1">
        <w:r w:rsidR="00FC11AC" w:rsidRPr="00072493">
          <w:rPr>
            <w:rStyle w:val="Hyperlink"/>
            <w:rFonts w:asciiTheme="majorHAnsi" w:hAnsiTheme="majorHAnsi"/>
            <w:b/>
            <w:sz w:val="24"/>
          </w:rPr>
          <w:t>One Judge, One Family</w:t>
        </w:r>
      </w:hyperlink>
    </w:p>
    <w:p w14:paraId="44B6488A" w14:textId="77777777" w:rsidR="00FC11AC" w:rsidRPr="00FC11AC" w:rsidRDefault="00FC11AC" w:rsidP="00FC11AC">
      <w:pPr>
        <w:pStyle w:val="ListParagraph"/>
        <w:spacing w:after="80" w:line="240" w:lineRule="auto"/>
        <w:ind w:left="360"/>
        <w:contextualSpacing w:val="0"/>
        <w:rPr>
          <w:rFonts w:asciiTheme="majorHAnsi" w:hAnsiTheme="majorHAnsi"/>
          <w:b/>
          <w:sz w:val="12"/>
        </w:rPr>
      </w:pPr>
    </w:p>
    <w:p w14:paraId="44B6488B" w14:textId="77777777" w:rsidR="00FC11AC" w:rsidRPr="00FC11AC" w:rsidRDefault="003E710D" w:rsidP="00FC11AC">
      <w:pPr>
        <w:pStyle w:val="ListParagraph"/>
        <w:numPr>
          <w:ilvl w:val="0"/>
          <w:numId w:val="1"/>
        </w:numPr>
        <w:spacing w:after="80" w:line="240" w:lineRule="auto"/>
        <w:contextualSpacing w:val="0"/>
        <w:rPr>
          <w:rFonts w:asciiTheme="majorHAnsi" w:hAnsiTheme="majorHAnsi"/>
          <w:b/>
          <w:sz w:val="24"/>
        </w:rPr>
      </w:pPr>
      <w:hyperlink w:anchor="XII" w:history="1">
        <w:r w:rsidR="00FC11AC" w:rsidRPr="00072493">
          <w:rPr>
            <w:rStyle w:val="Hyperlink"/>
            <w:rFonts w:asciiTheme="majorHAnsi" w:hAnsiTheme="majorHAnsi"/>
            <w:b/>
            <w:sz w:val="24"/>
          </w:rPr>
          <w:t>Ex Parte Harassment Restraining Orders</w:t>
        </w:r>
      </w:hyperlink>
    </w:p>
    <w:p w14:paraId="44B6488C" w14:textId="77777777" w:rsidR="00FC11AC" w:rsidRPr="00FC11AC" w:rsidRDefault="003E710D" w:rsidP="00943AFB">
      <w:pPr>
        <w:pStyle w:val="ListParagraph"/>
        <w:numPr>
          <w:ilvl w:val="1"/>
          <w:numId w:val="1"/>
        </w:numPr>
        <w:spacing w:after="80" w:line="240" w:lineRule="auto"/>
        <w:contextualSpacing w:val="0"/>
        <w:rPr>
          <w:rFonts w:asciiTheme="majorHAnsi" w:hAnsiTheme="majorHAnsi"/>
          <w:sz w:val="24"/>
        </w:rPr>
      </w:pPr>
      <w:hyperlink w:anchor="XIIA" w:history="1">
        <w:r w:rsidR="00FC11AC" w:rsidRPr="00072493">
          <w:rPr>
            <w:rStyle w:val="Hyperlink"/>
            <w:rFonts w:asciiTheme="majorHAnsi" w:hAnsiTheme="majorHAnsi"/>
            <w:sz w:val="24"/>
          </w:rPr>
          <w:t>Jurisdictional Requirements</w:t>
        </w:r>
      </w:hyperlink>
    </w:p>
    <w:p w14:paraId="44B6488D" w14:textId="77777777" w:rsidR="00943AFB" w:rsidRDefault="003E710D" w:rsidP="00943AFB">
      <w:pPr>
        <w:pStyle w:val="ListParagraph"/>
        <w:numPr>
          <w:ilvl w:val="1"/>
          <w:numId w:val="1"/>
        </w:numPr>
        <w:spacing w:after="80" w:line="240" w:lineRule="auto"/>
        <w:contextualSpacing w:val="0"/>
        <w:rPr>
          <w:rFonts w:asciiTheme="majorHAnsi" w:hAnsiTheme="majorHAnsi"/>
          <w:sz w:val="24"/>
        </w:rPr>
      </w:pPr>
      <w:hyperlink w:anchor="XIIB" w:history="1">
        <w:r w:rsidR="00FC11AC" w:rsidRPr="00072493">
          <w:rPr>
            <w:rStyle w:val="Hyperlink"/>
            <w:rFonts w:asciiTheme="majorHAnsi" w:hAnsiTheme="majorHAnsi"/>
            <w:sz w:val="24"/>
          </w:rPr>
          <w:t>Allegations of Harassment</w:t>
        </w:r>
      </w:hyperlink>
    </w:p>
    <w:p w14:paraId="44B6488E" w14:textId="77777777" w:rsidR="00943AFB" w:rsidRDefault="003E710D" w:rsidP="00943AFB">
      <w:pPr>
        <w:pStyle w:val="ListParagraph"/>
        <w:numPr>
          <w:ilvl w:val="1"/>
          <w:numId w:val="1"/>
        </w:numPr>
        <w:spacing w:after="80" w:line="240" w:lineRule="auto"/>
        <w:contextualSpacing w:val="0"/>
        <w:rPr>
          <w:rFonts w:asciiTheme="majorHAnsi" w:hAnsiTheme="majorHAnsi"/>
          <w:sz w:val="24"/>
        </w:rPr>
      </w:pPr>
      <w:hyperlink w:anchor="XIIC" w:history="1">
        <w:r w:rsidR="00943AFB" w:rsidRPr="00072493">
          <w:rPr>
            <w:rStyle w:val="Hyperlink"/>
            <w:rFonts w:asciiTheme="majorHAnsi" w:hAnsiTheme="majorHAnsi"/>
            <w:sz w:val="24"/>
          </w:rPr>
          <w:t>Ex Parte Options</w:t>
        </w:r>
      </w:hyperlink>
    </w:p>
    <w:p w14:paraId="44B6488F" w14:textId="77777777" w:rsidR="00943AFB" w:rsidRDefault="003E710D" w:rsidP="00943AFB">
      <w:pPr>
        <w:pStyle w:val="ListParagraph"/>
        <w:numPr>
          <w:ilvl w:val="2"/>
          <w:numId w:val="1"/>
        </w:numPr>
        <w:spacing w:after="80" w:line="240" w:lineRule="auto"/>
        <w:contextualSpacing w:val="0"/>
        <w:rPr>
          <w:rFonts w:asciiTheme="majorHAnsi" w:hAnsiTheme="majorHAnsi"/>
          <w:sz w:val="24"/>
        </w:rPr>
      </w:pPr>
      <w:hyperlink w:anchor="XIIC1" w:history="1">
        <w:r w:rsidR="00943AFB" w:rsidRPr="00072493">
          <w:rPr>
            <w:rStyle w:val="Hyperlink"/>
            <w:rFonts w:asciiTheme="majorHAnsi" w:hAnsiTheme="majorHAnsi"/>
            <w:sz w:val="24"/>
          </w:rPr>
          <w:t>Grant Ex Parte Order Without Hearing</w:t>
        </w:r>
      </w:hyperlink>
    </w:p>
    <w:p w14:paraId="44B64890" w14:textId="77777777" w:rsidR="00943AFB" w:rsidRDefault="003E710D" w:rsidP="00943AFB">
      <w:pPr>
        <w:pStyle w:val="ListParagraph"/>
        <w:numPr>
          <w:ilvl w:val="2"/>
          <w:numId w:val="1"/>
        </w:numPr>
        <w:spacing w:after="80" w:line="240" w:lineRule="auto"/>
        <w:contextualSpacing w:val="0"/>
        <w:rPr>
          <w:rFonts w:asciiTheme="majorHAnsi" w:hAnsiTheme="majorHAnsi"/>
          <w:sz w:val="24"/>
        </w:rPr>
      </w:pPr>
      <w:hyperlink w:anchor="XIIC2" w:history="1">
        <w:r w:rsidR="00943AFB" w:rsidRPr="00072493">
          <w:rPr>
            <w:rStyle w:val="Hyperlink"/>
            <w:rFonts w:asciiTheme="majorHAnsi" w:hAnsiTheme="majorHAnsi"/>
            <w:sz w:val="24"/>
          </w:rPr>
          <w:t>Grant Ex Parte Order With Hearing Date</w:t>
        </w:r>
      </w:hyperlink>
    </w:p>
    <w:p w14:paraId="44B64891" w14:textId="77777777" w:rsidR="00943AFB" w:rsidRDefault="003E710D" w:rsidP="00AE7893">
      <w:pPr>
        <w:pStyle w:val="ListParagraph"/>
        <w:numPr>
          <w:ilvl w:val="3"/>
          <w:numId w:val="70"/>
        </w:numPr>
        <w:spacing w:after="80" w:line="240" w:lineRule="auto"/>
        <w:contextualSpacing w:val="0"/>
        <w:rPr>
          <w:rFonts w:asciiTheme="majorHAnsi" w:hAnsiTheme="majorHAnsi"/>
          <w:sz w:val="24"/>
        </w:rPr>
      </w:pPr>
      <w:hyperlink w:anchor="XIIC2a" w:history="1">
        <w:r w:rsidR="00943AFB" w:rsidRPr="00072493">
          <w:rPr>
            <w:rStyle w:val="Hyperlink"/>
            <w:rFonts w:asciiTheme="majorHAnsi" w:hAnsiTheme="majorHAnsi"/>
            <w:sz w:val="24"/>
          </w:rPr>
          <w:t>Court Grants Relief Requested</w:t>
        </w:r>
      </w:hyperlink>
    </w:p>
    <w:p w14:paraId="44B64892" w14:textId="77777777" w:rsidR="00943AFB" w:rsidRDefault="003E710D" w:rsidP="00AE7893">
      <w:pPr>
        <w:pStyle w:val="ListParagraph"/>
        <w:numPr>
          <w:ilvl w:val="3"/>
          <w:numId w:val="70"/>
        </w:numPr>
        <w:spacing w:after="80" w:line="240" w:lineRule="auto"/>
        <w:contextualSpacing w:val="0"/>
        <w:rPr>
          <w:rFonts w:asciiTheme="majorHAnsi" w:hAnsiTheme="majorHAnsi"/>
          <w:sz w:val="24"/>
        </w:rPr>
      </w:pPr>
      <w:hyperlink w:anchor="XIIC2b" w:history="1">
        <w:r w:rsidR="00943AFB" w:rsidRPr="00072493">
          <w:rPr>
            <w:rStyle w:val="Hyperlink"/>
            <w:rFonts w:asciiTheme="majorHAnsi" w:hAnsiTheme="majorHAnsi"/>
            <w:sz w:val="24"/>
          </w:rPr>
          <w:t>Court Declines to Order Some of the Relief Requested</w:t>
        </w:r>
      </w:hyperlink>
    </w:p>
    <w:p w14:paraId="44B64893" w14:textId="77777777" w:rsidR="00943AFB" w:rsidRPr="00943AFB" w:rsidRDefault="003E710D" w:rsidP="00943AFB">
      <w:pPr>
        <w:pStyle w:val="ListParagraph"/>
        <w:numPr>
          <w:ilvl w:val="2"/>
          <w:numId w:val="1"/>
        </w:numPr>
        <w:spacing w:after="80" w:line="240" w:lineRule="auto"/>
        <w:contextualSpacing w:val="0"/>
        <w:rPr>
          <w:rFonts w:asciiTheme="majorHAnsi" w:hAnsiTheme="majorHAnsi"/>
          <w:sz w:val="24"/>
        </w:rPr>
      </w:pPr>
      <w:hyperlink w:anchor="XIIC3" w:history="1">
        <w:r w:rsidR="00943AFB" w:rsidRPr="00072493">
          <w:rPr>
            <w:rStyle w:val="Hyperlink"/>
            <w:rFonts w:asciiTheme="majorHAnsi" w:hAnsiTheme="majorHAnsi"/>
            <w:sz w:val="24"/>
          </w:rPr>
          <w:t>Deny Ex Parte Order</w:t>
        </w:r>
      </w:hyperlink>
    </w:p>
    <w:p w14:paraId="44B64894" w14:textId="77777777" w:rsidR="00FC11AC" w:rsidRPr="00943AFB" w:rsidRDefault="003E710D" w:rsidP="00943AFB">
      <w:pPr>
        <w:pStyle w:val="ListParagraph"/>
        <w:numPr>
          <w:ilvl w:val="3"/>
          <w:numId w:val="1"/>
        </w:numPr>
        <w:spacing w:after="80" w:line="240" w:lineRule="auto"/>
        <w:contextualSpacing w:val="0"/>
        <w:rPr>
          <w:rFonts w:asciiTheme="majorHAnsi" w:hAnsiTheme="majorHAnsi"/>
          <w:sz w:val="24"/>
        </w:rPr>
      </w:pPr>
      <w:hyperlink w:anchor="XIIC3a" w:history="1">
        <w:r w:rsidR="00943AFB" w:rsidRPr="00072493">
          <w:rPr>
            <w:rStyle w:val="Hyperlink"/>
            <w:rFonts w:asciiTheme="majorHAnsi" w:hAnsiTheme="majorHAnsi"/>
            <w:sz w:val="24"/>
          </w:rPr>
          <w:t>Issue Order for Hearing</w:t>
        </w:r>
      </w:hyperlink>
    </w:p>
    <w:p w14:paraId="44B64895" w14:textId="77777777" w:rsidR="00FC11AC" w:rsidRPr="00FC11AC" w:rsidRDefault="003E710D" w:rsidP="00FC11AC">
      <w:pPr>
        <w:pStyle w:val="ListParagraph"/>
        <w:numPr>
          <w:ilvl w:val="1"/>
          <w:numId w:val="1"/>
        </w:numPr>
        <w:spacing w:after="80" w:line="240" w:lineRule="auto"/>
        <w:contextualSpacing w:val="0"/>
        <w:rPr>
          <w:rFonts w:asciiTheme="majorHAnsi" w:hAnsiTheme="majorHAnsi"/>
          <w:sz w:val="24"/>
        </w:rPr>
      </w:pPr>
      <w:hyperlink w:anchor="XIID" w:history="1">
        <w:r w:rsidR="00FC11AC" w:rsidRPr="00072493">
          <w:rPr>
            <w:rStyle w:val="Hyperlink"/>
            <w:rFonts w:asciiTheme="majorHAnsi" w:hAnsiTheme="majorHAnsi"/>
            <w:sz w:val="24"/>
          </w:rPr>
          <w:t xml:space="preserve">Length of Time Ex Parte </w:t>
        </w:r>
        <w:r w:rsidR="00225481" w:rsidRPr="00072493">
          <w:rPr>
            <w:rStyle w:val="Hyperlink"/>
            <w:rFonts w:asciiTheme="majorHAnsi" w:hAnsiTheme="majorHAnsi"/>
            <w:sz w:val="24"/>
          </w:rPr>
          <w:t>Harassment Restraining O</w:t>
        </w:r>
        <w:r w:rsidR="000B47F3" w:rsidRPr="00072493">
          <w:rPr>
            <w:rStyle w:val="Hyperlink"/>
            <w:rFonts w:asciiTheme="majorHAnsi" w:hAnsiTheme="majorHAnsi"/>
            <w:sz w:val="24"/>
          </w:rPr>
          <w:t>r</w:t>
        </w:r>
        <w:r w:rsidR="00225481" w:rsidRPr="00072493">
          <w:rPr>
            <w:rStyle w:val="Hyperlink"/>
            <w:rFonts w:asciiTheme="majorHAnsi" w:hAnsiTheme="majorHAnsi"/>
            <w:sz w:val="24"/>
          </w:rPr>
          <w:t>der</w:t>
        </w:r>
        <w:r w:rsidR="00FC11AC" w:rsidRPr="00072493">
          <w:rPr>
            <w:rStyle w:val="Hyperlink"/>
            <w:rFonts w:asciiTheme="majorHAnsi" w:hAnsiTheme="majorHAnsi"/>
            <w:sz w:val="24"/>
          </w:rPr>
          <w:t xml:space="preserve"> </w:t>
        </w:r>
        <w:r w:rsidR="000B47F3" w:rsidRPr="00072493">
          <w:rPr>
            <w:rStyle w:val="Hyperlink"/>
            <w:rFonts w:asciiTheme="majorHAnsi" w:hAnsiTheme="majorHAnsi"/>
            <w:sz w:val="24"/>
          </w:rPr>
          <w:t>I</w:t>
        </w:r>
        <w:r w:rsidR="00FC11AC" w:rsidRPr="00072493">
          <w:rPr>
            <w:rStyle w:val="Hyperlink"/>
            <w:rFonts w:asciiTheme="majorHAnsi" w:hAnsiTheme="majorHAnsi"/>
            <w:sz w:val="24"/>
          </w:rPr>
          <w:t>s in Effect</w:t>
        </w:r>
      </w:hyperlink>
    </w:p>
    <w:p w14:paraId="44B64896" w14:textId="77777777" w:rsidR="00FC11AC" w:rsidRPr="00FC11AC" w:rsidRDefault="00FC11AC" w:rsidP="00FC11AC">
      <w:pPr>
        <w:spacing w:after="80" w:line="240" w:lineRule="auto"/>
        <w:ind w:left="360"/>
        <w:rPr>
          <w:rFonts w:asciiTheme="majorHAnsi" w:hAnsiTheme="majorHAnsi"/>
          <w:sz w:val="12"/>
        </w:rPr>
      </w:pPr>
    </w:p>
    <w:p w14:paraId="44B64897" w14:textId="77777777" w:rsidR="000B47F3" w:rsidRDefault="003E710D" w:rsidP="00FC11AC">
      <w:pPr>
        <w:pStyle w:val="ListParagraph"/>
        <w:numPr>
          <w:ilvl w:val="0"/>
          <w:numId w:val="1"/>
        </w:numPr>
        <w:spacing w:after="80" w:line="240" w:lineRule="auto"/>
        <w:contextualSpacing w:val="0"/>
        <w:rPr>
          <w:rFonts w:asciiTheme="majorHAnsi" w:hAnsiTheme="majorHAnsi"/>
          <w:b/>
          <w:sz w:val="24"/>
        </w:rPr>
      </w:pPr>
      <w:hyperlink w:anchor="XIII" w:history="1">
        <w:r w:rsidR="00FC11AC" w:rsidRPr="00581145">
          <w:rPr>
            <w:rStyle w:val="Hyperlink"/>
            <w:rFonts w:asciiTheme="majorHAnsi" w:hAnsiTheme="majorHAnsi"/>
            <w:b/>
            <w:sz w:val="24"/>
          </w:rPr>
          <w:t>Relief</w:t>
        </w:r>
      </w:hyperlink>
    </w:p>
    <w:p w14:paraId="44B64898" w14:textId="77777777" w:rsidR="000B47F3" w:rsidRPr="000B47F3" w:rsidRDefault="003E710D" w:rsidP="000B47F3">
      <w:pPr>
        <w:pStyle w:val="ListParagraph"/>
        <w:numPr>
          <w:ilvl w:val="1"/>
          <w:numId w:val="1"/>
        </w:numPr>
        <w:spacing w:after="80" w:line="240" w:lineRule="auto"/>
        <w:contextualSpacing w:val="0"/>
        <w:rPr>
          <w:rFonts w:asciiTheme="majorHAnsi" w:hAnsiTheme="majorHAnsi"/>
          <w:sz w:val="24"/>
        </w:rPr>
      </w:pPr>
      <w:hyperlink w:anchor="XIIIA" w:history="1">
        <w:r w:rsidR="000B47F3" w:rsidRPr="00581145">
          <w:rPr>
            <w:rStyle w:val="Hyperlink"/>
            <w:rFonts w:asciiTheme="majorHAnsi" w:hAnsiTheme="majorHAnsi"/>
            <w:sz w:val="24"/>
          </w:rPr>
          <w:t>No Harassment</w:t>
        </w:r>
      </w:hyperlink>
    </w:p>
    <w:p w14:paraId="44B64899" w14:textId="77777777" w:rsidR="00943AFB" w:rsidRDefault="003E710D" w:rsidP="000B47F3">
      <w:pPr>
        <w:pStyle w:val="ListParagraph"/>
        <w:numPr>
          <w:ilvl w:val="1"/>
          <w:numId w:val="1"/>
        </w:numPr>
        <w:spacing w:after="80" w:line="240" w:lineRule="auto"/>
        <w:contextualSpacing w:val="0"/>
        <w:rPr>
          <w:rFonts w:asciiTheme="majorHAnsi" w:hAnsiTheme="majorHAnsi"/>
          <w:sz w:val="24"/>
        </w:rPr>
      </w:pPr>
      <w:hyperlink w:anchor="XIIIB" w:history="1">
        <w:r w:rsidR="000B47F3" w:rsidRPr="00581145">
          <w:rPr>
            <w:rStyle w:val="Hyperlink"/>
            <w:rFonts w:asciiTheme="majorHAnsi" w:hAnsiTheme="majorHAnsi"/>
            <w:sz w:val="24"/>
          </w:rPr>
          <w:t>No Contact</w:t>
        </w:r>
      </w:hyperlink>
    </w:p>
    <w:p w14:paraId="44B6489A" w14:textId="77777777" w:rsidR="00943AFB" w:rsidRDefault="003E710D" w:rsidP="000B47F3">
      <w:pPr>
        <w:pStyle w:val="ListParagraph"/>
        <w:numPr>
          <w:ilvl w:val="1"/>
          <w:numId w:val="1"/>
        </w:numPr>
        <w:spacing w:after="80" w:line="240" w:lineRule="auto"/>
        <w:contextualSpacing w:val="0"/>
        <w:rPr>
          <w:rFonts w:asciiTheme="majorHAnsi" w:hAnsiTheme="majorHAnsi"/>
          <w:sz w:val="24"/>
        </w:rPr>
      </w:pPr>
      <w:hyperlink w:anchor="XIIIC" w:history="1">
        <w:r w:rsidR="00943AFB" w:rsidRPr="00581145">
          <w:rPr>
            <w:rStyle w:val="Hyperlink"/>
            <w:rFonts w:asciiTheme="majorHAnsi" w:hAnsiTheme="majorHAnsi"/>
            <w:sz w:val="24"/>
          </w:rPr>
          <w:t>Exclusion from Residence</w:t>
        </w:r>
      </w:hyperlink>
    </w:p>
    <w:p w14:paraId="44B6489B" w14:textId="77777777" w:rsidR="00943AFB" w:rsidRDefault="003E710D" w:rsidP="000B47F3">
      <w:pPr>
        <w:pStyle w:val="ListParagraph"/>
        <w:numPr>
          <w:ilvl w:val="1"/>
          <w:numId w:val="1"/>
        </w:numPr>
        <w:spacing w:after="80" w:line="240" w:lineRule="auto"/>
        <w:contextualSpacing w:val="0"/>
        <w:rPr>
          <w:rFonts w:asciiTheme="majorHAnsi" w:hAnsiTheme="majorHAnsi"/>
          <w:sz w:val="24"/>
        </w:rPr>
      </w:pPr>
      <w:hyperlink w:anchor="XIIID" w:history="1">
        <w:r w:rsidR="00943AFB" w:rsidRPr="00581145">
          <w:rPr>
            <w:rStyle w:val="Hyperlink"/>
            <w:rFonts w:asciiTheme="majorHAnsi" w:hAnsiTheme="majorHAnsi"/>
            <w:sz w:val="24"/>
          </w:rPr>
          <w:t>Exclusion from Employment</w:t>
        </w:r>
      </w:hyperlink>
    </w:p>
    <w:p w14:paraId="44B6489C" w14:textId="77777777" w:rsidR="00943AFB" w:rsidRDefault="003E710D" w:rsidP="000B47F3">
      <w:pPr>
        <w:pStyle w:val="ListParagraph"/>
        <w:numPr>
          <w:ilvl w:val="1"/>
          <w:numId w:val="1"/>
        </w:numPr>
        <w:spacing w:after="80" w:line="240" w:lineRule="auto"/>
        <w:contextualSpacing w:val="0"/>
        <w:rPr>
          <w:rFonts w:asciiTheme="majorHAnsi" w:hAnsiTheme="majorHAnsi"/>
          <w:sz w:val="24"/>
        </w:rPr>
      </w:pPr>
      <w:hyperlink w:anchor="XIIIE" w:history="1">
        <w:r w:rsidR="00943AFB" w:rsidRPr="00581145">
          <w:rPr>
            <w:rStyle w:val="Hyperlink"/>
            <w:rFonts w:asciiTheme="majorHAnsi" w:hAnsiTheme="majorHAnsi"/>
            <w:sz w:val="24"/>
          </w:rPr>
          <w:t>Exclusion of Specific Distance Surrounding Residence</w:t>
        </w:r>
      </w:hyperlink>
    </w:p>
    <w:p w14:paraId="44B6489D" w14:textId="77777777" w:rsidR="00FC11AC" w:rsidRPr="000B47F3" w:rsidRDefault="003E710D" w:rsidP="000B47F3">
      <w:pPr>
        <w:pStyle w:val="ListParagraph"/>
        <w:numPr>
          <w:ilvl w:val="1"/>
          <w:numId w:val="1"/>
        </w:numPr>
        <w:spacing w:after="80" w:line="240" w:lineRule="auto"/>
        <w:contextualSpacing w:val="0"/>
        <w:rPr>
          <w:rFonts w:asciiTheme="majorHAnsi" w:hAnsiTheme="majorHAnsi"/>
          <w:sz w:val="24"/>
        </w:rPr>
      </w:pPr>
      <w:hyperlink w:anchor="XIIIF" w:history="1">
        <w:r w:rsidR="00943AFB" w:rsidRPr="00581145">
          <w:rPr>
            <w:rStyle w:val="Hyperlink"/>
            <w:rFonts w:asciiTheme="majorHAnsi" w:hAnsiTheme="majorHAnsi"/>
            <w:sz w:val="24"/>
          </w:rPr>
          <w:t>On Behalf of (OBO) Minor Children</w:t>
        </w:r>
      </w:hyperlink>
    </w:p>
    <w:p w14:paraId="44B6489E" w14:textId="77777777" w:rsidR="00FC11AC" w:rsidRPr="00FC11AC" w:rsidRDefault="00FC11AC" w:rsidP="00FC11AC">
      <w:pPr>
        <w:pStyle w:val="ListParagraph"/>
        <w:spacing w:after="80" w:line="240" w:lineRule="auto"/>
        <w:ind w:left="360"/>
        <w:contextualSpacing w:val="0"/>
        <w:rPr>
          <w:rFonts w:asciiTheme="majorHAnsi" w:hAnsiTheme="majorHAnsi"/>
          <w:b/>
          <w:sz w:val="12"/>
        </w:rPr>
      </w:pPr>
    </w:p>
    <w:p w14:paraId="44B6489F" w14:textId="77777777" w:rsidR="00FC11AC" w:rsidRPr="00FC11AC" w:rsidRDefault="003E710D" w:rsidP="00FC11AC">
      <w:pPr>
        <w:pStyle w:val="ListParagraph"/>
        <w:numPr>
          <w:ilvl w:val="0"/>
          <w:numId w:val="1"/>
        </w:numPr>
        <w:spacing w:after="80" w:line="240" w:lineRule="auto"/>
        <w:contextualSpacing w:val="0"/>
        <w:rPr>
          <w:rFonts w:asciiTheme="majorHAnsi" w:hAnsiTheme="majorHAnsi"/>
          <w:b/>
          <w:sz w:val="24"/>
        </w:rPr>
      </w:pPr>
      <w:hyperlink w:anchor="XIV" w:history="1">
        <w:r w:rsidR="00FC11AC" w:rsidRPr="00581145">
          <w:rPr>
            <w:rStyle w:val="Hyperlink"/>
            <w:rFonts w:asciiTheme="majorHAnsi" w:hAnsiTheme="majorHAnsi"/>
            <w:b/>
            <w:sz w:val="24"/>
          </w:rPr>
          <w:t>Hearings</w:t>
        </w:r>
      </w:hyperlink>
    </w:p>
    <w:p w14:paraId="44B648A0" w14:textId="77777777" w:rsidR="00FC11AC" w:rsidRPr="00FC11AC" w:rsidRDefault="003E710D" w:rsidP="00FC11AC">
      <w:pPr>
        <w:pStyle w:val="ListParagraph"/>
        <w:numPr>
          <w:ilvl w:val="1"/>
          <w:numId w:val="1"/>
        </w:numPr>
        <w:spacing w:after="80" w:line="240" w:lineRule="auto"/>
        <w:contextualSpacing w:val="0"/>
        <w:rPr>
          <w:rFonts w:asciiTheme="majorHAnsi" w:hAnsiTheme="majorHAnsi"/>
          <w:sz w:val="24"/>
        </w:rPr>
      </w:pPr>
      <w:hyperlink w:anchor="XIVA" w:history="1">
        <w:r w:rsidR="00FC11AC" w:rsidRPr="00581145">
          <w:rPr>
            <w:rStyle w:val="Hyperlink"/>
            <w:rFonts w:asciiTheme="majorHAnsi" w:hAnsiTheme="majorHAnsi"/>
            <w:sz w:val="24"/>
          </w:rPr>
          <w:t>Participants and Their Roles</w:t>
        </w:r>
      </w:hyperlink>
    </w:p>
    <w:p w14:paraId="44B648A1" w14:textId="77777777" w:rsidR="00FC11AC" w:rsidRPr="00FC11AC" w:rsidRDefault="003E710D" w:rsidP="00FC11AC">
      <w:pPr>
        <w:pStyle w:val="ListParagraph"/>
        <w:numPr>
          <w:ilvl w:val="2"/>
          <w:numId w:val="1"/>
        </w:numPr>
        <w:spacing w:after="80" w:line="240" w:lineRule="auto"/>
        <w:contextualSpacing w:val="0"/>
        <w:rPr>
          <w:rFonts w:asciiTheme="majorHAnsi" w:hAnsiTheme="majorHAnsi"/>
          <w:sz w:val="24"/>
        </w:rPr>
      </w:pPr>
      <w:hyperlink w:anchor="XIVA1" w:history="1">
        <w:r w:rsidR="00FC11AC" w:rsidRPr="00581145">
          <w:rPr>
            <w:rStyle w:val="Hyperlink"/>
            <w:rFonts w:asciiTheme="majorHAnsi" w:hAnsiTheme="majorHAnsi"/>
            <w:sz w:val="24"/>
          </w:rPr>
          <w:t>District Court Clerk</w:t>
        </w:r>
      </w:hyperlink>
    </w:p>
    <w:p w14:paraId="44B648A2" w14:textId="77777777" w:rsidR="00FC11AC" w:rsidRPr="00FC11AC" w:rsidRDefault="003E710D" w:rsidP="00FC11AC">
      <w:pPr>
        <w:pStyle w:val="ListParagraph"/>
        <w:numPr>
          <w:ilvl w:val="2"/>
          <w:numId w:val="1"/>
        </w:numPr>
        <w:spacing w:after="80" w:line="240" w:lineRule="auto"/>
        <w:contextualSpacing w:val="0"/>
        <w:rPr>
          <w:rFonts w:asciiTheme="majorHAnsi" w:hAnsiTheme="majorHAnsi"/>
          <w:sz w:val="24"/>
        </w:rPr>
      </w:pPr>
      <w:hyperlink w:anchor="XIVA2" w:history="1">
        <w:r w:rsidR="00FC11AC" w:rsidRPr="00581145">
          <w:rPr>
            <w:rStyle w:val="Hyperlink"/>
            <w:rFonts w:asciiTheme="majorHAnsi" w:hAnsiTheme="majorHAnsi"/>
            <w:sz w:val="24"/>
          </w:rPr>
          <w:t>Advocates</w:t>
        </w:r>
      </w:hyperlink>
    </w:p>
    <w:p w14:paraId="44B648A3" w14:textId="77777777" w:rsidR="00FC11AC" w:rsidRPr="00FC11AC" w:rsidRDefault="003E710D" w:rsidP="00FC11AC">
      <w:pPr>
        <w:pStyle w:val="ListParagraph"/>
        <w:numPr>
          <w:ilvl w:val="2"/>
          <w:numId w:val="1"/>
        </w:numPr>
        <w:spacing w:after="80" w:line="240" w:lineRule="auto"/>
        <w:contextualSpacing w:val="0"/>
        <w:rPr>
          <w:rFonts w:asciiTheme="majorHAnsi" w:hAnsiTheme="majorHAnsi"/>
          <w:sz w:val="24"/>
        </w:rPr>
      </w:pPr>
      <w:hyperlink w:anchor="XIVA3" w:history="1">
        <w:r w:rsidR="00FC11AC" w:rsidRPr="00581145">
          <w:rPr>
            <w:rStyle w:val="Hyperlink"/>
            <w:rFonts w:asciiTheme="majorHAnsi" w:hAnsiTheme="majorHAnsi"/>
            <w:sz w:val="24"/>
          </w:rPr>
          <w:t>Interpreters</w:t>
        </w:r>
      </w:hyperlink>
    </w:p>
    <w:p w14:paraId="44B648A4" w14:textId="77777777" w:rsidR="00FC11AC" w:rsidRPr="00FC11AC" w:rsidRDefault="003E710D" w:rsidP="00FC11AC">
      <w:pPr>
        <w:pStyle w:val="ListParagraph"/>
        <w:numPr>
          <w:ilvl w:val="2"/>
          <w:numId w:val="1"/>
        </w:numPr>
        <w:spacing w:after="80" w:line="240" w:lineRule="auto"/>
        <w:contextualSpacing w:val="0"/>
        <w:rPr>
          <w:rFonts w:asciiTheme="majorHAnsi" w:hAnsiTheme="majorHAnsi"/>
          <w:sz w:val="24"/>
        </w:rPr>
      </w:pPr>
      <w:hyperlink w:anchor="XIVA4" w:history="1">
        <w:r w:rsidR="00FC11AC" w:rsidRPr="00581145">
          <w:rPr>
            <w:rStyle w:val="Hyperlink"/>
            <w:rFonts w:asciiTheme="majorHAnsi" w:hAnsiTheme="majorHAnsi"/>
            <w:sz w:val="24"/>
          </w:rPr>
          <w:t>Deputies</w:t>
        </w:r>
      </w:hyperlink>
    </w:p>
    <w:p w14:paraId="44B648A5" w14:textId="77777777" w:rsidR="00FC11AC" w:rsidRPr="00FC11AC" w:rsidRDefault="003E710D" w:rsidP="00FC11AC">
      <w:pPr>
        <w:pStyle w:val="ListParagraph"/>
        <w:numPr>
          <w:ilvl w:val="1"/>
          <w:numId w:val="1"/>
        </w:numPr>
        <w:spacing w:after="80" w:line="240" w:lineRule="auto"/>
        <w:contextualSpacing w:val="0"/>
        <w:rPr>
          <w:rFonts w:asciiTheme="majorHAnsi" w:hAnsiTheme="majorHAnsi"/>
          <w:b/>
          <w:sz w:val="24"/>
        </w:rPr>
      </w:pPr>
      <w:hyperlink w:anchor="XIVB" w:history="1">
        <w:r w:rsidR="00FC11AC" w:rsidRPr="00581145">
          <w:rPr>
            <w:rStyle w:val="Hyperlink"/>
            <w:rFonts w:asciiTheme="majorHAnsi" w:hAnsiTheme="majorHAnsi"/>
            <w:b/>
            <w:sz w:val="24"/>
          </w:rPr>
          <w:t>Procedures</w:t>
        </w:r>
      </w:hyperlink>
    </w:p>
    <w:p w14:paraId="44B648A6" w14:textId="77777777" w:rsidR="0022537C" w:rsidRDefault="003E710D" w:rsidP="00FC11AC">
      <w:pPr>
        <w:pStyle w:val="ListParagraph"/>
        <w:numPr>
          <w:ilvl w:val="2"/>
          <w:numId w:val="1"/>
        </w:numPr>
        <w:spacing w:after="80" w:line="240" w:lineRule="auto"/>
        <w:contextualSpacing w:val="0"/>
        <w:rPr>
          <w:rFonts w:asciiTheme="majorHAnsi" w:hAnsiTheme="majorHAnsi"/>
          <w:sz w:val="24"/>
        </w:rPr>
      </w:pPr>
      <w:hyperlink w:anchor="XIVC1" w:history="1">
        <w:r w:rsidR="0022537C" w:rsidRPr="00581145">
          <w:rPr>
            <w:rStyle w:val="Hyperlink"/>
            <w:rFonts w:asciiTheme="majorHAnsi" w:hAnsiTheme="majorHAnsi"/>
            <w:sz w:val="24"/>
          </w:rPr>
          <w:t>Mentally Ill Parties</w:t>
        </w:r>
      </w:hyperlink>
    </w:p>
    <w:p w14:paraId="44B648A7" w14:textId="77777777" w:rsidR="0022537C" w:rsidRDefault="003E710D" w:rsidP="00FC11AC">
      <w:pPr>
        <w:pStyle w:val="ListParagraph"/>
        <w:numPr>
          <w:ilvl w:val="2"/>
          <w:numId w:val="1"/>
        </w:numPr>
        <w:spacing w:after="80" w:line="240" w:lineRule="auto"/>
        <w:contextualSpacing w:val="0"/>
        <w:rPr>
          <w:rFonts w:asciiTheme="majorHAnsi" w:hAnsiTheme="majorHAnsi"/>
          <w:sz w:val="24"/>
        </w:rPr>
      </w:pPr>
      <w:hyperlink w:anchor="XIVB2" w:history="1">
        <w:r w:rsidR="0022537C" w:rsidRPr="00581145">
          <w:rPr>
            <w:rStyle w:val="Hyperlink"/>
            <w:rFonts w:asciiTheme="majorHAnsi" w:hAnsiTheme="majorHAnsi"/>
            <w:sz w:val="24"/>
          </w:rPr>
          <w:t>Incompetent Parties</w:t>
        </w:r>
      </w:hyperlink>
    </w:p>
    <w:p w14:paraId="44B648A8" w14:textId="77777777" w:rsidR="00FC11AC" w:rsidRPr="00FC11AC" w:rsidRDefault="003E710D" w:rsidP="00FC11AC">
      <w:pPr>
        <w:pStyle w:val="ListParagraph"/>
        <w:numPr>
          <w:ilvl w:val="2"/>
          <w:numId w:val="1"/>
        </w:numPr>
        <w:spacing w:after="80" w:line="240" w:lineRule="auto"/>
        <w:contextualSpacing w:val="0"/>
        <w:rPr>
          <w:rFonts w:asciiTheme="majorHAnsi" w:hAnsiTheme="majorHAnsi"/>
          <w:sz w:val="24"/>
        </w:rPr>
      </w:pPr>
      <w:hyperlink w:anchor="XIVB3" w:history="1">
        <w:r w:rsidR="0022537C" w:rsidRPr="00581145">
          <w:rPr>
            <w:rStyle w:val="Hyperlink"/>
            <w:rFonts w:asciiTheme="majorHAnsi" w:hAnsiTheme="majorHAnsi"/>
            <w:sz w:val="24"/>
          </w:rPr>
          <w:t>Administrative Continuances</w:t>
        </w:r>
      </w:hyperlink>
    </w:p>
    <w:p w14:paraId="44B648A9" w14:textId="77777777" w:rsidR="00FC11AC" w:rsidRPr="00FC11AC" w:rsidRDefault="003E710D" w:rsidP="00FC11AC">
      <w:pPr>
        <w:pStyle w:val="ListParagraph"/>
        <w:numPr>
          <w:ilvl w:val="1"/>
          <w:numId w:val="1"/>
        </w:numPr>
        <w:spacing w:after="80" w:line="240" w:lineRule="auto"/>
        <w:contextualSpacing w:val="0"/>
        <w:rPr>
          <w:rFonts w:asciiTheme="majorHAnsi" w:hAnsiTheme="majorHAnsi"/>
          <w:b/>
          <w:sz w:val="24"/>
        </w:rPr>
      </w:pPr>
      <w:hyperlink w:anchor="XIVC" w:history="1">
        <w:r w:rsidR="00FC11AC" w:rsidRPr="00581145">
          <w:rPr>
            <w:rStyle w:val="Hyperlink"/>
            <w:rFonts w:asciiTheme="majorHAnsi" w:hAnsiTheme="majorHAnsi"/>
            <w:b/>
            <w:sz w:val="24"/>
          </w:rPr>
          <w:t>Initial Hearings</w:t>
        </w:r>
      </w:hyperlink>
    </w:p>
    <w:p w14:paraId="44B648AA" w14:textId="77777777" w:rsidR="000B47F3" w:rsidRDefault="003E710D" w:rsidP="00103B4C">
      <w:pPr>
        <w:pStyle w:val="ListParagraph"/>
        <w:numPr>
          <w:ilvl w:val="2"/>
          <w:numId w:val="25"/>
        </w:numPr>
        <w:spacing w:after="80" w:line="240" w:lineRule="auto"/>
        <w:contextualSpacing w:val="0"/>
        <w:rPr>
          <w:rFonts w:asciiTheme="majorHAnsi" w:hAnsiTheme="majorHAnsi"/>
          <w:sz w:val="24"/>
        </w:rPr>
      </w:pPr>
      <w:hyperlink w:anchor="XIVC1" w:history="1">
        <w:r w:rsidR="000B47F3" w:rsidRPr="00225DF1">
          <w:rPr>
            <w:rStyle w:val="Hyperlink"/>
            <w:rFonts w:asciiTheme="majorHAnsi" w:hAnsiTheme="majorHAnsi"/>
            <w:sz w:val="24"/>
          </w:rPr>
          <w:t>Mediation</w:t>
        </w:r>
      </w:hyperlink>
    </w:p>
    <w:p w14:paraId="44B648AB" w14:textId="77777777" w:rsidR="008C4C6A" w:rsidRDefault="003E710D" w:rsidP="00103B4C">
      <w:pPr>
        <w:pStyle w:val="ListParagraph"/>
        <w:numPr>
          <w:ilvl w:val="2"/>
          <w:numId w:val="25"/>
        </w:numPr>
        <w:spacing w:after="80" w:line="240" w:lineRule="auto"/>
        <w:contextualSpacing w:val="0"/>
        <w:rPr>
          <w:rFonts w:asciiTheme="majorHAnsi" w:hAnsiTheme="majorHAnsi"/>
          <w:sz w:val="24"/>
        </w:rPr>
      </w:pPr>
      <w:hyperlink w:anchor="XIVC2" w:history="1">
        <w:r w:rsidR="008C4C6A" w:rsidRPr="00225DF1">
          <w:rPr>
            <w:rStyle w:val="Hyperlink"/>
            <w:rFonts w:asciiTheme="majorHAnsi" w:hAnsiTheme="majorHAnsi"/>
            <w:sz w:val="24"/>
          </w:rPr>
          <w:t>Parties' Appearances (Mediation Unsuccessful)</w:t>
        </w:r>
      </w:hyperlink>
    </w:p>
    <w:p w14:paraId="44B648AC" w14:textId="77777777" w:rsidR="008C4C6A" w:rsidRDefault="003E710D" w:rsidP="008C4C6A">
      <w:pPr>
        <w:pStyle w:val="ListParagraph"/>
        <w:numPr>
          <w:ilvl w:val="3"/>
          <w:numId w:val="25"/>
        </w:numPr>
        <w:spacing w:after="80" w:line="240" w:lineRule="auto"/>
        <w:contextualSpacing w:val="0"/>
        <w:rPr>
          <w:rFonts w:asciiTheme="majorHAnsi" w:hAnsiTheme="majorHAnsi"/>
          <w:sz w:val="24"/>
        </w:rPr>
      </w:pPr>
      <w:hyperlink w:anchor="XIVC2a" w:history="1">
        <w:r w:rsidR="008C4C6A" w:rsidRPr="00225DF1">
          <w:rPr>
            <w:rStyle w:val="Hyperlink"/>
            <w:rFonts w:asciiTheme="majorHAnsi" w:hAnsiTheme="majorHAnsi"/>
            <w:sz w:val="24"/>
          </w:rPr>
          <w:t>Both Parties Appear</w:t>
        </w:r>
      </w:hyperlink>
    </w:p>
    <w:p w14:paraId="44B648AD" w14:textId="77777777" w:rsidR="008C4C6A" w:rsidRDefault="003E710D" w:rsidP="008C4C6A">
      <w:pPr>
        <w:pStyle w:val="ListParagraph"/>
        <w:numPr>
          <w:ilvl w:val="3"/>
          <w:numId w:val="25"/>
        </w:numPr>
        <w:spacing w:after="80" w:line="240" w:lineRule="auto"/>
        <w:contextualSpacing w:val="0"/>
        <w:rPr>
          <w:rFonts w:asciiTheme="majorHAnsi" w:hAnsiTheme="majorHAnsi"/>
          <w:sz w:val="24"/>
        </w:rPr>
      </w:pPr>
      <w:hyperlink w:anchor="XIVC2b" w:history="1">
        <w:r w:rsidR="008C4C6A" w:rsidRPr="00225DF1">
          <w:rPr>
            <w:rStyle w:val="Hyperlink"/>
            <w:rFonts w:asciiTheme="majorHAnsi" w:hAnsiTheme="majorHAnsi"/>
            <w:sz w:val="24"/>
          </w:rPr>
          <w:t>Service Not Completed, No Appearance by Respondent</w:t>
        </w:r>
      </w:hyperlink>
    </w:p>
    <w:p w14:paraId="44B648AE" w14:textId="77777777" w:rsidR="008C4C6A" w:rsidRDefault="003E710D" w:rsidP="008C4C6A">
      <w:pPr>
        <w:pStyle w:val="ListParagraph"/>
        <w:numPr>
          <w:ilvl w:val="3"/>
          <w:numId w:val="25"/>
        </w:numPr>
        <w:spacing w:after="80" w:line="240" w:lineRule="auto"/>
        <w:contextualSpacing w:val="0"/>
        <w:rPr>
          <w:rFonts w:asciiTheme="majorHAnsi" w:hAnsiTheme="majorHAnsi"/>
          <w:sz w:val="24"/>
        </w:rPr>
      </w:pPr>
      <w:hyperlink w:anchor="XIVC2c" w:history="1">
        <w:r w:rsidR="008C4C6A" w:rsidRPr="00225DF1">
          <w:rPr>
            <w:rStyle w:val="Hyperlink"/>
            <w:rFonts w:asciiTheme="majorHAnsi" w:hAnsiTheme="majorHAnsi"/>
            <w:sz w:val="24"/>
          </w:rPr>
          <w:t>Service Completed, No Appearance by Respondent</w:t>
        </w:r>
      </w:hyperlink>
    </w:p>
    <w:p w14:paraId="44B648AF" w14:textId="77777777" w:rsidR="008C4C6A" w:rsidRDefault="003E710D" w:rsidP="008C4C6A">
      <w:pPr>
        <w:pStyle w:val="ListParagraph"/>
        <w:numPr>
          <w:ilvl w:val="3"/>
          <w:numId w:val="25"/>
        </w:numPr>
        <w:spacing w:after="80" w:line="240" w:lineRule="auto"/>
        <w:contextualSpacing w:val="0"/>
        <w:rPr>
          <w:rFonts w:asciiTheme="majorHAnsi" w:hAnsiTheme="majorHAnsi"/>
          <w:sz w:val="24"/>
        </w:rPr>
      </w:pPr>
      <w:hyperlink w:anchor="XIVC2d" w:history="1">
        <w:r w:rsidR="008C4C6A" w:rsidRPr="00225DF1">
          <w:rPr>
            <w:rStyle w:val="Hyperlink"/>
            <w:rFonts w:asciiTheme="majorHAnsi" w:hAnsiTheme="majorHAnsi"/>
            <w:sz w:val="24"/>
          </w:rPr>
          <w:t>No Appearance by Petitioner</w:t>
        </w:r>
      </w:hyperlink>
    </w:p>
    <w:p w14:paraId="44B648B0" w14:textId="77777777" w:rsidR="000B47F3" w:rsidRDefault="003E710D" w:rsidP="008C4C6A">
      <w:pPr>
        <w:pStyle w:val="ListParagraph"/>
        <w:numPr>
          <w:ilvl w:val="3"/>
          <w:numId w:val="25"/>
        </w:numPr>
        <w:spacing w:after="80" w:line="240" w:lineRule="auto"/>
        <w:contextualSpacing w:val="0"/>
        <w:rPr>
          <w:rFonts w:asciiTheme="majorHAnsi" w:hAnsiTheme="majorHAnsi"/>
          <w:sz w:val="24"/>
        </w:rPr>
      </w:pPr>
      <w:hyperlink w:anchor="XIVC2e" w:history="1">
        <w:r w:rsidR="008C4C6A" w:rsidRPr="00225DF1">
          <w:rPr>
            <w:rStyle w:val="Hyperlink"/>
            <w:rFonts w:asciiTheme="majorHAnsi" w:hAnsiTheme="majorHAnsi"/>
            <w:sz w:val="24"/>
          </w:rPr>
          <w:t>Neither Party Appears</w:t>
        </w:r>
      </w:hyperlink>
    </w:p>
    <w:p w14:paraId="44B648B1" w14:textId="77777777" w:rsidR="000B47F3" w:rsidRDefault="003E710D" w:rsidP="00103B4C">
      <w:pPr>
        <w:pStyle w:val="ListParagraph"/>
        <w:numPr>
          <w:ilvl w:val="2"/>
          <w:numId w:val="25"/>
        </w:numPr>
        <w:spacing w:after="80" w:line="240" w:lineRule="auto"/>
        <w:contextualSpacing w:val="0"/>
        <w:rPr>
          <w:rFonts w:asciiTheme="majorHAnsi" w:hAnsiTheme="majorHAnsi"/>
          <w:sz w:val="24"/>
        </w:rPr>
      </w:pPr>
      <w:hyperlink w:anchor="XIVC3" w:history="1">
        <w:r w:rsidR="000B47F3" w:rsidRPr="00225DF1">
          <w:rPr>
            <w:rStyle w:val="Hyperlink"/>
            <w:rFonts w:asciiTheme="majorHAnsi" w:hAnsiTheme="majorHAnsi"/>
            <w:sz w:val="24"/>
          </w:rPr>
          <w:t>Respondent's Options</w:t>
        </w:r>
      </w:hyperlink>
    </w:p>
    <w:p w14:paraId="44B648B2" w14:textId="77777777" w:rsidR="00E81D1E" w:rsidRDefault="003E710D" w:rsidP="00103B4C">
      <w:pPr>
        <w:pStyle w:val="ListParagraph"/>
        <w:numPr>
          <w:ilvl w:val="2"/>
          <w:numId w:val="25"/>
        </w:numPr>
        <w:spacing w:after="80" w:line="240" w:lineRule="auto"/>
        <w:contextualSpacing w:val="0"/>
        <w:rPr>
          <w:rFonts w:asciiTheme="majorHAnsi" w:hAnsiTheme="majorHAnsi"/>
          <w:sz w:val="24"/>
        </w:rPr>
      </w:pPr>
      <w:hyperlink w:anchor="XIVC4" w:history="1">
        <w:r w:rsidR="000B47F3" w:rsidRPr="00225DF1">
          <w:rPr>
            <w:rStyle w:val="Hyperlink"/>
            <w:rFonts w:asciiTheme="majorHAnsi" w:hAnsiTheme="majorHAnsi"/>
            <w:sz w:val="24"/>
          </w:rPr>
          <w:t>Continuances</w:t>
        </w:r>
      </w:hyperlink>
    </w:p>
    <w:p w14:paraId="44B648B3" w14:textId="77777777" w:rsidR="00E81D1E" w:rsidRDefault="003E710D" w:rsidP="00E81D1E">
      <w:pPr>
        <w:pStyle w:val="ListParagraph"/>
        <w:numPr>
          <w:ilvl w:val="3"/>
          <w:numId w:val="25"/>
        </w:numPr>
        <w:spacing w:after="80" w:line="240" w:lineRule="auto"/>
        <w:contextualSpacing w:val="0"/>
        <w:rPr>
          <w:rFonts w:asciiTheme="majorHAnsi" w:hAnsiTheme="majorHAnsi"/>
          <w:sz w:val="24"/>
        </w:rPr>
      </w:pPr>
      <w:hyperlink w:anchor="XIVC4a" w:history="1">
        <w:r w:rsidR="00E81D1E" w:rsidRPr="00225DF1">
          <w:rPr>
            <w:rStyle w:val="Hyperlink"/>
            <w:rFonts w:asciiTheme="majorHAnsi" w:hAnsiTheme="majorHAnsi"/>
            <w:sz w:val="24"/>
          </w:rPr>
          <w:t>By Request of the Parties</w:t>
        </w:r>
      </w:hyperlink>
    </w:p>
    <w:p w14:paraId="44B648B4" w14:textId="77777777" w:rsidR="00FC11AC" w:rsidRPr="00FC11AC" w:rsidRDefault="003E710D" w:rsidP="00FC11AC">
      <w:pPr>
        <w:pStyle w:val="ListParagraph"/>
        <w:numPr>
          <w:ilvl w:val="1"/>
          <w:numId w:val="1"/>
        </w:numPr>
        <w:spacing w:after="80" w:line="240" w:lineRule="auto"/>
        <w:contextualSpacing w:val="0"/>
        <w:rPr>
          <w:rFonts w:asciiTheme="majorHAnsi" w:hAnsiTheme="majorHAnsi"/>
          <w:b/>
          <w:sz w:val="24"/>
        </w:rPr>
      </w:pPr>
      <w:hyperlink w:anchor="XIVD" w:history="1">
        <w:r w:rsidR="00FC11AC" w:rsidRPr="00225DF1">
          <w:rPr>
            <w:rStyle w:val="Hyperlink"/>
            <w:rFonts w:asciiTheme="majorHAnsi" w:hAnsiTheme="majorHAnsi"/>
            <w:b/>
            <w:sz w:val="24"/>
          </w:rPr>
          <w:t>Evidentiary Hearings</w:t>
        </w:r>
      </w:hyperlink>
    </w:p>
    <w:p w14:paraId="44B648B5" w14:textId="77777777" w:rsidR="00C83366" w:rsidRDefault="003E710D" w:rsidP="00FC11AC">
      <w:pPr>
        <w:pStyle w:val="ListParagraph"/>
        <w:numPr>
          <w:ilvl w:val="2"/>
          <w:numId w:val="1"/>
        </w:numPr>
        <w:spacing w:after="80" w:line="240" w:lineRule="auto"/>
        <w:contextualSpacing w:val="0"/>
        <w:rPr>
          <w:rFonts w:asciiTheme="majorHAnsi" w:hAnsiTheme="majorHAnsi"/>
          <w:sz w:val="24"/>
        </w:rPr>
      </w:pPr>
      <w:hyperlink w:anchor="XIVD1" w:history="1">
        <w:r w:rsidR="00103B4C" w:rsidRPr="00225DF1">
          <w:rPr>
            <w:rStyle w:val="Hyperlink"/>
            <w:rFonts w:asciiTheme="majorHAnsi" w:hAnsiTheme="majorHAnsi"/>
            <w:sz w:val="24"/>
          </w:rPr>
          <w:t>Introduction</w:t>
        </w:r>
      </w:hyperlink>
    </w:p>
    <w:p w14:paraId="44B648B6" w14:textId="77777777" w:rsidR="00103B4C" w:rsidRDefault="003E710D" w:rsidP="00FC11AC">
      <w:pPr>
        <w:pStyle w:val="ListParagraph"/>
        <w:numPr>
          <w:ilvl w:val="2"/>
          <w:numId w:val="1"/>
        </w:numPr>
        <w:spacing w:after="80" w:line="240" w:lineRule="auto"/>
        <w:contextualSpacing w:val="0"/>
        <w:rPr>
          <w:rFonts w:asciiTheme="majorHAnsi" w:hAnsiTheme="majorHAnsi"/>
          <w:sz w:val="24"/>
        </w:rPr>
      </w:pPr>
      <w:hyperlink w:anchor="XIVD2" w:history="1">
        <w:r w:rsidR="00C83366" w:rsidRPr="00225DF1">
          <w:rPr>
            <w:rStyle w:val="Hyperlink"/>
            <w:rFonts w:asciiTheme="majorHAnsi" w:hAnsiTheme="majorHAnsi"/>
            <w:sz w:val="24"/>
          </w:rPr>
          <w:t>Respondent's Options</w:t>
        </w:r>
      </w:hyperlink>
    </w:p>
    <w:p w14:paraId="44B648B7" w14:textId="77777777" w:rsidR="00FC11AC" w:rsidRPr="00FC11AC" w:rsidRDefault="003E710D" w:rsidP="00FC11AC">
      <w:pPr>
        <w:pStyle w:val="ListParagraph"/>
        <w:numPr>
          <w:ilvl w:val="2"/>
          <w:numId w:val="1"/>
        </w:numPr>
        <w:spacing w:after="80" w:line="240" w:lineRule="auto"/>
        <w:contextualSpacing w:val="0"/>
        <w:rPr>
          <w:rFonts w:asciiTheme="majorHAnsi" w:hAnsiTheme="majorHAnsi"/>
          <w:sz w:val="24"/>
        </w:rPr>
      </w:pPr>
      <w:hyperlink w:anchor="XIVD3" w:history="1">
        <w:r w:rsidR="00FC11AC" w:rsidRPr="00225DF1">
          <w:rPr>
            <w:rStyle w:val="Hyperlink"/>
            <w:rFonts w:asciiTheme="majorHAnsi" w:hAnsiTheme="majorHAnsi"/>
            <w:sz w:val="24"/>
          </w:rPr>
          <w:t>Standard of Proof</w:t>
        </w:r>
      </w:hyperlink>
    </w:p>
    <w:p w14:paraId="44B648B8" w14:textId="77777777" w:rsidR="00103B4C" w:rsidRDefault="003E710D" w:rsidP="00FC11AC">
      <w:pPr>
        <w:pStyle w:val="ListParagraph"/>
        <w:numPr>
          <w:ilvl w:val="2"/>
          <w:numId w:val="1"/>
        </w:numPr>
        <w:spacing w:after="80" w:line="240" w:lineRule="auto"/>
        <w:contextualSpacing w:val="0"/>
        <w:rPr>
          <w:rFonts w:asciiTheme="majorHAnsi" w:hAnsiTheme="majorHAnsi"/>
          <w:sz w:val="24"/>
        </w:rPr>
      </w:pPr>
      <w:hyperlink w:anchor="XIVD4" w:history="1">
        <w:r w:rsidR="00FC11AC" w:rsidRPr="00225DF1">
          <w:rPr>
            <w:rStyle w:val="Hyperlink"/>
            <w:rFonts w:asciiTheme="majorHAnsi" w:hAnsiTheme="majorHAnsi"/>
            <w:sz w:val="24"/>
          </w:rPr>
          <w:t>Opening Statements</w:t>
        </w:r>
      </w:hyperlink>
    </w:p>
    <w:p w14:paraId="44B648B9" w14:textId="77777777" w:rsidR="00FC11AC" w:rsidRPr="00FC11AC" w:rsidRDefault="003E710D" w:rsidP="00FC11AC">
      <w:pPr>
        <w:pStyle w:val="ListParagraph"/>
        <w:numPr>
          <w:ilvl w:val="2"/>
          <w:numId w:val="1"/>
        </w:numPr>
        <w:spacing w:after="80" w:line="240" w:lineRule="auto"/>
        <w:contextualSpacing w:val="0"/>
        <w:rPr>
          <w:rFonts w:asciiTheme="majorHAnsi" w:hAnsiTheme="majorHAnsi"/>
          <w:sz w:val="24"/>
        </w:rPr>
      </w:pPr>
      <w:hyperlink w:anchor="XIVD5" w:history="1">
        <w:r w:rsidR="00FC11AC" w:rsidRPr="00225DF1">
          <w:rPr>
            <w:rStyle w:val="Hyperlink"/>
            <w:rFonts w:asciiTheme="majorHAnsi" w:hAnsiTheme="majorHAnsi"/>
            <w:sz w:val="24"/>
          </w:rPr>
          <w:t>Continuances</w:t>
        </w:r>
      </w:hyperlink>
      <w:r w:rsidR="00FC11AC" w:rsidRPr="00FC11AC">
        <w:rPr>
          <w:rFonts w:asciiTheme="majorHAnsi" w:hAnsiTheme="majorHAnsi"/>
          <w:sz w:val="24"/>
        </w:rPr>
        <w:t xml:space="preserve"> </w:t>
      </w:r>
    </w:p>
    <w:p w14:paraId="44B648BA" w14:textId="77777777" w:rsidR="00FC11AC" w:rsidRPr="00FC11AC" w:rsidRDefault="003E710D" w:rsidP="00FC11AC">
      <w:pPr>
        <w:pStyle w:val="ListParagraph"/>
        <w:numPr>
          <w:ilvl w:val="2"/>
          <w:numId w:val="1"/>
        </w:numPr>
        <w:spacing w:after="80" w:line="240" w:lineRule="auto"/>
        <w:contextualSpacing w:val="0"/>
        <w:rPr>
          <w:rFonts w:asciiTheme="majorHAnsi" w:hAnsiTheme="majorHAnsi"/>
          <w:sz w:val="24"/>
        </w:rPr>
      </w:pPr>
      <w:hyperlink w:anchor="XIVD6" w:history="1">
        <w:r w:rsidR="00FC11AC" w:rsidRPr="00225DF1">
          <w:rPr>
            <w:rStyle w:val="Hyperlink"/>
            <w:rFonts w:asciiTheme="majorHAnsi" w:hAnsiTheme="majorHAnsi"/>
            <w:sz w:val="24"/>
          </w:rPr>
          <w:t>Testimony</w:t>
        </w:r>
      </w:hyperlink>
    </w:p>
    <w:p w14:paraId="44B648BB" w14:textId="77777777" w:rsidR="00FC11AC" w:rsidRPr="00FC11AC" w:rsidRDefault="003E710D" w:rsidP="00920604">
      <w:pPr>
        <w:pStyle w:val="ListParagraph"/>
        <w:numPr>
          <w:ilvl w:val="7"/>
          <w:numId w:val="1"/>
        </w:numPr>
        <w:spacing w:after="80" w:line="240" w:lineRule="auto"/>
        <w:ind w:left="1440"/>
        <w:contextualSpacing w:val="0"/>
        <w:rPr>
          <w:rFonts w:asciiTheme="majorHAnsi" w:hAnsiTheme="majorHAnsi"/>
          <w:sz w:val="24"/>
        </w:rPr>
      </w:pPr>
      <w:hyperlink w:anchor="XIVD6a" w:history="1">
        <w:r w:rsidR="00103B4C" w:rsidRPr="00225DF1">
          <w:rPr>
            <w:rStyle w:val="Hyperlink"/>
            <w:rFonts w:asciiTheme="majorHAnsi" w:hAnsiTheme="majorHAnsi"/>
            <w:sz w:val="24"/>
          </w:rPr>
          <w:t>Out-of-</w:t>
        </w:r>
        <w:r w:rsidR="00FC11AC" w:rsidRPr="00225DF1">
          <w:rPr>
            <w:rStyle w:val="Hyperlink"/>
            <w:rFonts w:asciiTheme="majorHAnsi" w:hAnsiTheme="majorHAnsi"/>
            <w:sz w:val="24"/>
          </w:rPr>
          <w:t>Court Statements by Children</w:t>
        </w:r>
      </w:hyperlink>
    </w:p>
    <w:p w14:paraId="44B648BC" w14:textId="77777777" w:rsidR="00FC11AC" w:rsidRPr="00FC11AC" w:rsidRDefault="003E710D" w:rsidP="00920604">
      <w:pPr>
        <w:pStyle w:val="ListParagraph"/>
        <w:numPr>
          <w:ilvl w:val="7"/>
          <w:numId w:val="1"/>
        </w:numPr>
        <w:spacing w:after="80" w:line="240" w:lineRule="auto"/>
        <w:ind w:left="1440"/>
        <w:contextualSpacing w:val="0"/>
        <w:rPr>
          <w:rFonts w:asciiTheme="majorHAnsi" w:hAnsiTheme="majorHAnsi"/>
          <w:sz w:val="24"/>
        </w:rPr>
      </w:pPr>
      <w:hyperlink w:anchor="XIVD6b" w:history="1">
        <w:r w:rsidR="00FC11AC" w:rsidRPr="00225DF1">
          <w:rPr>
            <w:rStyle w:val="Hyperlink"/>
            <w:rFonts w:asciiTheme="majorHAnsi" w:hAnsiTheme="majorHAnsi"/>
            <w:sz w:val="24"/>
          </w:rPr>
          <w:t>Fifth Amendment Issues</w:t>
        </w:r>
      </w:hyperlink>
    </w:p>
    <w:p w14:paraId="44B648BD" w14:textId="77777777" w:rsidR="00FC11AC" w:rsidRPr="00FC11AC" w:rsidRDefault="003E710D" w:rsidP="00FC11AC">
      <w:pPr>
        <w:pStyle w:val="ListParagraph"/>
        <w:numPr>
          <w:ilvl w:val="2"/>
          <w:numId w:val="1"/>
        </w:numPr>
        <w:spacing w:after="80" w:line="240" w:lineRule="auto"/>
        <w:contextualSpacing w:val="0"/>
        <w:rPr>
          <w:rFonts w:asciiTheme="majorHAnsi" w:hAnsiTheme="majorHAnsi"/>
          <w:sz w:val="24"/>
        </w:rPr>
      </w:pPr>
      <w:hyperlink w:anchor="XIVD7" w:history="1">
        <w:r w:rsidR="00FC11AC" w:rsidRPr="00225DF1">
          <w:rPr>
            <w:rStyle w:val="Hyperlink"/>
            <w:rFonts w:asciiTheme="majorHAnsi" w:hAnsiTheme="majorHAnsi"/>
            <w:sz w:val="24"/>
          </w:rPr>
          <w:t>Witnesses</w:t>
        </w:r>
      </w:hyperlink>
    </w:p>
    <w:p w14:paraId="44B648BE" w14:textId="77777777" w:rsidR="00FC11AC" w:rsidRPr="00FC11AC" w:rsidRDefault="003E710D" w:rsidP="00FC11AC">
      <w:pPr>
        <w:pStyle w:val="ListParagraph"/>
        <w:numPr>
          <w:ilvl w:val="2"/>
          <w:numId w:val="1"/>
        </w:numPr>
        <w:spacing w:after="80" w:line="240" w:lineRule="auto"/>
        <w:contextualSpacing w:val="0"/>
        <w:rPr>
          <w:rFonts w:asciiTheme="majorHAnsi" w:hAnsiTheme="majorHAnsi"/>
          <w:sz w:val="24"/>
        </w:rPr>
      </w:pPr>
      <w:hyperlink w:anchor="XIVD8" w:history="1">
        <w:r w:rsidR="00FC11AC" w:rsidRPr="00225DF1">
          <w:rPr>
            <w:rStyle w:val="Hyperlink"/>
            <w:rFonts w:asciiTheme="majorHAnsi" w:hAnsiTheme="majorHAnsi"/>
            <w:sz w:val="24"/>
          </w:rPr>
          <w:t>Ruling</w:t>
        </w:r>
        <w:r w:rsidR="00E81D1E" w:rsidRPr="00225DF1">
          <w:rPr>
            <w:rStyle w:val="Hyperlink"/>
            <w:rFonts w:asciiTheme="majorHAnsi" w:hAnsiTheme="majorHAnsi"/>
            <w:sz w:val="24"/>
          </w:rPr>
          <w:t>s</w:t>
        </w:r>
      </w:hyperlink>
    </w:p>
    <w:p w14:paraId="44B648BF" w14:textId="77777777" w:rsidR="00FC11AC" w:rsidRPr="00FC11AC" w:rsidRDefault="003E710D" w:rsidP="00FC11AC">
      <w:pPr>
        <w:pStyle w:val="ListParagraph"/>
        <w:numPr>
          <w:ilvl w:val="2"/>
          <w:numId w:val="1"/>
        </w:numPr>
        <w:spacing w:after="80" w:line="240" w:lineRule="auto"/>
        <w:contextualSpacing w:val="0"/>
        <w:rPr>
          <w:rFonts w:asciiTheme="majorHAnsi" w:hAnsiTheme="majorHAnsi"/>
          <w:sz w:val="24"/>
        </w:rPr>
      </w:pPr>
      <w:hyperlink w:anchor="XIVD9" w:history="1">
        <w:r w:rsidR="00FC11AC" w:rsidRPr="00225DF1">
          <w:rPr>
            <w:rStyle w:val="Hyperlink"/>
            <w:rFonts w:asciiTheme="majorHAnsi" w:hAnsiTheme="majorHAnsi"/>
            <w:sz w:val="24"/>
          </w:rPr>
          <w:t xml:space="preserve">Mutual </w:t>
        </w:r>
        <w:r w:rsidR="00C83366" w:rsidRPr="00225DF1">
          <w:rPr>
            <w:rStyle w:val="Hyperlink"/>
            <w:rFonts w:asciiTheme="majorHAnsi" w:hAnsiTheme="majorHAnsi"/>
            <w:sz w:val="24"/>
          </w:rPr>
          <w:t xml:space="preserve">Harassment Restraining </w:t>
        </w:r>
        <w:r w:rsidR="00FC11AC" w:rsidRPr="00225DF1">
          <w:rPr>
            <w:rStyle w:val="Hyperlink"/>
            <w:rFonts w:asciiTheme="majorHAnsi" w:hAnsiTheme="majorHAnsi"/>
            <w:sz w:val="24"/>
          </w:rPr>
          <w:t>Orders</w:t>
        </w:r>
      </w:hyperlink>
    </w:p>
    <w:p w14:paraId="44B648C0" w14:textId="77777777" w:rsidR="00FC11AC" w:rsidRPr="00FC11AC" w:rsidRDefault="003E710D" w:rsidP="00FC11AC">
      <w:pPr>
        <w:pStyle w:val="ListParagraph"/>
        <w:numPr>
          <w:ilvl w:val="2"/>
          <w:numId w:val="1"/>
        </w:numPr>
        <w:spacing w:after="80" w:line="240" w:lineRule="auto"/>
        <w:contextualSpacing w:val="0"/>
        <w:rPr>
          <w:rFonts w:asciiTheme="majorHAnsi" w:hAnsiTheme="majorHAnsi"/>
          <w:sz w:val="24"/>
        </w:rPr>
      </w:pPr>
      <w:hyperlink w:anchor="XIVD10" w:history="1">
        <w:r w:rsidR="00FC11AC" w:rsidRPr="00225DF1">
          <w:rPr>
            <w:rStyle w:val="Hyperlink"/>
            <w:rFonts w:asciiTheme="majorHAnsi" w:hAnsiTheme="majorHAnsi"/>
            <w:sz w:val="24"/>
          </w:rPr>
          <w:t>Collateral Consequences</w:t>
        </w:r>
      </w:hyperlink>
    </w:p>
    <w:p w14:paraId="44B648C1" w14:textId="77777777" w:rsidR="00FC11AC" w:rsidRPr="00FC11AC" w:rsidRDefault="003E710D" w:rsidP="00FC11AC">
      <w:pPr>
        <w:pStyle w:val="ListParagraph"/>
        <w:numPr>
          <w:ilvl w:val="1"/>
          <w:numId w:val="1"/>
        </w:numPr>
        <w:spacing w:after="80" w:line="240" w:lineRule="auto"/>
        <w:contextualSpacing w:val="0"/>
        <w:rPr>
          <w:rFonts w:asciiTheme="majorHAnsi" w:hAnsiTheme="majorHAnsi"/>
          <w:b/>
          <w:sz w:val="24"/>
        </w:rPr>
      </w:pPr>
      <w:hyperlink w:anchor="XIVE" w:history="1">
        <w:r w:rsidR="00FC11AC" w:rsidRPr="004902F4">
          <w:rPr>
            <w:rStyle w:val="Hyperlink"/>
            <w:rFonts w:asciiTheme="majorHAnsi" w:hAnsiTheme="majorHAnsi"/>
            <w:b/>
            <w:sz w:val="24"/>
          </w:rPr>
          <w:t>Motion Hearings</w:t>
        </w:r>
      </w:hyperlink>
    </w:p>
    <w:p w14:paraId="44B648C2" w14:textId="77777777" w:rsidR="00FC11AC" w:rsidRPr="00FC11AC" w:rsidRDefault="003E710D" w:rsidP="00FC11AC">
      <w:pPr>
        <w:pStyle w:val="ListParagraph"/>
        <w:numPr>
          <w:ilvl w:val="2"/>
          <w:numId w:val="1"/>
        </w:numPr>
        <w:spacing w:after="80" w:line="240" w:lineRule="auto"/>
        <w:contextualSpacing w:val="0"/>
        <w:rPr>
          <w:rFonts w:asciiTheme="majorHAnsi" w:hAnsiTheme="majorHAnsi"/>
          <w:b/>
          <w:sz w:val="24"/>
        </w:rPr>
      </w:pPr>
      <w:hyperlink w:anchor="XIVE1" w:history="1">
        <w:r w:rsidR="00FC11AC" w:rsidRPr="004902F4">
          <w:rPr>
            <w:rStyle w:val="Hyperlink"/>
            <w:rFonts w:asciiTheme="majorHAnsi" w:hAnsiTheme="majorHAnsi"/>
            <w:sz w:val="24"/>
          </w:rPr>
          <w:t>Types of Motions</w:t>
        </w:r>
      </w:hyperlink>
    </w:p>
    <w:p w14:paraId="44B648C3" w14:textId="77777777" w:rsidR="00FC11AC" w:rsidRPr="00FC11AC" w:rsidRDefault="003E710D" w:rsidP="00AE7893">
      <w:pPr>
        <w:pStyle w:val="ListParagraph"/>
        <w:numPr>
          <w:ilvl w:val="0"/>
          <w:numId w:val="45"/>
        </w:numPr>
        <w:spacing w:after="80" w:line="240" w:lineRule="auto"/>
        <w:ind w:left="1440"/>
        <w:contextualSpacing w:val="0"/>
        <w:rPr>
          <w:rFonts w:asciiTheme="majorHAnsi" w:hAnsiTheme="majorHAnsi"/>
          <w:b/>
          <w:sz w:val="24"/>
        </w:rPr>
      </w:pPr>
      <w:hyperlink w:anchor="XIVE1a" w:history="1">
        <w:r w:rsidR="00E81D1E" w:rsidRPr="004902F4">
          <w:rPr>
            <w:rStyle w:val="Hyperlink"/>
            <w:rFonts w:asciiTheme="majorHAnsi" w:hAnsiTheme="majorHAnsi"/>
            <w:sz w:val="24"/>
          </w:rPr>
          <w:t>Non-Emergency</w:t>
        </w:r>
      </w:hyperlink>
    </w:p>
    <w:p w14:paraId="44B648C4" w14:textId="77777777" w:rsidR="00FC11AC" w:rsidRPr="00FC11AC" w:rsidRDefault="003E710D" w:rsidP="00AE7893">
      <w:pPr>
        <w:pStyle w:val="ListParagraph"/>
        <w:numPr>
          <w:ilvl w:val="0"/>
          <w:numId w:val="45"/>
        </w:numPr>
        <w:spacing w:after="80" w:line="240" w:lineRule="auto"/>
        <w:ind w:left="1440"/>
        <w:contextualSpacing w:val="0"/>
        <w:rPr>
          <w:rFonts w:asciiTheme="majorHAnsi" w:hAnsiTheme="majorHAnsi"/>
          <w:b/>
          <w:sz w:val="24"/>
        </w:rPr>
      </w:pPr>
      <w:hyperlink w:anchor="XIVE1b" w:history="1">
        <w:r w:rsidR="00E81D1E" w:rsidRPr="004902F4">
          <w:rPr>
            <w:rStyle w:val="Hyperlink"/>
            <w:rFonts w:asciiTheme="majorHAnsi" w:hAnsiTheme="majorHAnsi"/>
            <w:sz w:val="24"/>
          </w:rPr>
          <w:t>Emergency</w:t>
        </w:r>
      </w:hyperlink>
    </w:p>
    <w:p w14:paraId="44B648C5" w14:textId="77777777" w:rsidR="00FC11AC" w:rsidRPr="00FC11AC" w:rsidRDefault="003E710D" w:rsidP="00AE7893">
      <w:pPr>
        <w:pStyle w:val="ListParagraph"/>
        <w:numPr>
          <w:ilvl w:val="0"/>
          <w:numId w:val="45"/>
        </w:numPr>
        <w:spacing w:after="80" w:line="240" w:lineRule="auto"/>
        <w:ind w:left="1440"/>
        <w:contextualSpacing w:val="0"/>
        <w:rPr>
          <w:rFonts w:asciiTheme="majorHAnsi" w:hAnsiTheme="majorHAnsi"/>
          <w:b/>
          <w:sz w:val="24"/>
        </w:rPr>
      </w:pPr>
      <w:hyperlink w:anchor="XIVE1c" w:history="1">
        <w:r w:rsidR="00FC11AC" w:rsidRPr="004902F4">
          <w:rPr>
            <w:rStyle w:val="Hyperlink"/>
            <w:rFonts w:asciiTheme="majorHAnsi" w:hAnsiTheme="majorHAnsi"/>
            <w:sz w:val="24"/>
          </w:rPr>
          <w:t>Motion for New Trial</w:t>
        </w:r>
      </w:hyperlink>
    </w:p>
    <w:p w14:paraId="44B648C6" w14:textId="77777777" w:rsidR="00FC11AC" w:rsidRPr="00FC11AC" w:rsidRDefault="003E710D" w:rsidP="00AE7893">
      <w:pPr>
        <w:pStyle w:val="ListParagraph"/>
        <w:numPr>
          <w:ilvl w:val="0"/>
          <w:numId w:val="45"/>
        </w:numPr>
        <w:spacing w:after="80" w:line="240" w:lineRule="auto"/>
        <w:ind w:left="1440"/>
        <w:contextualSpacing w:val="0"/>
        <w:rPr>
          <w:rFonts w:asciiTheme="majorHAnsi" w:hAnsiTheme="majorHAnsi"/>
          <w:b/>
          <w:sz w:val="24"/>
        </w:rPr>
      </w:pPr>
      <w:hyperlink w:anchor="XIVE1d" w:history="1">
        <w:r w:rsidR="00FC11AC" w:rsidRPr="004902F4">
          <w:rPr>
            <w:rStyle w:val="Hyperlink"/>
            <w:rFonts w:asciiTheme="majorHAnsi" w:hAnsiTheme="majorHAnsi"/>
            <w:sz w:val="24"/>
          </w:rPr>
          <w:t>Motion to Dismiss</w:t>
        </w:r>
      </w:hyperlink>
    </w:p>
    <w:p w14:paraId="44B648C7" w14:textId="77777777" w:rsidR="00E81D1E" w:rsidRDefault="003E710D" w:rsidP="00AE7893">
      <w:pPr>
        <w:pStyle w:val="ListParagraph"/>
        <w:numPr>
          <w:ilvl w:val="0"/>
          <w:numId w:val="45"/>
        </w:numPr>
        <w:spacing w:after="80" w:line="240" w:lineRule="auto"/>
        <w:ind w:left="994" w:firstLine="86"/>
        <w:contextualSpacing w:val="0"/>
        <w:rPr>
          <w:rFonts w:asciiTheme="majorHAnsi" w:hAnsiTheme="majorHAnsi"/>
          <w:sz w:val="24"/>
        </w:rPr>
      </w:pPr>
      <w:hyperlink w:anchor="XIVE1e" w:history="1">
        <w:r w:rsidR="008A6547" w:rsidRPr="004902F4">
          <w:rPr>
            <w:rStyle w:val="Hyperlink"/>
            <w:rFonts w:asciiTheme="majorHAnsi" w:hAnsiTheme="majorHAnsi"/>
            <w:sz w:val="24"/>
          </w:rPr>
          <w:t>Request for Immediate Dismissal</w:t>
        </w:r>
      </w:hyperlink>
    </w:p>
    <w:p w14:paraId="44B648C8" w14:textId="77777777" w:rsidR="008A6547" w:rsidRPr="008A6547" w:rsidRDefault="003E710D" w:rsidP="00AE7893">
      <w:pPr>
        <w:pStyle w:val="ListParagraph"/>
        <w:numPr>
          <w:ilvl w:val="0"/>
          <w:numId w:val="45"/>
        </w:numPr>
        <w:spacing w:after="80" w:line="240" w:lineRule="auto"/>
        <w:ind w:left="994" w:firstLine="86"/>
        <w:contextualSpacing w:val="0"/>
        <w:rPr>
          <w:rFonts w:asciiTheme="majorHAnsi" w:hAnsiTheme="majorHAnsi"/>
          <w:sz w:val="24"/>
        </w:rPr>
      </w:pPr>
      <w:hyperlink w:anchor="XIVE1f" w:history="1">
        <w:r w:rsidR="00E81D1E" w:rsidRPr="004902F4">
          <w:rPr>
            <w:rStyle w:val="Hyperlink"/>
            <w:rFonts w:asciiTheme="majorHAnsi" w:hAnsiTheme="majorHAnsi"/>
            <w:sz w:val="24"/>
          </w:rPr>
          <w:t>Contempt Hearings</w:t>
        </w:r>
      </w:hyperlink>
    </w:p>
    <w:p w14:paraId="44B648C9" w14:textId="77777777" w:rsidR="00FC11AC" w:rsidRPr="008A6547" w:rsidRDefault="00FC11AC" w:rsidP="008A6547">
      <w:pPr>
        <w:pStyle w:val="ListParagraph"/>
        <w:spacing w:after="0" w:line="240" w:lineRule="auto"/>
        <w:ind w:left="360"/>
        <w:rPr>
          <w:rFonts w:asciiTheme="majorHAnsi" w:hAnsiTheme="majorHAnsi"/>
          <w:b/>
          <w:sz w:val="12"/>
        </w:rPr>
      </w:pPr>
    </w:p>
    <w:p w14:paraId="44B648CA" w14:textId="77777777" w:rsidR="00C83366" w:rsidRPr="00C83366" w:rsidRDefault="003E710D" w:rsidP="00E24917">
      <w:pPr>
        <w:pStyle w:val="ListParagraph"/>
        <w:numPr>
          <w:ilvl w:val="0"/>
          <w:numId w:val="1"/>
        </w:numPr>
        <w:spacing w:after="80" w:line="240" w:lineRule="auto"/>
        <w:contextualSpacing w:val="0"/>
        <w:rPr>
          <w:rFonts w:asciiTheme="majorHAnsi" w:hAnsiTheme="majorHAnsi"/>
          <w:b/>
          <w:sz w:val="24"/>
        </w:rPr>
      </w:pPr>
      <w:hyperlink w:anchor="XV" w:history="1">
        <w:r w:rsidR="00FC11AC" w:rsidRPr="004902F4">
          <w:rPr>
            <w:rStyle w:val="Hyperlink"/>
            <w:rFonts w:asciiTheme="majorHAnsi" w:hAnsiTheme="majorHAnsi"/>
            <w:b/>
            <w:sz w:val="24"/>
          </w:rPr>
          <w:t xml:space="preserve">Extensions and 50-Year </w:t>
        </w:r>
        <w:r w:rsidR="00225481" w:rsidRPr="004902F4">
          <w:rPr>
            <w:rStyle w:val="Hyperlink"/>
            <w:rFonts w:asciiTheme="majorHAnsi" w:hAnsiTheme="majorHAnsi"/>
            <w:b/>
            <w:sz w:val="24"/>
          </w:rPr>
          <w:t xml:space="preserve">Harassment Restraining </w:t>
        </w:r>
        <w:r w:rsidR="00FC11AC" w:rsidRPr="004902F4">
          <w:rPr>
            <w:rStyle w:val="Hyperlink"/>
            <w:rFonts w:asciiTheme="majorHAnsi" w:hAnsiTheme="majorHAnsi"/>
            <w:b/>
            <w:sz w:val="24"/>
          </w:rPr>
          <w:t>Orders</w:t>
        </w:r>
      </w:hyperlink>
    </w:p>
    <w:p w14:paraId="44B648CB" w14:textId="77777777" w:rsidR="00C83366" w:rsidRPr="00C83366" w:rsidRDefault="003E710D" w:rsidP="00C83366">
      <w:pPr>
        <w:pStyle w:val="ListParagraph"/>
        <w:numPr>
          <w:ilvl w:val="1"/>
          <w:numId w:val="11"/>
        </w:numPr>
        <w:spacing w:after="80" w:line="240" w:lineRule="auto"/>
        <w:contextualSpacing w:val="0"/>
        <w:rPr>
          <w:rFonts w:asciiTheme="majorHAnsi" w:hAnsiTheme="majorHAnsi"/>
          <w:sz w:val="24"/>
        </w:rPr>
      </w:pPr>
      <w:hyperlink w:anchor="XVA" w:history="1">
        <w:r w:rsidR="00C83366" w:rsidRPr="004902F4">
          <w:rPr>
            <w:rStyle w:val="Hyperlink"/>
            <w:rFonts w:asciiTheme="majorHAnsi" w:hAnsiTheme="majorHAnsi"/>
            <w:sz w:val="24"/>
          </w:rPr>
          <w:t>Extending a Harassment Restraining Order</w:t>
        </w:r>
      </w:hyperlink>
    </w:p>
    <w:p w14:paraId="44B648CC" w14:textId="77777777" w:rsidR="008A6153" w:rsidRPr="008A6153" w:rsidRDefault="003E710D" w:rsidP="00C83366">
      <w:pPr>
        <w:pStyle w:val="ListParagraph"/>
        <w:numPr>
          <w:ilvl w:val="1"/>
          <w:numId w:val="11"/>
        </w:numPr>
        <w:spacing w:after="80" w:line="240" w:lineRule="auto"/>
        <w:contextualSpacing w:val="0"/>
        <w:rPr>
          <w:rFonts w:asciiTheme="majorHAnsi" w:hAnsiTheme="majorHAnsi"/>
          <w:sz w:val="24"/>
        </w:rPr>
      </w:pPr>
      <w:hyperlink w:anchor="XVB" w:history="1">
        <w:r w:rsidR="00C83366" w:rsidRPr="004902F4">
          <w:rPr>
            <w:rStyle w:val="Hyperlink"/>
            <w:rFonts w:asciiTheme="majorHAnsi" w:hAnsiTheme="majorHAnsi"/>
            <w:sz w:val="24"/>
          </w:rPr>
          <w:t>50-Year Harassment Restraining Orders</w:t>
        </w:r>
      </w:hyperlink>
    </w:p>
    <w:p w14:paraId="44B648CD" w14:textId="77777777" w:rsidR="008A6153" w:rsidRPr="008A6153" w:rsidRDefault="008A6153" w:rsidP="008A6153">
      <w:pPr>
        <w:spacing w:after="80" w:line="240" w:lineRule="auto"/>
        <w:rPr>
          <w:rFonts w:asciiTheme="majorHAnsi" w:hAnsiTheme="majorHAnsi"/>
          <w:sz w:val="12"/>
        </w:rPr>
      </w:pPr>
    </w:p>
    <w:p w14:paraId="44B648CE" w14:textId="77777777" w:rsidR="008A6153" w:rsidRDefault="008A6153" w:rsidP="008A6153">
      <w:pPr>
        <w:spacing w:after="80" w:line="240" w:lineRule="auto"/>
        <w:rPr>
          <w:rFonts w:asciiTheme="majorHAnsi" w:hAnsiTheme="majorHAnsi"/>
          <w:b/>
          <w:sz w:val="24"/>
        </w:rPr>
      </w:pPr>
      <w:r w:rsidRPr="00805CA6">
        <w:rPr>
          <w:rFonts w:asciiTheme="majorHAnsi" w:hAnsiTheme="majorHAnsi"/>
          <w:b/>
          <w:sz w:val="24"/>
          <w:szCs w:val="24"/>
        </w:rPr>
        <w:t>Appendix A:</w:t>
      </w:r>
      <w:r>
        <w:rPr>
          <w:rFonts w:asciiTheme="majorHAnsi" w:hAnsiTheme="majorHAnsi"/>
          <w:sz w:val="24"/>
          <w:szCs w:val="24"/>
        </w:rPr>
        <w:t xml:space="preserve"> </w:t>
      </w:r>
      <w:hyperlink w:anchor="appendixa" w:history="1">
        <w:r w:rsidR="00BA3DF6" w:rsidRPr="00BA3DF6">
          <w:rPr>
            <w:rStyle w:val="Hyperlink"/>
            <w:rFonts w:asciiTheme="majorHAnsi" w:hAnsiTheme="majorHAnsi"/>
            <w:b/>
            <w:sz w:val="24"/>
          </w:rPr>
          <w:t>Domestic Violence Risk Assessment Bench Guide</w:t>
        </w:r>
      </w:hyperlink>
    </w:p>
    <w:p w14:paraId="44B648CF" w14:textId="77777777" w:rsidR="00FC11AC" w:rsidRPr="008A6153" w:rsidRDefault="00FC11AC" w:rsidP="008A6153">
      <w:pPr>
        <w:spacing w:after="80" w:line="240" w:lineRule="auto"/>
        <w:rPr>
          <w:rFonts w:asciiTheme="majorHAnsi" w:hAnsiTheme="majorHAnsi"/>
          <w:sz w:val="24"/>
        </w:rPr>
      </w:pPr>
    </w:p>
    <w:p w14:paraId="44B648D0" w14:textId="77777777" w:rsidR="00977B80" w:rsidRPr="002B6C76" w:rsidRDefault="002B6C76" w:rsidP="00AE7893">
      <w:pPr>
        <w:pStyle w:val="ListParagraph"/>
        <w:keepNext/>
        <w:numPr>
          <w:ilvl w:val="0"/>
          <w:numId w:val="47"/>
        </w:numPr>
        <w:spacing w:after="0" w:line="240" w:lineRule="auto"/>
        <w:outlineLvl w:val="0"/>
        <w:rPr>
          <w:rFonts w:ascii="Arial Bold" w:hAnsi="Arial Bold" w:cs="Arial"/>
          <w:bCs/>
          <w:kern w:val="32"/>
          <w:sz w:val="32"/>
          <w:szCs w:val="32"/>
        </w:rPr>
      </w:pPr>
      <w:r>
        <w:rPr>
          <w:rFonts w:ascii="Arial Bold" w:hAnsi="Arial Bold" w:cs="Arial"/>
          <w:bCs/>
          <w:kern w:val="32"/>
          <w:sz w:val="32"/>
          <w:szCs w:val="32"/>
        </w:rPr>
        <w:br w:type="page"/>
      </w:r>
      <w:r w:rsidR="00977B80" w:rsidRPr="002B6C76">
        <w:rPr>
          <w:rFonts w:ascii="Arial Bold" w:hAnsi="Arial Bold" w:cs="Arial"/>
          <w:bCs/>
          <w:kern w:val="32"/>
          <w:sz w:val="32"/>
          <w:szCs w:val="32"/>
        </w:rPr>
        <w:lastRenderedPageBreak/>
        <w:t>PREFACE</w:t>
      </w:r>
      <w:r w:rsidR="00356121" w:rsidRPr="002B6C76">
        <w:rPr>
          <w:rFonts w:ascii="Arial Bold" w:hAnsi="Arial Bold" w:cs="Arial"/>
          <w:bCs/>
          <w:kern w:val="32"/>
          <w:sz w:val="32"/>
          <w:szCs w:val="32"/>
        </w:rPr>
        <w:t xml:space="preserve"> AND INTRODUCTION</w:t>
      </w:r>
      <w:bookmarkStart w:id="0" w:name="I"/>
      <w:bookmarkEnd w:id="0"/>
    </w:p>
    <w:p w14:paraId="44B648D1" w14:textId="77777777" w:rsidR="001934AB" w:rsidRPr="001934AB" w:rsidRDefault="001934AB" w:rsidP="001934AB">
      <w:pPr>
        <w:keepNext/>
        <w:spacing w:after="0" w:line="240" w:lineRule="auto"/>
        <w:outlineLvl w:val="0"/>
        <w:rPr>
          <w:rFonts w:asciiTheme="majorHAnsi" w:hAnsiTheme="majorHAnsi"/>
          <w:sz w:val="12"/>
          <w:szCs w:val="24"/>
        </w:rPr>
      </w:pPr>
    </w:p>
    <w:p w14:paraId="44B648D2" w14:textId="77777777" w:rsidR="009842B4" w:rsidRDefault="00A753CC">
      <w:pPr>
        <w:pStyle w:val="ListParagraph"/>
        <w:keepNext/>
        <w:numPr>
          <w:ilvl w:val="1"/>
          <w:numId w:val="76"/>
        </w:numPr>
        <w:spacing w:after="0" w:line="240" w:lineRule="auto"/>
        <w:outlineLvl w:val="0"/>
        <w:rPr>
          <w:rFonts w:asciiTheme="majorHAnsi" w:hAnsiTheme="majorHAnsi"/>
          <w:b/>
          <w:sz w:val="24"/>
          <w:szCs w:val="24"/>
        </w:rPr>
      </w:pPr>
      <w:r w:rsidRPr="007775BA">
        <w:rPr>
          <w:rFonts w:asciiTheme="majorHAnsi" w:hAnsiTheme="majorHAnsi"/>
          <w:b/>
          <w:sz w:val="24"/>
          <w:szCs w:val="24"/>
        </w:rPr>
        <w:t>PREFACE</w:t>
      </w:r>
      <w:bookmarkStart w:id="1" w:name="IA"/>
      <w:bookmarkEnd w:id="1"/>
    </w:p>
    <w:p w14:paraId="44B648D3" w14:textId="77777777" w:rsidR="00A753CC" w:rsidRPr="007775BA" w:rsidRDefault="00A753CC" w:rsidP="00A753CC">
      <w:pPr>
        <w:keepNext/>
        <w:spacing w:after="0" w:line="240" w:lineRule="auto"/>
        <w:outlineLvl w:val="0"/>
        <w:rPr>
          <w:rFonts w:asciiTheme="majorHAnsi" w:hAnsiTheme="majorHAnsi"/>
          <w:b/>
          <w:sz w:val="12"/>
          <w:szCs w:val="24"/>
        </w:rPr>
      </w:pPr>
    </w:p>
    <w:p w14:paraId="44B648D4" w14:textId="77777777" w:rsidR="00A753CC" w:rsidRPr="007775BA" w:rsidRDefault="00A753CC" w:rsidP="00A753CC">
      <w:pPr>
        <w:keepNext/>
        <w:spacing w:after="0" w:line="240" w:lineRule="auto"/>
        <w:outlineLvl w:val="0"/>
        <w:rPr>
          <w:rFonts w:asciiTheme="majorHAnsi" w:hAnsiTheme="majorHAnsi"/>
          <w:sz w:val="24"/>
          <w:szCs w:val="24"/>
        </w:rPr>
      </w:pPr>
      <w:r w:rsidRPr="007775BA">
        <w:rPr>
          <w:rFonts w:asciiTheme="majorHAnsi" w:hAnsiTheme="majorHAnsi"/>
          <w:sz w:val="24"/>
          <w:szCs w:val="24"/>
        </w:rPr>
        <w:t>The Second Judicial District Family Violence Coordinating Council was formed as an interdisciplinary working group, as were similar councils in every judicial district throughout the state, on recommendation of the Minnesota Conference on Family Violence and the Courts</w:t>
      </w:r>
      <w:r w:rsidR="00F57EC2">
        <w:rPr>
          <w:rFonts w:asciiTheme="majorHAnsi" w:hAnsiTheme="majorHAnsi"/>
          <w:sz w:val="24"/>
          <w:szCs w:val="24"/>
        </w:rPr>
        <w:t>,</w:t>
      </w:r>
      <w:r w:rsidRPr="007775BA">
        <w:rPr>
          <w:rFonts w:asciiTheme="majorHAnsi" w:hAnsiTheme="majorHAnsi"/>
          <w:sz w:val="24"/>
          <w:szCs w:val="24"/>
        </w:rPr>
        <w:t xml:space="preserve"> held in November 1993.</w:t>
      </w:r>
      <w:r w:rsidR="00754D03">
        <w:rPr>
          <w:rFonts w:asciiTheme="majorHAnsi" w:hAnsiTheme="majorHAnsi"/>
          <w:sz w:val="24"/>
          <w:szCs w:val="24"/>
        </w:rPr>
        <w:t xml:space="preserve"> </w:t>
      </w:r>
      <w:r w:rsidRPr="007775BA">
        <w:rPr>
          <w:rFonts w:asciiTheme="majorHAnsi" w:hAnsiTheme="majorHAnsi"/>
          <w:sz w:val="24"/>
          <w:szCs w:val="24"/>
        </w:rPr>
        <w:t xml:space="preserve">The Council has met regularly since that time to work on improving Ramsey County’s handling of domestic violence cases in all parts of the system.  </w:t>
      </w:r>
    </w:p>
    <w:p w14:paraId="44B648D5" w14:textId="77777777" w:rsidR="00A753CC" w:rsidRPr="007775BA" w:rsidRDefault="00A753CC" w:rsidP="00A753CC">
      <w:pPr>
        <w:keepNext/>
        <w:spacing w:after="0" w:line="240" w:lineRule="auto"/>
        <w:outlineLvl w:val="0"/>
        <w:rPr>
          <w:rFonts w:asciiTheme="majorHAnsi" w:hAnsiTheme="majorHAnsi"/>
          <w:sz w:val="24"/>
          <w:szCs w:val="24"/>
        </w:rPr>
      </w:pPr>
    </w:p>
    <w:p w14:paraId="44B648D6" w14:textId="77777777" w:rsidR="00A753CC" w:rsidRPr="007775BA" w:rsidRDefault="00A753CC" w:rsidP="00A753CC">
      <w:pPr>
        <w:keepNext/>
        <w:spacing w:after="0" w:line="240" w:lineRule="auto"/>
        <w:outlineLvl w:val="0"/>
        <w:rPr>
          <w:rFonts w:asciiTheme="majorHAnsi" w:hAnsiTheme="majorHAnsi"/>
          <w:sz w:val="24"/>
          <w:szCs w:val="24"/>
        </w:rPr>
      </w:pPr>
      <w:r w:rsidRPr="007775BA">
        <w:rPr>
          <w:rFonts w:asciiTheme="majorHAnsi" w:hAnsiTheme="majorHAnsi"/>
          <w:sz w:val="24"/>
          <w:szCs w:val="24"/>
        </w:rPr>
        <w:t xml:space="preserve">In 1997, the Minnesota Legislature passed into law </w:t>
      </w:r>
      <w:hyperlink r:id="rId12" w:history="1">
        <w:r w:rsidRPr="00C11E79">
          <w:rPr>
            <w:rStyle w:val="Hyperlink"/>
            <w:rFonts w:asciiTheme="majorHAnsi" w:hAnsiTheme="majorHAnsi"/>
            <w:sz w:val="24"/>
            <w:szCs w:val="24"/>
          </w:rPr>
          <w:t>Minn.</w:t>
        </w:r>
        <w:r w:rsidR="007775BA" w:rsidRPr="00C11E79">
          <w:rPr>
            <w:rStyle w:val="Hyperlink"/>
            <w:rFonts w:asciiTheme="majorHAnsi" w:hAnsiTheme="majorHAnsi"/>
            <w:sz w:val="24"/>
            <w:szCs w:val="24"/>
          </w:rPr>
          <w:t xml:space="preserve"> </w:t>
        </w:r>
        <w:r w:rsidRPr="00C11E79">
          <w:rPr>
            <w:rStyle w:val="Hyperlink"/>
            <w:rFonts w:asciiTheme="majorHAnsi" w:hAnsiTheme="majorHAnsi"/>
            <w:sz w:val="24"/>
            <w:szCs w:val="24"/>
          </w:rPr>
          <w:t>Stat. §484.79</w:t>
        </w:r>
      </w:hyperlink>
      <w:r w:rsidR="00F57EC2">
        <w:rPr>
          <w:rFonts w:asciiTheme="majorHAnsi" w:hAnsiTheme="majorHAnsi"/>
          <w:sz w:val="24"/>
          <w:szCs w:val="24"/>
        </w:rPr>
        <w:t>,</w:t>
      </w:r>
      <w:r w:rsidRPr="007775BA">
        <w:rPr>
          <w:rFonts w:asciiTheme="majorHAnsi" w:hAnsiTheme="majorHAnsi"/>
          <w:sz w:val="24"/>
          <w:szCs w:val="24"/>
        </w:rPr>
        <w:t xml:space="preserve"> establishing Family Violence Coordinating Councils (FVCC). “A judicial district may establish a Family Violence Coordinating Council for the purpose of promoting innovative efforts to deal with family violence issues.  A coordinating council shall establish and promote interdisciplinary programs and initiatives to coordinate public and private legal and social services and law enforcement, prosecutorial and judicial activities.”  </w:t>
      </w:r>
    </w:p>
    <w:p w14:paraId="44B648D7" w14:textId="77777777" w:rsidR="00A753CC" w:rsidRPr="007775BA" w:rsidRDefault="00A753CC" w:rsidP="00A753CC">
      <w:pPr>
        <w:keepNext/>
        <w:spacing w:after="0" w:line="240" w:lineRule="auto"/>
        <w:outlineLvl w:val="0"/>
        <w:rPr>
          <w:rFonts w:asciiTheme="majorHAnsi" w:hAnsiTheme="majorHAnsi"/>
          <w:sz w:val="24"/>
          <w:szCs w:val="24"/>
        </w:rPr>
      </w:pPr>
    </w:p>
    <w:p w14:paraId="44B648D8" w14:textId="77777777" w:rsidR="00A753CC" w:rsidRPr="007775BA" w:rsidRDefault="00A753CC" w:rsidP="00A753CC">
      <w:pPr>
        <w:keepNext/>
        <w:spacing w:after="0" w:line="240" w:lineRule="auto"/>
        <w:outlineLvl w:val="0"/>
        <w:rPr>
          <w:rFonts w:asciiTheme="majorHAnsi" w:hAnsiTheme="majorHAnsi"/>
          <w:sz w:val="24"/>
          <w:szCs w:val="24"/>
        </w:rPr>
      </w:pPr>
      <w:r w:rsidRPr="007775BA">
        <w:rPr>
          <w:rFonts w:asciiTheme="majorHAnsi" w:hAnsiTheme="majorHAnsi"/>
          <w:sz w:val="24"/>
          <w:szCs w:val="24"/>
        </w:rPr>
        <w:t xml:space="preserve">The chief judge appoints the members of the FVCC with representatives from judges, court administrators, probation; domestic abuse advocates and social services; health care and mental health care providers; law enforcement and prosecutors; public defenders and legal aid; educators and child protection works; and public officials and other public organizations.  </w:t>
      </w:r>
    </w:p>
    <w:p w14:paraId="44B648D9" w14:textId="77777777" w:rsidR="00A753CC" w:rsidRPr="007775BA" w:rsidRDefault="00A753CC" w:rsidP="00A753CC">
      <w:pPr>
        <w:keepNext/>
        <w:spacing w:after="0" w:line="240" w:lineRule="auto"/>
        <w:outlineLvl w:val="0"/>
        <w:rPr>
          <w:rFonts w:asciiTheme="majorHAnsi" w:hAnsiTheme="majorHAnsi"/>
          <w:sz w:val="24"/>
          <w:szCs w:val="24"/>
        </w:rPr>
      </w:pPr>
    </w:p>
    <w:p w14:paraId="44B648DA" w14:textId="77777777" w:rsidR="00A753CC" w:rsidRPr="007775BA" w:rsidRDefault="00A753CC" w:rsidP="00A753CC">
      <w:pPr>
        <w:keepNext/>
        <w:spacing w:after="0" w:line="240" w:lineRule="auto"/>
        <w:outlineLvl w:val="0"/>
        <w:rPr>
          <w:rFonts w:asciiTheme="majorHAnsi" w:hAnsiTheme="majorHAnsi"/>
          <w:sz w:val="24"/>
          <w:szCs w:val="24"/>
        </w:rPr>
      </w:pPr>
      <w:r w:rsidRPr="007775BA">
        <w:rPr>
          <w:rFonts w:asciiTheme="majorHAnsi" w:hAnsiTheme="majorHAnsi"/>
          <w:sz w:val="24"/>
          <w:szCs w:val="24"/>
        </w:rPr>
        <w:t xml:space="preserve">Since 1997, the Second Judicial District Family Violence Coordinating Council (FVCC) has continued as an interdisciplinary working group pursuant to the statute. The </w:t>
      </w:r>
      <w:bookmarkStart w:id="2" w:name="OLE_LINK1"/>
      <w:bookmarkStart w:id="3" w:name="OLE_LINK2"/>
      <w:r w:rsidRPr="007775BA">
        <w:rPr>
          <w:rFonts w:asciiTheme="majorHAnsi" w:hAnsiTheme="majorHAnsi"/>
          <w:sz w:val="24"/>
          <w:szCs w:val="24"/>
        </w:rPr>
        <w:t xml:space="preserve">original </w:t>
      </w:r>
      <w:r w:rsidRPr="007775BA">
        <w:rPr>
          <w:rFonts w:asciiTheme="majorHAnsi" w:hAnsiTheme="majorHAnsi"/>
          <w:i/>
          <w:sz w:val="24"/>
          <w:szCs w:val="24"/>
        </w:rPr>
        <w:t>Guide for Handling Orders for Protection and Harassment Restraining Orders</w:t>
      </w:r>
      <w:bookmarkEnd w:id="2"/>
      <w:bookmarkEnd w:id="3"/>
      <w:r w:rsidRPr="007775BA">
        <w:rPr>
          <w:rFonts w:asciiTheme="majorHAnsi" w:hAnsiTheme="majorHAnsi"/>
          <w:sz w:val="24"/>
          <w:szCs w:val="24"/>
        </w:rPr>
        <w:t xml:space="preserve"> was prepared by the FVCC and working subcommittee with adop</w:t>
      </w:r>
      <w:r w:rsidR="00EE3ADF" w:rsidRPr="007775BA">
        <w:rPr>
          <w:rFonts w:asciiTheme="majorHAnsi" w:hAnsiTheme="majorHAnsi"/>
          <w:sz w:val="24"/>
          <w:szCs w:val="24"/>
        </w:rPr>
        <w:t>tion by the bench on April 19, 2008</w:t>
      </w:r>
      <w:r w:rsidRPr="007775BA">
        <w:rPr>
          <w:rFonts w:asciiTheme="majorHAnsi" w:hAnsiTheme="majorHAnsi"/>
          <w:sz w:val="24"/>
          <w:szCs w:val="24"/>
        </w:rPr>
        <w:t xml:space="preserve">. The FVCC has been responsible to periodically update the </w:t>
      </w:r>
      <w:r w:rsidRPr="007775BA">
        <w:rPr>
          <w:rFonts w:asciiTheme="majorHAnsi" w:hAnsiTheme="majorHAnsi"/>
          <w:i/>
          <w:sz w:val="24"/>
          <w:szCs w:val="24"/>
        </w:rPr>
        <w:t xml:space="preserve">Guidelines </w:t>
      </w:r>
      <w:r w:rsidRPr="007775BA">
        <w:rPr>
          <w:rFonts w:asciiTheme="majorHAnsi" w:hAnsiTheme="majorHAnsi"/>
          <w:sz w:val="24"/>
          <w:szCs w:val="24"/>
        </w:rPr>
        <w:t>with a working subcommittee, approval by the FVCC</w:t>
      </w:r>
      <w:r w:rsidR="00754D03">
        <w:rPr>
          <w:rFonts w:asciiTheme="majorHAnsi" w:hAnsiTheme="majorHAnsi"/>
          <w:sz w:val="24"/>
          <w:szCs w:val="24"/>
        </w:rPr>
        <w:t>,</w:t>
      </w:r>
      <w:r w:rsidRPr="007775BA">
        <w:rPr>
          <w:rFonts w:asciiTheme="majorHAnsi" w:hAnsiTheme="majorHAnsi"/>
          <w:sz w:val="24"/>
          <w:szCs w:val="24"/>
        </w:rPr>
        <w:t xml:space="preserve"> and subsequent approval by the bench. The Second Edition was approved by the bench on </w:t>
      </w:r>
      <w:r w:rsidR="00EE3ADF" w:rsidRPr="007775BA">
        <w:rPr>
          <w:rFonts w:asciiTheme="majorHAnsi" w:hAnsiTheme="majorHAnsi"/>
          <w:sz w:val="24"/>
          <w:szCs w:val="24"/>
        </w:rPr>
        <w:t>May 26, 2009</w:t>
      </w:r>
      <w:r w:rsidRPr="007775BA">
        <w:rPr>
          <w:rFonts w:asciiTheme="majorHAnsi" w:hAnsiTheme="majorHAnsi"/>
          <w:sz w:val="24"/>
          <w:szCs w:val="24"/>
        </w:rPr>
        <w:t xml:space="preserve">. The Third Edition was approved by the bench on </w:t>
      </w:r>
      <w:r w:rsidR="00EE3ADF" w:rsidRPr="007775BA">
        <w:rPr>
          <w:rFonts w:asciiTheme="majorHAnsi" w:hAnsiTheme="majorHAnsi"/>
          <w:sz w:val="24"/>
          <w:szCs w:val="24"/>
        </w:rPr>
        <w:t>February 22, 2011</w:t>
      </w:r>
      <w:r w:rsidRPr="007775BA">
        <w:rPr>
          <w:rFonts w:asciiTheme="majorHAnsi" w:hAnsiTheme="majorHAnsi"/>
          <w:sz w:val="24"/>
          <w:szCs w:val="24"/>
        </w:rPr>
        <w:t xml:space="preserve">. Through the years, the guidelines </w:t>
      </w:r>
      <w:r w:rsidR="007775BA" w:rsidRPr="007775BA">
        <w:rPr>
          <w:rFonts w:asciiTheme="majorHAnsi" w:hAnsiTheme="majorHAnsi"/>
          <w:sz w:val="24"/>
          <w:szCs w:val="24"/>
        </w:rPr>
        <w:t>ha</w:t>
      </w:r>
      <w:r w:rsidR="007775BA">
        <w:rPr>
          <w:rFonts w:asciiTheme="majorHAnsi" w:hAnsiTheme="majorHAnsi"/>
          <w:sz w:val="24"/>
          <w:szCs w:val="24"/>
        </w:rPr>
        <w:t>ve</w:t>
      </w:r>
      <w:r w:rsidR="007775BA" w:rsidRPr="007775BA">
        <w:rPr>
          <w:rFonts w:asciiTheme="majorHAnsi" w:hAnsiTheme="majorHAnsi"/>
          <w:sz w:val="24"/>
          <w:szCs w:val="24"/>
        </w:rPr>
        <w:t xml:space="preserve"> </w:t>
      </w:r>
      <w:r w:rsidRPr="007775BA">
        <w:rPr>
          <w:rFonts w:asciiTheme="majorHAnsi" w:hAnsiTheme="majorHAnsi"/>
          <w:sz w:val="24"/>
          <w:szCs w:val="24"/>
        </w:rPr>
        <w:t>served everyone working on domestic violence cases in Ramsey County as a tool for interdisciplinary training, assisting in identification of weaknesses in the system and ways to improve systemic handling of domestic abuse, developing protocols when needed</w:t>
      </w:r>
      <w:r w:rsidR="00DD39ED">
        <w:rPr>
          <w:rFonts w:asciiTheme="majorHAnsi" w:hAnsiTheme="majorHAnsi"/>
          <w:sz w:val="24"/>
          <w:szCs w:val="24"/>
        </w:rPr>
        <w:t>,</w:t>
      </w:r>
      <w:r w:rsidRPr="007775BA">
        <w:rPr>
          <w:rFonts w:asciiTheme="majorHAnsi" w:hAnsiTheme="majorHAnsi"/>
          <w:sz w:val="24"/>
          <w:szCs w:val="24"/>
        </w:rPr>
        <w:t xml:space="preserve"> and coordinating proceedings involving family violence issues in keeping with </w:t>
      </w:r>
      <w:hyperlink r:id="rId13" w:history="1">
        <w:r w:rsidRPr="00F57EC2">
          <w:rPr>
            <w:rStyle w:val="Hyperlink"/>
            <w:rFonts w:asciiTheme="majorHAnsi" w:hAnsiTheme="majorHAnsi"/>
            <w:sz w:val="24"/>
            <w:szCs w:val="24"/>
          </w:rPr>
          <w:t>Minn.</w:t>
        </w:r>
        <w:r w:rsidR="00C11E79">
          <w:rPr>
            <w:rStyle w:val="Hyperlink"/>
            <w:rFonts w:asciiTheme="majorHAnsi" w:hAnsiTheme="majorHAnsi"/>
            <w:sz w:val="24"/>
            <w:szCs w:val="24"/>
          </w:rPr>
          <w:t xml:space="preserve"> </w:t>
        </w:r>
        <w:r w:rsidRPr="00F57EC2">
          <w:rPr>
            <w:rStyle w:val="Hyperlink"/>
            <w:rFonts w:asciiTheme="majorHAnsi" w:hAnsiTheme="majorHAnsi"/>
            <w:sz w:val="24"/>
            <w:szCs w:val="24"/>
          </w:rPr>
          <w:t>Stat. §484.79, Subd. 3</w:t>
        </w:r>
      </w:hyperlink>
      <w:r w:rsidRPr="00F57EC2">
        <w:rPr>
          <w:rFonts w:asciiTheme="majorHAnsi" w:hAnsiTheme="majorHAnsi"/>
          <w:sz w:val="24"/>
          <w:szCs w:val="24"/>
        </w:rPr>
        <w:t>.</w:t>
      </w:r>
      <w:r w:rsidRPr="00F57EC2">
        <w:rPr>
          <w:rFonts w:asciiTheme="majorHAnsi" w:hAnsiTheme="majorHAnsi"/>
          <w:sz w:val="24"/>
          <w:szCs w:val="24"/>
          <w:u w:val="single"/>
        </w:rPr>
        <w:t xml:space="preserve"> </w:t>
      </w:r>
    </w:p>
    <w:p w14:paraId="44B648DB" w14:textId="77777777" w:rsidR="00A753CC" w:rsidRPr="007775BA" w:rsidRDefault="00A753CC" w:rsidP="00A753CC">
      <w:pPr>
        <w:keepNext/>
        <w:spacing w:after="0" w:line="240" w:lineRule="auto"/>
        <w:outlineLvl w:val="0"/>
        <w:rPr>
          <w:rFonts w:asciiTheme="majorHAnsi" w:hAnsiTheme="majorHAnsi"/>
          <w:sz w:val="24"/>
          <w:szCs w:val="24"/>
        </w:rPr>
      </w:pPr>
    </w:p>
    <w:p w14:paraId="44B648DC" w14:textId="77777777" w:rsidR="007775BA" w:rsidRPr="00E136A2" w:rsidRDefault="00A753CC" w:rsidP="007775BA">
      <w:pPr>
        <w:pStyle w:val="FootnoteText"/>
        <w:rPr>
          <w:rFonts w:asciiTheme="majorHAnsi" w:hAnsiTheme="majorHAnsi"/>
        </w:rPr>
      </w:pPr>
      <w:r w:rsidRPr="007775BA">
        <w:rPr>
          <w:rFonts w:asciiTheme="majorHAnsi" w:hAnsiTheme="majorHAnsi"/>
        </w:rPr>
        <w:t xml:space="preserve">This Fourth Edition of </w:t>
      </w:r>
      <w:r w:rsidR="00126BEE" w:rsidRPr="007775BA">
        <w:rPr>
          <w:rFonts w:asciiTheme="majorHAnsi" w:hAnsiTheme="majorHAnsi"/>
        </w:rPr>
        <w:t>the</w:t>
      </w:r>
      <w:r w:rsidR="006570B7" w:rsidRPr="007775BA">
        <w:rPr>
          <w:rFonts w:asciiTheme="majorHAnsi" w:hAnsiTheme="majorHAnsi"/>
          <w:i/>
        </w:rPr>
        <w:t xml:space="preserve"> Guide for Handling Orders for Protection and Harassment Restraining Orders </w:t>
      </w:r>
      <w:r w:rsidRPr="007775BA">
        <w:rPr>
          <w:rFonts w:asciiTheme="majorHAnsi" w:hAnsiTheme="majorHAnsi"/>
        </w:rPr>
        <w:t xml:space="preserve">was </w:t>
      </w:r>
      <w:r w:rsidR="00892D46" w:rsidRPr="007775BA">
        <w:rPr>
          <w:rFonts w:asciiTheme="majorHAnsi" w:hAnsiTheme="majorHAnsi"/>
        </w:rPr>
        <w:t>drafted by a subcommitte</w:t>
      </w:r>
      <w:r w:rsidR="007775BA">
        <w:rPr>
          <w:rFonts w:asciiTheme="majorHAnsi" w:hAnsiTheme="majorHAnsi"/>
        </w:rPr>
        <w:t>e</w:t>
      </w:r>
      <w:r w:rsidR="00892D46" w:rsidRPr="007775BA">
        <w:rPr>
          <w:rFonts w:asciiTheme="majorHAnsi" w:hAnsiTheme="majorHAnsi"/>
        </w:rPr>
        <w:t xml:space="preserve"> and </w:t>
      </w:r>
      <w:r w:rsidRPr="007775BA">
        <w:rPr>
          <w:rFonts w:asciiTheme="majorHAnsi" w:hAnsiTheme="majorHAnsi"/>
        </w:rPr>
        <w:t xml:space="preserve">approved by </w:t>
      </w:r>
      <w:r w:rsidR="007775BA">
        <w:rPr>
          <w:rFonts w:asciiTheme="majorHAnsi" w:hAnsiTheme="majorHAnsi"/>
        </w:rPr>
        <w:t xml:space="preserve">the </w:t>
      </w:r>
      <w:r w:rsidR="009A1226" w:rsidRPr="007775BA">
        <w:rPr>
          <w:rFonts w:asciiTheme="majorHAnsi" w:hAnsiTheme="majorHAnsi"/>
        </w:rPr>
        <w:t>FVCC</w:t>
      </w:r>
      <w:r w:rsidRPr="007775BA">
        <w:rPr>
          <w:rFonts w:asciiTheme="majorHAnsi" w:hAnsiTheme="majorHAnsi"/>
        </w:rPr>
        <w:t xml:space="preserve"> on </w:t>
      </w:r>
      <w:r w:rsidR="00126BEE" w:rsidRPr="007775BA">
        <w:rPr>
          <w:rFonts w:asciiTheme="majorHAnsi" w:hAnsiTheme="majorHAnsi"/>
        </w:rPr>
        <w:t>October 8</w:t>
      </w:r>
      <w:r w:rsidRPr="007775BA">
        <w:rPr>
          <w:rFonts w:asciiTheme="majorHAnsi" w:hAnsiTheme="majorHAnsi"/>
        </w:rPr>
        <w:t xml:space="preserve">, 2013. </w:t>
      </w:r>
      <w:r w:rsidR="007775BA" w:rsidRPr="00E136A2">
        <w:rPr>
          <w:rFonts w:asciiTheme="majorHAnsi" w:hAnsiTheme="majorHAnsi"/>
        </w:rPr>
        <w:t xml:space="preserve">The subcommittee consisted of the following members: </w:t>
      </w:r>
      <w:r w:rsidR="007775BA">
        <w:rPr>
          <w:rFonts w:asciiTheme="majorHAnsi" w:hAnsiTheme="majorHAnsi"/>
        </w:rPr>
        <w:t xml:space="preserve">Hon. Robert Awsumb (Judge), </w:t>
      </w:r>
      <w:r w:rsidR="007775BA" w:rsidRPr="00E136A2">
        <w:rPr>
          <w:rFonts w:asciiTheme="majorHAnsi" w:hAnsiTheme="majorHAnsi"/>
        </w:rPr>
        <w:t>Bree Adams Bill (S</w:t>
      </w:r>
      <w:r w:rsidR="007775BA">
        <w:rPr>
          <w:rFonts w:asciiTheme="majorHAnsi" w:hAnsiTheme="majorHAnsi"/>
        </w:rPr>
        <w:t>t. Paul Intervention Pro</w:t>
      </w:r>
      <w:r w:rsidR="007775BA" w:rsidRPr="00E136A2">
        <w:rPr>
          <w:rFonts w:asciiTheme="majorHAnsi" w:hAnsiTheme="majorHAnsi"/>
        </w:rPr>
        <w:t>ject), Amanda Jameson (Court Administration)</w:t>
      </w:r>
      <w:r w:rsidR="007775BA">
        <w:rPr>
          <w:rFonts w:asciiTheme="majorHAnsi" w:hAnsiTheme="majorHAnsi"/>
        </w:rPr>
        <w:t xml:space="preserve">, </w:t>
      </w:r>
      <w:r w:rsidR="007775BA" w:rsidRPr="00E136A2">
        <w:rPr>
          <w:rFonts w:asciiTheme="majorHAnsi" w:hAnsiTheme="majorHAnsi"/>
        </w:rPr>
        <w:t>Danielle Kluz (Bridges</w:t>
      </w:r>
      <w:r w:rsidR="007775BA">
        <w:rPr>
          <w:rFonts w:asciiTheme="majorHAnsi" w:hAnsiTheme="majorHAnsi"/>
        </w:rPr>
        <w:t xml:space="preserve"> to Safety),</w:t>
      </w:r>
      <w:r w:rsidR="007775BA" w:rsidRPr="00E136A2">
        <w:rPr>
          <w:rFonts w:asciiTheme="majorHAnsi" w:hAnsiTheme="majorHAnsi"/>
        </w:rPr>
        <w:t xml:space="preserve"> Ann Leppanen (Retired Referee), Karen Oleson (Tubman), Rebecca Rossow (Referee), Valerie Snyder (S</w:t>
      </w:r>
      <w:r w:rsidR="007775BA">
        <w:rPr>
          <w:rFonts w:asciiTheme="majorHAnsi" w:hAnsiTheme="majorHAnsi"/>
        </w:rPr>
        <w:t>outhern Minnesota Regional Legal Services</w:t>
      </w:r>
      <w:r w:rsidR="007775BA" w:rsidRPr="00E136A2">
        <w:rPr>
          <w:rFonts w:asciiTheme="majorHAnsi" w:hAnsiTheme="majorHAnsi"/>
        </w:rPr>
        <w:t xml:space="preserve">), James Street (Referee), </w:t>
      </w:r>
      <w:r w:rsidR="007775BA">
        <w:rPr>
          <w:rFonts w:asciiTheme="majorHAnsi" w:hAnsiTheme="majorHAnsi"/>
        </w:rPr>
        <w:t xml:space="preserve">and </w:t>
      </w:r>
      <w:r w:rsidR="007775BA" w:rsidRPr="00E136A2">
        <w:rPr>
          <w:rFonts w:asciiTheme="majorHAnsi" w:hAnsiTheme="majorHAnsi"/>
        </w:rPr>
        <w:t>Nykee Younghans (</w:t>
      </w:r>
      <w:r w:rsidR="007775BA">
        <w:rPr>
          <w:rFonts w:asciiTheme="majorHAnsi" w:hAnsiTheme="majorHAnsi"/>
        </w:rPr>
        <w:t xml:space="preserve">Court Domestic Abuse/Harassment </w:t>
      </w:r>
      <w:r w:rsidR="007775BA" w:rsidRPr="00E136A2">
        <w:rPr>
          <w:rFonts w:asciiTheme="majorHAnsi" w:hAnsiTheme="majorHAnsi"/>
        </w:rPr>
        <w:t xml:space="preserve">Office).  </w:t>
      </w:r>
    </w:p>
    <w:p w14:paraId="44B648DD" w14:textId="77777777" w:rsidR="007775BA" w:rsidRPr="009A1226" w:rsidRDefault="007775BA" w:rsidP="007775BA">
      <w:pPr>
        <w:pStyle w:val="FootnoteText"/>
      </w:pPr>
    </w:p>
    <w:p w14:paraId="44B648DE" w14:textId="77777777" w:rsidR="00A753CC" w:rsidRPr="007775BA" w:rsidRDefault="00126BEE" w:rsidP="00A753CC">
      <w:pPr>
        <w:keepNext/>
        <w:spacing w:after="0" w:line="240" w:lineRule="auto"/>
        <w:outlineLvl w:val="0"/>
        <w:rPr>
          <w:rFonts w:asciiTheme="majorHAnsi" w:hAnsiTheme="majorHAnsi"/>
          <w:sz w:val="24"/>
          <w:szCs w:val="24"/>
        </w:rPr>
      </w:pPr>
      <w:r w:rsidRPr="007775BA">
        <w:rPr>
          <w:rFonts w:asciiTheme="majorHAnsi" w:hAnsiTheme="majorHAnsi"/>
          <w:sz w:val="24"/>
          <w:szCs w:val="24"/>
        </w:rPr>
        <w:t>C</w:t>
      </w:r>
      <w:r w:rsidR="00A753CC" w:rsidRPr="007775BA">
        <w:rPr>
          <w:rFonts w:asciiTheme="majorHAnsi" w:hAnsiTheme="majorHAnsi"/>
          <w:sz w:val="24"/>
          <w:szCs w:val="24"/>
        </w:rPr>
        <w:t xml:space="preserve">hanges were reviewed and input was provided from all members of the FVCC. </w:t>
      </w:r>
      <w:r w:rsidRPr="007775BA">
        <w:rPr>
          <w:rFonts w:asciiTheme="majorHAnsi" w:hAnsiTheme="majorHAnsi"/>
          <w:sz w:val="24"/>
          <w:szCs w:val="24"/>
        </w:rPr>
        <w:t xml:space="preserve">The Guide was reviewed by the Family and Juvenile Court bench. </w:t>
      </w:r>
      <w:r w:rsidR="00A753CC" w:rsidRPr="007775BA">
        <w:rPr>
          <w:rFonts w:asciiTheme="majorHAnsi" w:hAnsiTheme="majorHAnsi"/>
          <w:sz w:val="24"/>
          <w:szCs w:val="24"/>
        </w:rPr>
        <w:t xml:space="preserve">The Second Judicial District Court bench approved the Fourth Edition of </w:t>
      </w:r>
      <w:r w:rsidR="00297BD9" w:rsidRPr="007775BA">
        <w:rPr>
          <w:rFonts w:asciiTheme="majorHAnsi" w:hAnsiTheme="majorHAnsi"/>
          <w:i/>
          <w:sz w:val="24"/>
          <w:szCs w:val="24"/>
        </w:rPr>
        <w:t xml:space="preserve">Guide for Handling Orders for Protection and Harassment Restraining Orders </w:t>
      </w:r>
      <w:r w:rsidR="00A753CC" w:rsidRPr="007775BA">
        <w:rPr>
          <w:rFonts w:asciiTheme="majorHAnsi" w:hAnsiTheme="majorHAnsi"/>
          <w:sz w:val="24"/>
          <w:szCs w:val="24"/>
        </w:rPr>
        <w:t xml:space="preserve">on </w:t>
      </w:r>
      <w:r w:rsidRPr="007775BA">
        <w:rPr>
          <w:rFonts w:asciiTheme="majorHAnsi" w:hAnsiTheme="majorHAnsi"/>
          <w:sz w:val="24"/>
          <w:szCs w:val="24"/>
        </w:rPr>
        <w:t>________</w:t>
      </w:r>
      <w:r w:rsidR="00A753CC" w:rsidRPr="007775BA">
        <w:rPr>
          <w:rFonts w:asciiTheme="majorHAnsi" w:hAnsiTheme="majorHAnsi"/>
          <w:sz w:val="24"/>
          <w:szCs w:val="24"/>
        </w:rPr>
        <w:t xml:space="preserve">, 2013. The Fourth Edition incorporates statewide legislative, case law developments, and </w:t>
      </w:r>
      <w:r w:rsidR="00A753CC" w:rsidRPr="007775BA">
        <w:rPr>
          <w:rFonts w:asciiTheme="majorHAnsi" w:hAnsiTheme="majorHAnsi"/>
          <w:sz w:val="24"/>
          <w:szCs w:val="24"/>
        </w:rPr>
        <w:lastRenderedPageBreak/>
        <w:t xml:space="preserve">local procedural </w:t>
      </w:r>
      <w:r w:rsidR="00297BD9" w:rsidRPr="007775BA">
        <w:rPr>
          <w:rFonts w:asciiTheme="majorHAnsi" w:hAnsiTheme="majorHAnsi"/>
          <w:sz w:val="24"/>
          <w:szCs w:val="24"/>
        </w:rPr>
        <w:t>changes for the handling of Orders for Protection and Harassment Restraining Orders since 2010</w:t>
      </w:r>
      <w:r w:rsidR="00A753CC" w:rsidRPr="007775BA">
        <w:rPr>
          <w:rFonts w:asciiTheme="majorHAnsi" w:hAnsiTheme="majorHAnsi"/>
          <w:sz w:val="24"/>
          <w:szCs w:val="24"/>
        </w:rPr>
        <w:t xml:space="preserve"> including statutory changes </w:t>
      </w:r>
      <w:r w:rsidR="007775BA">
        <w:rPr>
          <w:rFonts w:asciiTheme="majorHAnsi" w:hAnsiTheme="majorHAnsi"/>
          <w:sz w:val="24"/>
          <w:szCs w:val="24"/>
        </w:rPr>
        <w:t>that</w:t>
      </w:r>
      <w:r w:rsidR="007775BA" w:rsidRPr="007775BA">
        <w:rPr>
          <w:rFonts w:asciiTheme="majorHAnsi" w:hAnsiTheme="majorHAnsi"/>
          <w:sz w:val="24"/>
          <w:szCs w:val="24"/>
        </w:rPr>
        <w:t xml:space="preserve"> </w:t>
      </w:r>
      <w:r w:rsidR="00A753CC" w:rsidRPr="007775BA">
        <w:rPr>
          <w:rFonts w:asciiTheme="majorHAnsi" w:hAnsiTheme="majorHAnsi"/>
          <w:sz w:val="24"/>
          <w:szCs w:val="24"/>
        </w:rPr>
        <w:t>took effect August 1, 201</w:t>
      </w:r>
      <w:r w:rsidR="00261948" w:rsidRPr="007775BA">
        <w:rPr>
          <w:rFonts w:asciiTheme="majorHAnsi" w:hAnsiTheme="majorHAnsi"/>
          <w:sz w:val="24"/>
          <w:szCs w:val="24"/>
        </w:rPr>
        <w:t>2</w:t>
      </w:r>
      <w:r w:rsidR="00A753CC" w:rsidRPr="007775BA">
        <w:rPr>
          <w:rFonts w:asciiTheme="majorHAnsi" w:hAnsiTheme="majorHAnsi"/>
          <w:sz w:val="24"/>
          <w:szCs w:val="24"/>
        </w:rPr>
        <w:t>.</w:t>
      </w:r>
    </w:p>
    <w:p w14:paraId="44B648DF" w14:textId="77777777" w:rsidR="00CB2CA3" w:rsidRPr="007775BA" w:rsidRDefault="00CB2CA3" w:rsidP="00A753CC">
      <w:pPr>
        <w:keepNext/>
        <w:spacing w:after="0" w:line="240" w:lineRule="auto"/>
        <w:outlineLvl w:val="0"/>
        <w:rPr>
          <w:rFonts w:asciiTheme="majorHAnsi" w:hAnsiTheme="majorHAnsi"/>
          <w:sz w:val="24"/>
          <w:szCs w:val="24"/>
        </w:rPr>
      </w:pPr>
    </w:p>
    <w:p w14:paraId="44B648E0" w14:textId="77777777" w:rsidR="00A753CC" w:rsidRPr="007775BA" w:rsidRDefault="00A753CC" w:rsidP="00A753CC">
      <w:pPr>
        <w:keepNext/>
        <w:spacing w:after="0" w:line="240" w:lineRule="auto"/>
        <w:outlineLvl w:val="0"/>
        <w:rPr>
          <w:rFonts w:asciiTheme="majorHAnsi" w:hAnsiTheme="majorHAnsi"/>
          <w:sz w:val="24"/>
          <w:szCs w:val="24"/>
        </w:rPr>
      </w:pPr>
      <w:r w:rsidRPr="007775BA">
        <w:rPr>
          <w:rFonts w:asciiTheme="majorHAnsi" w:hAnsiTheme="majorHAnsi"/>
          <w:sz w:val="24"/>
          <w:szCs w:val="24"/>
        </w:rPr>
        <w:t>Members of the 2013 Second Judicial District Family Violence Coordinating Council</w:t>
      </w:r>
      <w:r w:rsidR="007775BA">
        <w:rPr>
          <w:rFonts w:asciiTheme="majorHAnsi" w:hAnsiTheme="majorHAnsi"/>
          <w:sz w:val="24"/>
          <w:szCs w:val="24"/>
        </w:rPr>
        <w:t>:</w:t>
      </w:r>
    </w:p>
    <w:p w14:paraId="44B648E1" w14:textId="77777777" w:rsidR="00A753CC" w:rsidRPr="007775BA" w:rsidRDefault="00A753CC" w:rsidP="00A753CC">
      <w:pPr>
        <w:keepNext/>
        <w:spacing w:after="0" w:line="240" w:lineRule="auto"/>
        <w:outlineLvl w:val="0"/>
        <w:rPr>
          <w:rFonts w:asciiTheme="majorHAnsi" w:hAnsiTheme="majorHAnsi"/>
          <w:b/>
          <w:sz w:val="12"/>
          <w:szCs w:val="24"/>
        </w:rPr>
      </w:pPr>
    </w:p>
    <w:p w14:paraId="44B648E2"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 xml:space="preserve">Judge Robert Awsumb, </w:t>
      </w:r>
      <w:r>
        <w:rPr>
          <w:rFonts w:asciiTheme="majorHAnsi" w:hAnsiTheme="majorHAnsi"/>
          <w:sz w:val="24"/>
          <w:szCs w:val="24"/>
        </w:rPr>
        <w:t xml:space="preserve">Second Judicial </w:t>
      </w:r>
      <w:r w:rsidRPr="00E136A2">
        <w:rPr>
          <w:rFonts w:asciiTheme="majorHAnsi" w:hAnsiTheme="majorHAnsi"/>
          <w:sz w:val="24"/>
          <w:szCs w:val="24"/>
        </w:rPr>
        <w:t>District Court</w:t>
      </w:r>
    </w:p>
    <w:p w14:paraId="44B648E3"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 xml:space="preserve">Judge Gary Bastian, </w:t>
      </w:r>
      <w:r>
        <w:rPr>
          <w:rFonts w:asciiTheme="majorHAnsi" w:hAnsiTheme="majorHAnsi"/>
          <w:sz w:val="24"/>
          <w:szCs w:val="24"/>
        </w:rPr>
        <w:t xml:space="preserve">Second Judicial </w:t>
      </w:r>
      <w:r w:rsidRPr="00E136A2">
        <w:rPr>
          <w:rFonts w:asciiTheme="majorHAnsi" w:hAnsiTheme="majorHAnsi"/>
          <w:sz w:val="24"/>
          <w:szCs w:val="24"/>
        </w:rPr>
        <w:t>District Court</w:t>
      </w:r>
    </w:p>
    <w:p w14:paraId="44B648E4"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 xml:space="preserve">Janice Barker, Ramsey County Attorney’s Office </w:t>
      </w:r>
    </w:p>
    <w:p w14:paraId="44B648E5"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Kevin Beck, Suburban Prosecutor</w:t>
      </w:r>
    </w:p>
    <w:p w14:paraId="44B648E6"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Shawn Betts, Defense Attorney</w:t>
      </w:r>
    </w:p>
    <w:p w14:paraId="44B648E7"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Bree Adams Bill, St. Paul Intervention Project</w:t>
      </w:r>
    </w:p>
    <w:p w14:paraId="44B648E8" w14:textId="77777777" w:rsidR="007775BA"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Bret Byfield, South Metro Human Services</w:t>
      </w:r>
    </w:p>
    <w:p w14:paraId="44B648E9"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Michael Davis, Ramsey County Public Defender’s Office</w:t>
      </w:r>
    </w:p>
    <w:p w14:paraId="44B648EA"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Maria DeWolf, St. Paul City Attorney’s Office</w:t>
      </w:r>
    </w:p>
    <w:p w14:paraId="44B648EB"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Patty Dunder, St. Paul Public Schools</w:t>
      </w:r>
    </w:p>
    <w:p w14:paraId="44B648EC"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James Erickson, Jr., Suburban Prosecution</w:t>
      </w:r>
    </w:p>
    <w:p w14:paraId="44B648ED"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Jill Gerber, Ramsey County Attorney’s Office</w:t>
      </w:r>
    </w:p>
    <w:p w14:paraId="44B648EE"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Sara Gonsalves, State Court Administration</w:t>
      </w:r>
    </w:p>
    <w:p w14:paraId="44B648EF"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 xml:space="preserve">Corey Hazelton, </w:t>
      </w:r>
      <w:r>
        <w:rPr>
          <w:rFonts w:asciiTheme="majorHAnsi" w:hAnsiTheme="majorHAnsi"/>
          <w:sz w:val="24"/>
          <w:szCs w:val="24"/>
        </w:rPr>
        <w:t xml:space="preserve">Ramsey County Community </w:t>
      </w:r>
      <w:r w:rsidRPr="00E136A2">
        <w:rPr>
          <w:rFonts w:asciiTheme="majorHAnsi" w:hAnsiTheme="majorHAnsi"/>
          <w:sz w:val="24"/>
          <w:szCs w:val="24"/>
        </w:rPr>
        <w:t>Corrections</w:t>
      </w:r>
    </w:p>
    <w:p w14:paraId="44B648F0"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 xml:space="preserve">Amanda Jameson, </w:t>
      </w:r>
      <w:r>
        <w:rPr>
          <w:rFonts w:asciiTheme="majorHAnsi" w:hAnsiTheme="majorHAnsi"/>
          <w:sz w:val="24"/>
          <w:szCs w:val="24"/>
        </w:rPr>
        <w:t xml:space="preserve">Second Judicial </w:t>
      </w:r>
      <w:r w:rsidRPr="00E136A2">
        <w:rPr>
          <w:rFonts w:asciiTheme="majorHAnsi" w:hAnsiTheme="majorHAnsi"/>
          <w:sz w:val="24"/>
          <w:szCs w:val="24"/>
        </w:rPr>
        <w:t>District Court</w:t>
      </w:r>
    </w:p>
    <w:p w14:paraId="44B648F1" w14:textId="77777777" w:rsidR="007775BA"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Peter Jessen-Howard</w:t>
      </w:r>
      <w:r>
        <w:rPr>
          <w:rFonts w:asciiTheme="majorHAnsi" w:hAnsiTheme="majorHAnsi"/>
          <w:sz w:val="24"/>
          <w:szCs w:val="24"/>
        </w:rPr>
        <w:t>,</w:t>
      </w:r>
      <w:r w:rsidRPr="00E136A2">
        <w:rPr>
          <w:rFonts w:asciiTheme="majorHAnsi" w:hAnsiTheme="majorHAnsi"/>
          <w:sz w:val="24"/>
          <w:szCs w:val="24"/>
        </w:rPr>
        <w:t xml:space="preserve"> </w:t>
      </w:r>
      <w:r>
        <w:rPr>
          <w:rFonts w:asciiTheme="majorHAnsi" w:hAnsiTheme="majorHAnsi"/>
          <w:sz w:val="24"/>
          <w:szCs w:val="24"/>
        </w:rPr>
        <w:t xml:space="preserve">Ramsey County </w:t>
      </w:r>
      <w:r w:rsidRPr="00E136A2">
        <w:rPr>
          <w:rFonts w:asciiTheme="majorHAnsi" w:hAnsiTheme="majorHAnsi"/>
          <w:sz w:val="24"/>
          <w:szCs w:val="24"/>
        </w:rPr>
        <w:t>Juvenile Corrections</w:t>
      </w:r>
    </w:p>
    <w:p w14:paraId="44B648F2" w14:textId="77777777" w:rsidR="007775BA" w:rsidRPr="00E136A2" w:rsidRDefault="007775BA" w:rsidP="007775BA">
      <w:pPr>
        <w:keepNext/>
        <w:spacing w:after="0" w:line="240" w:lineRule="auto"/>
        <w:outlineLvl w:val="0"/>
        <w:rPr>
          <w:rFonts w:asciiTheme="majorHAnsi" w:hAnsiTheme="majorHAnsi"/>
          <w:sz w:val="24"/>
          <w:szCs w:val="24"/>
        </w:rPr>
      </w:pPr>
      <w:r>
        <w:rPr>
          <w:rFonts w:asciiTheme="majorHAnsi" w:hAnsiTheme="majorHAnsi"/>
          <w:sz w:val="24"/>
          <w:szCs w:val="24"/>
        </w:rPr>
        <w:t>Sean Johnson, St. Paul Police Department</w:t>
      </w:r>
    </w:p>
    <w:p w14:paraId="44B648F3"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Bob Kelly, Bob Kelly Programs</w:t>
      </w:r>
    </w:p>
    <w:p w14:paraId="44B648F4"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Joe Kelly, Suburban Prosecut</w:t>
      </w:r>
      <w:r>
        <w:rPr>
          <w:rFonts w:asciiTheme="majorHAnsi" w:hAnsiTheme="majorHAnsi"/>
          <w:sz w:val="24"/>
          <w:szCs w:val="24"/>
        </w:rPr>
        <w:t>or</w:t>
      </w:r>
    </w:p>
    <w:p w14:paraId="44B648F5"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Danielle Kluz, Bridges to Safety</w:t>
      </w:r>
    </w:p>
    <w:p w14:paraId="44B648F6"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Dep</w:t>
      </w:r>
      <w:r>
        <w:rPr>
          <w:rFonts w:asciiTheme="majorHAnsi" w:hAnsiTheme="majorHAnsi"/>
          <w:sz w:val="24"/>
          <w:szCs w:val="24"/>
        </w:rPr>
        <w:t>uty</w:t>
      </w:r>
      <w:r w:rsidRPr="00E136A2">
        <w:rPr>
          <w:rFonts w:asciiTheme="majorHAnsi" w:hAnsiTheme="majorHAnsi"/>
          <w:sz w:val="24"/>
          <w:szCs w:val="24"/>
        </w:rPr>
        <w:t xml:space="preserve"> Chief Dave Kvam, Maplewood Police</w:t>
      </w:r>
      <w:r>
        <w:rPr>
          <w:rFonts w:asciiTheme="majorHAnsi" w:hAnsiTheme="majorHAnsi"/>
          <w:sz w:val="24"/>
          <w:szCs w:val="24"/>
        </w:rPr>
        <w:t xml:space="preserve"> Department</w:t>
      </w:r>
    </w:p>
    <w:p w14:paraId="44B648F7"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Carolina Lamas, Neighborhood Justice Center</w:t>
      </w:r>
    </w:p>
    <w:p w14:paraId="44B648F8"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Mary Pat Maher, Project Remand</w:t>
      </w:r>
    </w:p>
    <w:p w14:paraId="44B648F9" w14:textId="77777777" w:rsidR="007775BA" w:rsidRPr="00E136A2" w:rsidRDefault="007775BA" w:rsidP="007775BA">
      <w:pPr>
        <w:keepNext/>
        <w:spacing w:after="0" w:line="240" w:lineRule="auto"/>
        <w:outlineLvl w:val="0"/>
        <w:rPr>
          <w:rFonts w:asciiTheme="majorHAnsi" w:hAnsiTheme="majorHAnsi"/>
          <w:sz w:val="24"/>
          <w:szCs w:val="24"/>
        </w:rPr>
      </w:pPr>
      <w:r>
        <w:rPr>
          <w:rFonts w:asciiTheme="majorHAnsi" w:hAnsiTheme="majorHAnsi"/>
          <w:sz w:val="24"/>
          <w:szCs w:val="24"/>
        </w:rPr>
        <w:t>Commander</w:t>
      </w:r>
      <w:r w:rsidRPr="00E136A2">
        <w:rPr>
          <w:rFonts w:asciiTheme="majorHAnsi" w:hAnsiTheme="majorHAnsi"/>
          <w:sz w:val="24"/>
          <w:szCs w:val="24"/>
        </w:rPr>
        <w:t xml:space="preserve"> Rollie Martinez, </w:t>
      </w:r>
      <w:r>
        <w:rPr>
          <w:rFonts w:asciiTheme="majorHAnsi" w:hAnsiTheme="majorHAnsi"/>
          <w:sz w:val="24"/>
          <w:szCs w:val="24"/>
        </w:rPr>
        <w:t xml:space="preserve">Ramsey County </w:t>
      </w:r>
      <w:r w:rsidRPr="00E136A2">
        <w:rPr>
          <w:rFonts w:asciiTheme="majorHAnsi" w:hAnsiTheme="majorHAnsi"/>
          <w:sz w:val="24"/>
          <w:szCs w:val="24"/>
        </w:rPr>
        <w:t>Sheriff’s Office</w:t>
      </w:r>
    </w:p>
    <w:p w14:paraId="44B648FA"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Tami McConkey, Ramsey County Attorney’s Office</w:t>
      </w:r>
      <w:r>
        <w:rPr>
          <w:rFonts w:asciiTheme="majorHAnsi" w:hAnsiTheme="majorHAnsi"/>
          <w:sz w:val="24"/>
          <w:szCs w:val="24"/>
        </w:rPr>
        <w:t xml:space="preserve"> Victim/Witness Program</w:t>
      </w:r>
    </w:p>
    <w:p w14:paraId="44B648FB"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Rebecca McLane, St. Paul Intervention Project</w:t>
      </w:r>
    </w:p>
    <w:p w14:paraId="44B648FC"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Heather Nelson, Regions Hospital</w:t>
      </w:r>
    </w:p>
    <w:p w14:paraId="44B648FD"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Denise Oleary, Emergency Communications Center</w:t>
      </w:r>
    </w:p>
    <w:p w14:paraId="44B648FE"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Karen Oleson, Tubman</w:t>
      </w:r>
    </w:p>
    <w:p w14:paraId="44B648FF" w14:textId="77777777" w:rsidR="007775BA" w:rsidRPr="00E136A2" w:rsidRDefault="007775BA" w:rsidP="007775BA">
      <w:pPr>
        <w:keepNext/>
        <w:spacing w:after="0" w:line="240" w:lineRule="auto"/>
        <w:outlineLvl w:val="0"/>
        <w:rPr>
          <w:rFonts w:asciiTheme="majorHAnsi" w:hAnsiTheme="majorHAnsi"/>
          <w:sz w:val="24"/>
          <w:szCs w:val="24"/>
        </w:rPr>
      </w:pPr>
      <w:r>
        <w:rPr>
          <w:rFonts w:asciiTheme="majorHAnsi" w:hAnsiTheme="majorHAnsi"/>
          <w:sz w:val="24"/>
          <w:szCs w:val="24"/>
        </w:rPr>
        <w:t>Commander</w:t>
      </w:r>
      <w:r w:rsidRPr="00E136A2">
        <w:rPr>
          <w:rFonts w:asciiTheme="majorHAnsi" w:hAnsiTheme="majorHAnsi"/>
          <w:sz w:val="24"/>
          <w:szCs w:val="24"/>
        </w:rPr>
        <w:t xml:space="preserve"> Joe Paget, Ramsey County Sheriff’s Office</w:t>
      </w:r>
    </w:p>
    <w:p w14:paraId="44B64900"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 xml:space="preserve">Jan Peterson, </w:t>
      </w:r>
      <w:r>
        <w:rPr>
          <w:rFonts w:asciiTheme="majorHAnsi" w:hAnsiTheme="majorHAnsi"/>
          <w:sz w:val="24"/>
          <w:szCs w:val="24"/>
        </w:rPr>
        <w:t xml:space="preserve">Second Judicial </w:t>
      </w:r>
      <w:r w:rsidRPr="00E136A2">
        <w:rPr>
          <w:rFonts w:asciiTheme="majorHAnsi" w:hAnsiTheme="majorHAnsi"/>
          <w:sz w:val="24"/>
          <w:szCs w:val="24"/>
        </w:rPr>
        <w:t>District Court</w:t>
      </w:r>
    </w:p>
    <w:p w14:paraId="44B64901"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Dave Pinto, Ramsey County Attorney’s Office</w:t>
      </w:r>
    </w:p>
    <w:p w14:paraId="44B64902"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Jackie Powell, Women’s Advocates</w:t>
      </w:r>
    </w:p>
    <w:p w14:paraId="44B64903"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Robert Sierakowski, Ramsey County Corrections</w:t>
      </w:r>
    </w:p>
    <w:p w14:paraId="44B64904"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 xml:space="preserve">Val Snyder, </w:t>
      </w:r>
      <w:r>
        <w:rPr>
          <w:rFonts w:asciiTheme="majorHAnsi" w:hAnsiTheme="majorHAnsi"/>
          <w:sz w:val="24"/>
          <w:szCs w:val="24"/>
        </w:rPr>
        <w:t>Southern Minnesota Regional Legal Services</w:t>
      </w:r>
    </w:p>
    <w:p w14:paraId="44B64905" w14:textId="77777777"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Ref</w:t>
      </w:r>
      <w:r>
        <w:rPr>
          <w:rFonts w:asciiTheme="majorHAnsi" w:hAnsiTheme="majorHAnsi"/>
          <w:sz w:val="24"/>
          <w:szCs w:val="24"/>
        </w:rPr>
        <w:t>eree</w:t>
      </w:r>
      <w:r w:rsidRPr="00E136A2">
        <w:rPr>
          <w:rFonts w:asciiTheme="majorHAnsi" w:hAnsiTheme="majorHAnsi"/>
          <w:sz w:val="24"/>
          <w:szCs w:val="24"/>
        </w:rPr>
        <w:t xml:space="preserve"> Jim Street, </w:t>
      </w:r>
      <w:r w:rsidR="00245E01">
        <w:rPr>
          <w:rFonts w:asciiTheme="majorHAnsi" w:hAnsiTheme="majorHAnsi"/>
          <w:sz w:val="24"/>
          <w:szCs w:val="24"/>
        </w:rPr>
        <w:t xml:space="preserve">Second Judicial </w:t>
      </w:r>
      <w:r w:rsidRPr="00E136A2">
        <w:rPr>
          <w:rFonts w:asciiTheme="majorHAnsi" w:hAnsiTheme="majorHAnsi"/>
          <w:sz w:val="24"/>
          <w:szCs w:val="24"/>
        </w:rPr>
        <w:t>District Court</w:t>
      </w:r>
    </w:p>
    <w:p w14:paraId="44B64906" w14:textId="77777777" w:rsidR="00F57EC2" w:rsidRDefault="00F57EC2" w:rsidP="00977B80">
      <w:pPr>
        <w:spacing w:after="0" w:line="240" w:lineRule="auto"/>
        <w:rPr>
          <w:rFonts w:asciiTheme="majorHAnsi" w:hAnsiTheme="majorHAnsi"/>
          <w:sz w:val="24"/>
          <w:szCs w:val="24"/>
        </w:rPr>
      </w:pPr>
    </w:p>
    <w:p w14:paraId="44B64907" w14:textId="77777777" w:rsidR="00F57EC2" w:rsidRDefault="00F57EC2">
      <w:pPr>
        <w:spacing w:after="0" w:line="240" w:lineRule="auto"/>
        <w:rPr>
          <w:rFonts w:asciiTheme="majorHAnsi" w:hAnsiTheme="majorHAnsi"/>
          <w:b/>
          <w:sz w:val="24"/>
          <w:szCs w:val="24"/>
        </w:rPr>
      </w:pPr>
      <w:r>
        <w:rPr>
          <w:rFonts w:asciiTheme="majorHAnsi" w:hAnsiTheme="majorHAnsi"/>
          <w:b/>
          <w:sz w:val="24"/>
          <w:szCs w:val="24"/>
        </w:rPr>
        <w:br w:type="page"/>
      </w:r>
    </w:p>
    <w:p w14:paraId="44B64908" w14:textId="77777777" w:rsidR="00F57EC2" w:rsidRDefault="00F57EC2" w:rsidP="00F57EC2">
      <w:pPr>
        <w:pStyle w:val="ListParagraph"/>
        <w:numPr>
          <w:ilvl w:val="1"/>
          <w:numId w:val="76"/>
        </w:numPr>
        <w:spacing w:after="0" w:line="240" w:lineRule="auto"/>
        <w:rPr>
          <w:rFonts w:asciiTheme="majorHAnsi" w:hAnsiTheme="majorHAnsi"/>
          <w:b/>
          <w:sz w:val="24"/>
          <w:szCs w:val="24"/>
        </w:rPr>
      </w:pPr>
      <w:r w:rsidRPr="00F57EC2">
        <w:rPr>
          <w:rFonts w:asciiTheme="majorHAnsi" w:hAnsiTheme="majorHAnsi"/>
          <w:b/>
          <w:sz w:val="24"/>
          <w:szCs w:val="24"/>
        </w:rPr>
        <w:lastRenderedPageBreak/>
        <w:t>INTRODUCTION</w:t>
      </w:r>
      <w:bookmarkStart w:id="4" w:name="IB"/>
      <w:bookmarkEnd w:id="4"/>
    </w:p>
    <w:p w14:paraId="44B64909" w14:textId="77777777" w:rsidR="00F57EC2" w:rsidRPr="00F57EC2" w:rsidRDefault="00F57EC2" w:rsidP="00F57EC2">
      <w:pPr>
        <w:pStyle w:val="ListParagraph"/>
        <w:spacing w:after="0" w:line="240" w:lineRule="auto"/>
        <w:rPr>
          <w:rFonts w:asciiTheme="majorHAnsi" w:hAnsiTheme="majorHAnsi"/>
          <w:b/>
          <w:sz w:val="12"/>
          <w:szCs w:val="24"/>
        </w:rPr>
      </w:pPr>
    </w:p>
    <w:p w14:paraId="44B6490A" w14:textId="50D27C4B" w:rsidR="00977B80" w:rsidRPr="00F57EC2" w:rsidRDefault="00977B80" w:rsidP="00F57EC2">
      <w:pPr>
        <w:spacing w:after="0" w:line="240" w:lineRule="auto"/>
        <w:rPr>
          <w:rFonts w:asciiTheme="majorHAnsi" w:hAnsiTheme="majorHAnsi"/>
          <w:sz w:val="24"/>
          <w:szCs w:val="24"/>
        </w:rPr>
      </w:pPr>
      <w:r w:rsidRPr="00F57EC2">
        <w:rPr>
          <w:rFonts w:asciiTheme="majorHAnsi" w:hAnsiTheme="majorHAnsi"/>
          <w:sz w:val="24"/>
          <w:szCs w:val="24"/>
        </w:rPr>
        <w:t xml:space="preserve">The Domestic Abuse Act is found at </w:t>
      </w:r>
      <w:hyperlink r:id="rId14" w:history="1">
        <w:r w:rsidRPr="00F57EC2">
          <w:rPr>
            <w:rStyle w:val="Hyperlink"/>
            <w:rFonts w:asciiTheme="majorHAnsi" w:hAnsiTheme="majorHAnsi"/>
            <w:sz w:val="24"/>
            <w:szCs w:val="24"/>
          </w:rPr>
          <w:t>Minn. Stat. §518B.01</w:t>
        </w:r>
      </w:hyperlink>
      <w:r w:rsidRPr="00F57EC2" w:rsidDel="00F81308">
        <w:rPr>
          <w:rFonts w:asciiTheme="majorHAnsi" w:hAnsiTheme="majorHAnsi"/>
          <w:sz w:val="24"/>
          <w:szCs w:val="24"/>
        </w:rPr>
        <w:t xml:space="preserve"> </w:t>
      </w:r>
      <w:r w:rsidRPr="00F57EC2">
        <w:rPr>
          <w:rFonts w:asciiTheme="majorHAnsi" w:hAnsiTheme="majorHAnsi"/>
          <w:sz w:val="24"/>
          <w:szCs w:val="24"/>
        </w:rPr>
        <w:t>and was enacted as means to pr</w:t>
      </w:r>
      <w:r w:rsidR="004B5611" w:rsidRPr="00F57EC2">
        <w:rPr>
          <w:rFonts w:asciiTheme="majorHAnsi" w:hAnsiTheme="majorHAnsi"/>
          <w:sz w:val="24"/>
          <w:szCs w:val="24"/>
        </w:rPr>
        <w:t>otect victims of domestic abuse</w:t>
      </w:r>
      <w:r w:rsidR="004B5611">
        <w:rPr>
          <w:rStyle w:val="FootnoteReference"/>
          <w:rFonts w:asciiTheme="majorHAnsi" w:hAnsiTheme="majorHAnsi"/>
          <w:sz w:val="24"/>
          <w:szCs w:val="24"/>
        </w:rPr>
        <w:footnoteReference w:id="1"/>
      </w:r>
      <w:r w:rsidR="004B5611" w:rsidRPr="00F57EC2">
        <w:rPr>
          <w:rFonts w:asciiTheme="majorHAnsi" w:hAnsiTheme="majorHAnsi"/>
          <w:sz w:val="24"/>
          <w:szCs w:val="24"/>
        </w:rPr>
        <w:t xml:space="preserve"> </w:t>
      </w:r>
      <w:r w:rsidRPr="00F57EC2">
        <w:rPr>
          <w:rFonts w:asciiTheme="majorHAnsi" w:hAnsiTheme="majorHAnsi"/>
          <w:sz w:val="24"/>
          <w:szCs w:val="24"/>
        </w:rPr>
        <w:t>by providing an efficient remedy for victims of abuse</w:t>
      </w:r>
      <w:r w:rsidR="004B5611">
        <w:rPr>
          <w:rStyle w:val="FootnoteReference"/>
          <w:rFonts w:asciiTheme="majorHAnsi" w:hAnsiTheme="majorHAnsi"/>
          <w:sz w:val="24"/>
          <w:szCs w:val="24"/>
        </w:rPr>
        <w:footnoteReference w:id="2"/>
      </w:r>
      <w:r w:rsidRPr="00F57EC2">
        <w:rPr>
          <w:rFonts w:asciiTheme="majorHAnsi" w:hAnsiTheme="majorHAnsi"/>
          <w:sz w:val="24"/>
          <w:szCs w:val="24"/>
        </w:rPr>
        <w:t>.</w:t>
      </w:r>
    </w:p>
    <w:p w14:paraId="44B6490B" w14:textId="77777777" w:rsidR="00977B80" w:rsidRPr="00977B80" w:rsidRDefault="00977B80" w:rsidP="00977B80">
      <w:pPr>
        <w:spacing w:after="0" w:line="240" w:lineRule="auto"/>
        <w:rPr>
          <w:rFonts w:asciiTheme="majorHAnsi" w:hAnsiTheme="majorHAnsi"/>
          <w:sz w:val="24"/>
          <w:szCs w:val="24"/>
        </w:rPr>
      </w:pPr>
    </w:p>
    <w:p w14:paraId="44B6490C" w14:textId="77777777" w:rsidR="00977B80" w:rsidRPr="00977B80"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t>The Act is a substantive statute that is complete in itself, carefully drafted to provide limited types of relief to persons at risk of further abuse.</w:t>
      </w:r>
      <w:r w:rsidR="004B5611">
        <w:rPr>
          <w:rStyle w:val="FootnoteReference"/>
          <w:rFonts w:asciiTheme="majorHAnsi" w:hAnsiTheme="majorHAnsi"/>
          <w:sz w:val="24"/>
          <w:szCs w:val="24"/>
        </w:rPr>
        <w:footnoteReference w:id="3"/>
      </w:r>
      <w:r w:rsidR="004B5611">
        <w:rPr>
          <w:rFonts w:asciiTheme="majorHAnsi" w:hAnsiTheme="majorHAnsi"/>
          <w:sz w:val="24"/>
          <w:szCs w:val="24"/>
        </w:rPr>
        <w:t xml:space="preserve"> </w:t>
      </w:r>
      <w:r w:rsidRPr="00977B80">
        <w:rPr>
          <w:rFonts w:asciiTheme="majorHAnsi" w:hAnsiTheme="majorHAnsi"/>
          <w:sz w:val="24"/>
          <w:szCs w:val="24"/>
        </w:rPr>
        <w:t>It is also a remedial statute, and as such receives liberal construction in favor of the injured person.</w:t>
      </w:r>
      <w:r w:rsidR="004B5611">
        <w:rPr>
          <w:rStyle w:val="FootnoteReference"/>
          <w:rFonts w:asciiTheme="majorHAnsi" w:hAnsiTheme="majorHAnsi"/>
          <w:sz w:val="24"/>
          <w:szCs w:val="24"/>
        </w:rPr>
        <w:footnoteReference w:id="4"/>
      </w:r>
      <w:r w:rsidRPr="00977B80">
        <w:rPr>
          <w:rFonts w:asciiTheme="majorHAnsi" w:hAnsiTheme="majorHAnsi"/>
          <w:sz w:val="24"/>
          <w:szCs w:val="24"/>
        </w:rPr>
        <w:t xml:space="preserve"> It gives law enforcement a tool to protect a victim of domestic violence by providing authority for immediate arrest of respondent without needing evidence of physical violence.</w:t>
      </w:r>
    </w:p>
    <w:p w14:paraId="44B6490D" w14:textId="77777777" w:rsidR="00977B80" w:rsidRPr="00977B80" w:rsidRDefault="00977B80" w:rsidP="00977B80">
      <w:pPr>
        <w:spacing w:after="0" w:line="240" w:lineRule="auto"/>
        <w:rPr>
          <w:rFonts w:asciiTheme="majorHAnsi" w:hAnsiTheme="majorHAnsi"/>
          <w:sz w:val="24"/>
          <w:szCs w:val="24"/>
        </w:rPr>
      </w:pPr>
    </w:p>
    <w:p w14:paraId="44B6490E" w14:textId="77777777" w:rsidR="00977B80" w:rsidRPr="00977B80"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t xml:space="preserve">The </w:t>
      </w:r>
      <w:r w:rsidRPr="00977B80">
        <w:rPr>
          <w:rFonts w:asciiTheme="majorHAnsi" w:hAnsiTheme="majorHAnsi"/>
          <w:i/>
          <w:sz w:val="24"/>
          <w:szCs w:val="24"/>
          <w:u w:val="single"/>
        </w:rPr>
        <w:t>Harassment Restraining Order Statute</w:t>
      </w:r>
      <w:r w:rsidRPr="00977B80">
        <w:rPr>
          <w:rFonts w:asciiTheme="majorHAnsi" w:hAnsiTheme="majorHAnsi"/>
          <w:sz w:val="24"/>
          <w:szCs w:val="24"/>
        </w:rPr>
        <w:t xml:space="preserve"> provides relief for victims of repeated, unwanted acts or single incidents of physica</w:t>
      </w:r>
      <w:r w:rsidR="00845B46">
        <w:rPr>
          <w:rFonts w:asciiTheme="majorHAnsi" w:hAnsiTheme="majorHAnsi"/>
          <w:sz w:val="24"/>
          <w:szCs w:val="24"/>
        </w:rPr>
        <w:t xml:space="preserve">l or sexual assault. </w:t>
      </w:r>
      <w:r w:rsidRPr="00977B80">
        <w:rPr>
          <w:rFonts w:asciiTheme="majorHAnsi" w:hAnsiTheme="majorHAnsi"/>
          <w:sz w:val="24"/>
          <w:szCs w:val="24"/>
        </w:rPr>
        <w:t>There is no familial or dating relationship required for protection under this Act.</w:t>
      </w:r>
    </w:p>
    <w:p w14:paraId="44B6490F" w14:textId="77777777" w:rsidR="00977B80" w:rsidRPr="00977B80" w:rsidRDefault="00977B80" w:rsidP="00977B80">
      <w:pPr>
        <w:spacing w:after="0" w:line="240" w:lineRule="auto"/>
        <w:rPr>
          <w:rFonts w:asciiTheme="majorHAnsi" w:hAnsiTheme="majorHAnsi"/>
          <w:sz w:val="24"/>
          <w:szCs w:val="24"/>
        </w:rPr>
      </w:pPr>
    </w:p>
    <w:p w14:paraId="44B64910" w14:textId="77777777" w:rsidR="00977B80" w:rsidRPr="00977B80"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t xml:space="preserve">The </w:t>
      </w:r>
      <w:r w:rsidRPr="00977B80">
        <w:rPr>
          <w:rFonts w:asciiTheme="majorHAnsi" w:hAnsiTheme="majorHAnsi"/>
          <w:i/>
          <w:sz w:val="24"/>
          <w:szCs w:val="24"/>
          <w:u w:val="single"/>
        </w:rPr>
        <w:t>Domestic Abuse Act</w:t>
      </w:r>
      <w:r w:rsidRPr="00977B80">
        <w:rPr>
          <w:rFonts w:asciiTheme="majorHAnsi" w:hAnsiTheme="majorHAnsi"/>
          <w:sz w:val="24"/>
          <w:szCs w:val="24"/>
        </w:rPr>
        <w:t xml:space="preserve"> provides for relief to be granted on an </w:t>
      </w:r>
      <w:r w:rsidRPr="00B976DB">
        <w:rPr>
          <w:rFonts w:asciiTheme="majorHAnsi" w:hAnsiTheme="majorHAnsi"/>
          <w:i/>
          <w:sz w:val="24"/>
          <w:szCs w:val="24"/>
        </w:rPr>
        <w:t>expedited</w:t>
      </w:r>
      <w:r w:rsidR="00845B46" w:rsidRPr="00B976DB">
        <w:rPr>
          <w:rFonts w:asciiTheme="majorHAnsi" w:hAnsiTheme="majorHAnsi"/>
          <w:i/>
          <w:sz w:val="24"/>
          <w:szCs w:val="24"/>
        </w:rPr>
        <w:t xml:space="preserve"> </w:t>
      </w:r>
      <w:r w:rsidR="00845B46">
        <w:rPr>
          <w:rFonts w:asciiTheme="majorHAnsi" w:hAnsiTheme="majorHAnsi"/>
          <w:sz w:val="24"/>
          <w:szCs w:val="24"/>
        </w:rPr>
        <w:t xml:space="preserve">basis. </w:t>
      </w:r>
      <w:r w:rsidRPr="00977B80">
        <w:rPr>
          <w:rFonts w:asciiTheme="majorHAnsi" w:hAnsiTheme="majorHAnsi"/>
          <w:sz w:val="24"/>
          <w:szCs w:val="24"/>
        </w:rPr>
        <w:t xml:space="preserve">Thus, the rights and obligations of the parties are contained within the Act itself, and should not be tied to unnecessary external requirements. </w:t>
      </w:r>
      <w:r w:rsidR="004B5611">
        <w:rPr>
          <w:rStyle w:val="FootnoteReference"/>
          <w:rFonts w:asciiTheme="majorHAnsi" w:hAnsiTheme="majorHAnsi"/>
          <w:sz w:val="24"/>
          <w:szCs w:val="24"/>
        </w:rPr>
        <w:footnoteReference w:id="5"/>
      </w:r>
    </w:p>
    <w:p w14:paraId="44B64911" w14:textId="77777777" w:rsidR="00977B80" w:rsidRPr="00977B80" w:rsidRDefault="00977B80" w:rsidP="00977B80">
      <w:pPr>
        <w:spacing w:after="0" w:line="240" w:lineRule="auto"/>
        <w:rPr>
          <w:rFonts w:asciiTheme="majorHAnsi" w:hAnsiTheme="majorHAnsi"/>
          <w:sz w:val="24"/>
          <w:szCs w:val="24"/>
        </w:rPr>
      </w:pPr>
    </w:p>
    <w:p w14:paraId="44B64912" w14:textId="77777777" w:rsidR="00977B80" w:rsidRPr="00977B80"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t xml:space="preserve">The specialized process of </w:t>
      </w:r>
      <w:r w:rsidR="00B97AE4">
        <w:rPr>
          <w:rFonts w:asciiTheme="majorHAnsi" w:hAnsiTheme="majorHAnsi"/>
          <w:sz w:val="24"/>
          <w:szCs w:val="24"/>
        </w:rPr>
        <w:t>D</w:t>
      </w:r>
      <w:r w:rsidRPr="00977B80">
        <w:rPr>
          <w:rFonts w:asciiTheme="majorHAnsi" w:hAnsiTheme="majorHAnsi"/>
          <w:sz w:val="24"/>
          <w:szCs w:val="24"/>
        </w:rPr>
        <w:t xml:space="preserve">omestic </w:t>
      </w:r>
      <w:r w:rsidR="00B97AE4">
        <w:rPr>
          <w:rFonts w:asciiTheme="majorHAnsi" w:hAnsiTheme="majorHAnsi"/>
          <w:sz w:val="24"/>
          <w:szCs w:val="24"/>
        </w:rPr>
        <w:t>A</w:t>
      </w:r>
      <w:r w:rsidRPr="00977B80">
        <w:rPr>
          <w:rFonts w:asciiTheme="majorHAnsi" w:hAnsiTheme="majorHAnsi"/>
          <w:sz w:val="24"/>
          <w:szCs w:val="24"/>
        </w:rPr>
        <w:t xml:space="preserve">buse </w:t>
      </w:r>
      <w:r w:rsidR="00B97AE4">
        <w:rPr>
          <w:rFonts w:asciiTheme="majorHAnsi" w:hAnsiTheme="majorHAnsi"/>
          <w:sz w:val="24"/>
          <w:szCs w:val="24"/>
        </w:rPr>
        <w:t>C</w:t>
      </w:r>
      <w:r w:rsidRPr="00977B80">
        <w:rPr>
          <w:rFonts w:asciiTheme="majorHAnsi" w:hAnsiTheme="majorHAnsi"/>
          <w:sz w:val="24"/>
          <w:szCs w:val="24"/>
        </w:rPr>
        <w:t xml:space="preserve">ourt is designed to permit parties to </w:t>
      </w:r>
      <w:proofErr w:type="gramStart"/>
      <w:r w:rsidRPr="00977B80">
        <w:rPr>
          <w:rFonts w:asciiTheme="majorHAnsi" w:hAnsiTheme="majorHAnsi"/>
          <w:sz w:val="24"/>
          <w:szCs w:val="24"/>
        </w:rPr>
        <w:t>proceed</w:t>
      </w:r>
      <w:proofErr w:type="gramEnd"/>
      <w:r w:rsidRPr="00977B80">
        <w:rPr>
          <w:rFonts w:asciiTheme="majorHAnsi" w:hAnsiTheme="majorHAnsi"/>
          <w:sz w:val="24"/>
          <w:szCs w:val="24"/>
        </w:rPr>
        <w:t xml:space="preserve"> </w:t>
      </w:r>
      <w:r w:rsidRPr="00845B46">
        <w:rPr>
          <w:rFonts w:asciiTheme="majorHAnsi" w:hAnsiTheme="majorHAnsi"/>
          <w:i/>
          <w:sz w:val="24"/>
          <w:szCs w:val="24"/>
        </w:rPr>
        <w:t>pro se</w:t>
      </w:r>
      <w:r w:rsidRPr="00977B80">
        <w:rPr>
          <w:rFonts w:asciiTheme="majorHAnsi" w:hAnsiTheme="majorHAnsi"/>
          <w:b/>
          <w:sz w:val="24"/>
          <w:szCs w:val="24"/>
        </w:rPr>
        <w:t>.</w:t>
      </w:r>
      <w:r w:rsidR="00845B46">
        <w:rPr>
          <w:rFonts w:asciiTheme="majorHAnsi" w:hAnsiTheme="majorHAnsi"/>
          <w:sz w:val="24"/>
          <w:szCs w:val="24"/>
        </w:rPr>
        <w:t xml:space="preserve"> </w:t>
      </w:r>
      <w:r w:rsidRPr="00977B80">
        <w:rPr>
          <w:rFonts w:asciiTheme="majorHAnsi" w:hAnsiTheme="majorHAnsi"/>
          <w:sz w:val="24"/>
          <w:szCs w:val="24"/>
        </w:rPr>
        <w:t xml:space="preserve">The process is governed by the </w:t>
      </w:r>
      <w:hyperlink r:id="rId15" w:anchor="civil" w:history="1">
        <w:r w:rsidRPr="00E577B5">
          <w:rPr>
            <w:rFonts w:asciiTheme="majorHAnsi" w:hAnsiTheme="majorHAnsi"/>
            <w:color w:val="0000FF"/>
            <w:sz w:val="24"/>
            <w:szCs w:val="24"/>
            <w:u w:val="single"/>
          </w:rPr>
          <w:t>Rules of Civil Procedure</w:t>
        </w:r>
      </w:hyperlink>
      <w:r w:rsidRPr="00977B80">
        <w:rPr>
          <w:rFonts w:asciiTheme="majorHAnsi" w:hAnsiTheme="majorHAnsi"/>
          <w:sz w:val="24"/>
          <w:szCs w:val="24"/>
        </w:rPr>
        <w:t>, including the lower civil burden of proof by a fair preponderance of the evidence.</w:t>
      </w:r>
      <w:r w:rsidR="004B5611">
        <w:rPr>
          <w:rStyle w:val="FootnoteReference"/>
          <w:rFonts w:asciiTheme="majorHAnsi" w:hAnsiTheme="majorHAnsi"/>
          <w:sz w:val="24"/>
          <w:szCs w:val="24"/>
        </w:rPr>
        <w:footnoteReference w:id="6"/>
      </w:r>
      <w:r w:rsidRPr="00977B80">
        <w:rPr>
          <w:rFonts w:asciiTheme="majorHAnsi" w:hAnsiTheme="majorHAnsi"/>
          <w:sz w:val="24"/>
          <w:szCs w:val="24"/>
        </w:rPr>
        <w:t xml:space="preserve"> In 2012, the Rules of General Practice were amended effective May 1, 2012, and specifically state that they apply to Orders for Protection.</w:t>
      </w:r>
      <w:r w:rsidR="00AE1956">
        <w:rPr>
          <w:rStyle w:val="FootnoteReference"/>
          <w:rFonts w:asciiTheme="majorHAnsi" w:hAnsiTheme="majorHAnsi"/>
          <w:sz w:val="24"/>
          <w:szCs w:val="24"/>
        </w:rPr>
        <w:footnoteReference w:id="7"/>
      </w:r>
    </w:p>
    <w:p w14:paraId="44B64913" w14:textId="77777777" w:rsidR="00977B80" w:rsidRPr="00977B80" w:rsidRDefault="00977B80" w:rsidP="00977B80">
      <w:pPr>
        <w:spacing w:after="0" w:line="240" w:lineRule="auto"/>
        <w:rPr>
          <w:rFonts w:asciiTheme="majorHAnsi" w:hAnsiTheme="majorHAnsi"/>
          <w:sz w:val="24"/>
          <w:szCs w:val="24"/>
        </w:rPr>
      </w:pPr>
    </w:p>
    <w:p w14:paraId="44B64914" w14:textId="77777777" w:rsidR="00977B80" w:rsidRPr="008235D8"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t>The underlying purpose of Orders for Protection is to provide safety to victims.</w:t>
      </w:r>
      <w:r w:rsidR="00B07177">
        <w:rPr>
          <w:rStyle w:val="FootnoteReference"/>
          <w:rFonts w:asciiTheme="majorHAnsi" w:hAnsiTheme="majorHAnsi"/>
          <w:sz w:val="24"/>
          <w:szCs w:val="24"/>
        </w:rPr>
        <w:footnoteReference w:id="8"/>
      </w:r>
      <w:r w:rsidRPr="00977B80">
        <w:rPr>
          <w:rFonts w:asciiTheme="majorHAnsi" w:hAnsiTheme="majorHAnsi"/>
          <w:sz w:val="24"/>
          <w:szCs w:val="24"/>
        </w:rPr>
        <w:t xml:space="preserve"> There are situations where the potential for further violence is extreme. </w:t>
      </w:r>
      <w:r w:rsidR="001D3976" w:rsidRPr="001D3976">
        <w:rPr>
          <w:rFonts w:asciiTheme="majorHAnsi" w:hAnsiTheme="majorHAnsi"/>
          <w:sz w:val="24"/>
          <w:szCs w:val="24"/>
        </w:rPr>
        <w:t>Danger assessment tools have</w:t>
      </w:r>
      <w:r w:rsidRPr="00977B80">
        <w:rPr>
          <w:rFonts w:asciiTheme="majorHAnsi" w:hAnsiTheme="majorHAnsi"/>
          <w:sz w:val="24"/>
          <w:szCs w:val="24"/>
        </w:rPr>
        <w:t xml:space="preserve"> been developed by researchers to attempt to identify warning signs for potential lethality. </w:t>
      </w:r>
      <w:r w:rsidRPr="008235D8">
        <w:rPr>
          <w:rFonts w:asciiTheme="majorHAnsi" w:hAnsiTheme="majorHAnsi"/>
          <w:sz w:val="24"/>
          <w:szCs w:val="24"/>
        </w:rPr>
        <w:t>A copy of lethality assessment tool</w:t>
      </w:r>
      <w:r w:rsidR="00805CA6">
        <w:rPr>
          <w:rFonts w:asciiTheme="majorHAnsi" w:hAnsiTheme="majorHAnsi"/>
          <w:sz w:val="24"/>
          <w:szCs w:val="24"/>
        </w:rPr>
        <w:t>s used by St. Paul and suburban Ramsey County law enforcement are</w:t>
      </w:r>
      <w:r w:rsidRPr="008235D8">
        <w:rPr>
          <w:rFonts w:asciiTheme="majorHAnsi" w:hAnsiTheme="majorHAnsi"/>
          <w:sz w:val="24"/>
          <w:szCs w:val="24"/>
        </w:rPr>
        <w:t xml:space="preserve"> included </w:t>
      </w:r>
      <w:r w:rsidR="001D3976">
        <w:rPr>
          <w:rFonts w:asciiTheme="majorHAnsi" w:hAnsiTheme="majorHAnsi"/>
          <w:sz w:val="24"/>
          <w:szCs w:val="24"/>
        </w:rPr>
        <w:t>with this</w:t>
      </w:r>
      <w:r w:rsidRPr="008235D8">
        <w:rPr>
          <w:rFonts w:asciiTheme="majorHAnsi" w:hAnsiTheme="majorHAnsi"/>
          <w:sz w:val="24"/>
          <w:szCs w:val="24"/>
        </w:rPr>
        <w:t xml:space="preserve"> manual for easy reference. </w:t>
      </w:r>
      <w:r w:rsidR="00805CA6">
        <w:rPr>
          <w:rStyle w:val="FootnoteReference"/>
          <w:rFonts w:asciiTheme="majorHAnsi" w:hAnsiTheme="majorHAnsi"/>
          <w:sz w:val="24"/>
          <w:szCs w:val="24"/>
        </w:rPr>
        <w:footnoteReference w:id="9"/>
      </w:r>
    </w:p>
    <w:p w14:paraId="44B64915" w14:textId="77777777" w:rsidR="00977B80" w:rsidRPr="00977B80" w:rsidRDefault="00977B80" w:rsidP="00977B80">
      <w:pPr>
        <w:spacing w:after="0" w:line="240" w:lineRule="auto"/>
        <w:rPr>
          <w:rFonts w:asciiTheme="majorHAnsi" w:hAnsiTheme="majorHAnsi"/>
          <w:sz w:val="24"/>
          <w:szCs w:val="24"/>
        </w:rPr>
      </w:pPr>
    </w:p>
    <w:p w14:paraId="44B64916" w14:textId="77777777" w:rsidR="00977B80" w:rsidRPr="00977B80"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t xml:space="preserve">Recognize that each case is different and there are still cases in which a homicide occurs that was not foreseeable. However, there are certain warning signs that are important to know. </w:t>
      </w:r>
    </w:p>
    <w:p w14:paraId="44B64917" w14:textId="77777777" w:rsidR="00977B80" w:rsidRPr="00977B80" w:rsidRDefault="00977B80" w:rsidP="00C11E79">
      <w:pPr>
        <w:tabs>
          <w:tab w:val="right" w:leader="dot" w:pos="7920"/>
        </w:tabs>
        <w:spacing w:after="0" w:line="240" w:lineRule="auto"/>
        <w:rPr>
          <w:rFonts w:asciiTheme="majorHAnsi" w:hAnsiTheme="majorHAnsi"/>
          <w:b/>
          <w:bCs/>
          <w:sz w:val="24"/>
          <w:szCs w:val="24"/>
        </w:rPr>
      </w:pPr>
    </w:p>
    <w:p w14:paraId="44B64918" w14:textId="77777777" w:rsidR="00793FAB" w:rsidRDefault="00977B80" w:rsidP="00977B80">
      <w:pPr>
        <w:tabs>
          <w:tab w:val="right" w:leader="dot" w:pos="8640"/>
        </w:tabs>
        <w:spacing w:after="0" w:line="240" w:lineRule="auto"/>
        <w:rPr>
          <w:rFonts w:asciiTheme="majorHAnsi" w:hAnsiTheme="majorHAnsi"/>
          <w:bCs/>
          <w:sz w:val="24"/>
          <w:szCs w:val="24"/>
        </w:rPr>
      </w:pPr>
      <w:r w:rsidRPr="00977B80">
        <w:rPr>
          <w:rFonts w:asciiTheme="majorHAnsi" w:hAnsiTheme="majorHAnsi"/>
          <w:bCs/>
          <w:sz w:val="24"/>
          <w:szCs w:val="24"/>
        </w:rPr>
        <w:t>This guide was developed from a consensus on domestic abuse court procedure as it is practiced by the Ramse</w:t>
      </w:r>
      <w:r w:rsidR="00B97AE4">
        <w:rPr>
          <w:rFonts w:asciiTheme="majorHAnsi" w:hAnsiTheme="majorHAnsi"/>
          <w:bCs/>
          <w:sz w:val="24"/>
          <w:szCs w:val="24"/>
        </w:rPr>
        <w:t xml:space="preserve">y County District Court Bench. </w:t>
      </w:r>
      <w:r w:rsidRPr="00977B80">
        <w:rPr>
          <w:rFonts w:asciiTheme="majorHAnsi" w:hAnsiTheme="majorHAnsi"/>
          <w:bCs/>
          <w:sz w:val="24"/>
          <w:szCs w:val="24"/>
        </w:rPr>
        <w:t>Its purpose is to make the practice smoother for judicial officers as well as more predicta</w:t>
      </w:r>
      <w:r w:rsidR="00B97AE4">
        <w:rPr>
          <w:rFonts w:asciiTheme="majorHAnsi" w:hAnsiTheme="majorHAnsi"/>
          <w:bCs/>
          <w:sz w:val="24"/>
          <w:szCs w:val="24"/>
        </w:rPr>
        <w:t xml:space="preserve">ble for parties and attorneys. </w:t>
      </w:r>
    </w:p>
    <w:p w14:paraId="44B64919" w14:textId="77777777" w:rsidR="007E4156" w:rsidRDefault="007E4156" w:rsidP="00977B80">
      <w:pPr>
        <w:tabs>
          <w:tab w:val="right" w:leader="dot" w:pos="8640"/>
        </w:tabs>
        <w:spacing w:after="0" w:line="240" w:lineRule="auto"/>
        <w:rPr>
          <w:rFonts w:asciiTheme="majorHAnsi" w:hAnsiTheme="majorHAnsi"/>
          <w:b/>
          <w:bCs/>
          <w:sz w:val="24"/>
          <w:szCs w:val="24"/>
        </w:rPr>
      </w:pPr>
    </w:p>
    <w:p w14:paraId="44B6491A" w14:textId="77777777" w:rsidR="00F1125B" w:rsidRDefault="00F1125B" w:rsidP="00977B80">
      <w:pPr>
        <w:tabs>
          <w:tab w:val="right" w:leader="dot" w:pos="8640"/>
        </w:tabs>
        <w:spacing w:after="0" w:line="240" w:lineRule="auto"/>
        <w:rPr>
          <w:rFonts w:asciiTheme="majorHAnsi" w:hAnsiTheme="majorHAnsi"/>
          <w:b/>
          <w:bCs/>
          <w:sz w:val="24"/>
          <w:szCs w:val="24"/>
        </w:rPr>
      </w:pPr>
    </w:p>
    <w:p w14:paraId="44B6491B" w14:textId="77777777" w:rsidR="00977B80" w:rsidRPr="002B6C76" w:rsidRDefault="00793FAB" w:rsidP="00977B80">
      <w:pPr>
        <w:tabs>
          <w:tab w:val="right" w:leader="dot" w:pos="8640"/>
        </w:tabs>
        <w:spacing w:after="0" w:line="240" w:lineRule="auto"/>
        <w:rPr>
          <w:rFonts w:ascii="Arial" w:hAnsi="Arial"/>
          <w:b/>
          <w:bCs/>
          <w:sz w:val="36"/>
          <w:szCs w:val="24"/>
          <w:u w:val="single"/>
        </w:rPr>
      </w:pPr>
      <w:r w:rsidRPr="002B6C76">
        <w:rPr>
          <w:rFonts w:ascii="Arial" w:hAnsi="Arial"/>
          <w:b/>
          <w:bCs/>
          <w:sz w:val="36"/>
          <w:szCs w:val="24"/>
          <w:u w:val="single"/>
        </w:rPr>
        <w:t>ORDERS FOR PROTECTION</w:t>
      </w:r>
      <w:bookmarkStart w:id="5" w:name="OFP"/>
      <w:bookmarkEnd w:id="5"/>
    </w:p>
    <w:p w14:paraId="44B6491C" w14:textId="77777777" w:rsidR="00977B80" w:rsidRPr="008235D8" w:rsidRDefault="00977B80" w:rsidP="00977B80">
      <w:pPr>
        <w:pStyle w:val="Heading1"/>
        <w:spacing w:before="0" w:after="0"/>
        <w:rPr>
          <w:rFonts w:asciiTheme="majorHAnsi" w:hAnsiTheme="majorHAnsi"/>
        </w:rPr>
      </w:pPr>
    </w:p>
    <w:p w14:paraId="44B6491D" w14:textId="77777777" w:rsidR="00356121" w:rsidRDefault="00356121" w:rsidP="00356121">
      <w:pPr>
        <w:pStyle w:val="Heading1"/>
        <w:numPr>
          <w:ilvl w:val="0"/>
          <w:numId w:val="12"/>
        </w:numPr>
        <w:spacing w:before="0" w:after="0"/>
      </w:pPr>
      <w:r>
        <w:t xml:space="preserve"> </w:t>
      </w:r>
      <w:r w:rsidR="00977B80" w:rsidRPr="00C30074">
        <w:t>SERVICE AND COST</w:t>
      </w:r>
      <w:bookmarkStart w:id="6" w:name="II"/>
      <w:bookmarkEnd w:id="6"/>
    </w:p>
    <w:p w14:paraId="44B6491E" w14:textId="77777777" w:rsidR="00977B80" w:rsidRPr="001934AB" w:rsidRDefault="00977B80" w:rsidP="00977B80">
      <w:pPr>
        <w:spacing w:after="0"/>
        <w:rPr>
          <w:sz w:val="12"/>
        </w:rPr>
      </w:pPr>
    </w:p>
    <w:p w14:paraId="44B6491F" w14:textId="77777777" w:rsidR="00977B80" w:rsidRPr="00977B80" w:rsidRDefault="00977B80" w:rsidP="00AE7893">
      <w:pPr>
        <w:pStyle w:val="Heading1"/>
        <w:numPr>
          <w:ilvl w:val="1"/>
          <w:numId w:val="49"/>
        </w:numPr>
        <w:spacing w:before="0" w:after="0"/>
        <w:rPr>
          <w:rFonts w:asciiTheme="majorHAnsi" w:hAnsiTheme="majorHAnsi"/>
          <w:sz w:val="24"/>
          <w:szCs w:val="24"/>
        </w:rPr>
      </w:pPr>
      <w:r w:rsidRPr="00977B80">
        <w:rPr>
          <w:rFonts w:asciiTheme="majorHAnsi" w:hAnsiTheme="majorHAnsi"/>
          <w:sz w:val="24"/>
          <w:szCs w:val="24"/>
        </w:rPr>
        <w:t>Personal Service</w:t>
      </w:r>
      <w:bookmarkStart w:id="7" w:name="IIIA"/>
      <w:bookmarkStart w:id="8" w:name="IIA"/>
      <w:bookmarkEnd w:id="7"/>
      <w:bookmarkEnd w:id="8"/>
      <w:r w:rsidRPr="00977B80">
        <w:rPr>
          <w:rFonts w:asciiTheme="majorHAnsi" w:hAnsiTheme="majorHAnsi"/>
          <w:sz w:val="24"/>
          <w:szCs w:val="24"/>
        </w:rPr>
        <w:t xml:space="preserve"> </w:t>
      </w:r>
    </w:p>
    <w:p w14:paraId="44B64920" w14:textId="77777777" w:rsidR="00977B80" w:rsidRPr="001934AB" w:rsidRDefault="00977B80" w:rsidP="00977B80">
      <w:pPr>
        <w:pStyle w:val="Heading1"/>
        <w:spacing w:before="0" w:after="0"/>
        <w:rPr>
          <w:rFonts w:asciiTheme="majorHAnsi" w:hAnsiTheme="majorHAnsi"/>
          <w:sz w:val="12"/>
          <w:szCs w:val="24"/>
        </w:rPr>
      </w:pPr>
    </w:p>
    <w:p w14:paraId="44B64921" w14:textId="77777777" w:rsidR="00977B80" w:rsidRPr="00977B80" w:rsidRDefault="00F1125B" w:rsidP="00977B80">
      <w:pPr>
        <w:pStyle w:val="Heading1"/>
        <w:spacing w:before="0" w:after="0"/>
        <w:rPr>
          <w:rFonts w:asciiTheme="majorHAnsi" w:hAnsiTheme="majorHAnsi"/>
          <w:b w:val="0"/>
          <w:sz w:val="24"/>
          <w:szCs w:val="24"/>
        </w:rPr>
      </w:pPr>
      <w:r>
        <w:rPr>
          <w:rFonts w:asciiTheme="majorHAnsi" w:hAnsiTheme="majorHAnsi"/>
          <w:b w:val="0"/>
          <w:sz w:val="24"/>
          <w:szCs w:val="24"/>
        </w:rPr>
        <w:t>The petition and any order other than Orders for Dismissal shall be serve</w:t>
      </w:r>
      <w:r w:rsidR="005C7734">
        <w:rPr>
          <w:rFonts w:asciiTheme="majorHAnsi" w:hAnsiTheme="majorHAnsi"/>
          <w:b w:val="0"/>
          <w:sz w:val="24"/>
          <w:szCs w:val="24"/>
        </w:rPr>
        <w:t>d on the respondent personally by</w:t>
      </w:r>
      <w:r w:rsidR="00977B80" w:rsidRPr="00977B80">
        <w:rPr>
          <w:rFonts w:asciiTheme="majorHAnsi" w:hAnsiTheme="majorHAnsi"/>
          <w:b w:val="0"/>
          <w:sz w:val="24"/>
          <w:szCs w:val="24"/>
        </w:rPr>
        <w:t xml:space="preserve"> peace officers licensed by the State of Minnesota, corrections officers, </w:t>
      </w:r>
      <w:r>
        <w:rPr>
          <w:rFonts w:asciiTheme="majorHAnsi" w:hAnsiTheme="majorHAnsi"/>
          <w:b w:val="0"/>
          <w:sz w:val="24"/>
          <w:szCs w:val="24"/>
        </w:rPr>
        <w:t xml:space="preserve">court service officers, </w:t>
      </w:r>
      <w:r w:rsidR="00977B80" w:rsidRPr="00977B80">
        <w:rPr>
          <w:rFonts w:asciiTheme="majorHAnsi" w:hAnsiTheme="majorHAnsi"/>
          <w:b w:val="0"/>
          <w:sz w:val="24"/>
          <w:szCs w:val="24"/>
        </w:rPr>
        <w:t>parole officers, and employees of jails or correction facilities</w:t>
      </w:r>
      <w:r>
        <w:rPr>
          <w:rFonts w:asciiTheme="majorHAnsi" w:hAnsiTheme="majorHAnsi"/>
          <w:b w:val="0"/>
          <w:sz w:val="24"/>
          <w:szCs w:val="24"/>
        </w:rPr>
        <w:t>.</w:t>
      </w:r>
      <w:r w:rsidR="00AE1956">
        <w:rPr>
          <w:rStyle w:val="FootnoteReference"/>
          <w:rFonts w:asciiTheme="majorHAnsi" w:hAnsiTheme="majorHAnsi"/>
          <w:b w:val="0"/>
          <w:sz w:val="24"/>
          <w:szCs w:val="24"/>
        </w:rPr>
        <w:footnoteReference w:id="10"/>
      </w:r>
    </w:p>
    <w:p w14:paraId="44B64922" w14:textId="77777777" w:rsidR="00977B80" w:rsidRPr="00977B80" w:rsidRDefault="00977B80" w:rsidP="00977B80">
      <w:pPr>
        <w:spacing w:after="0" w:line="240" w:lineRule="auto"/>
        <w:rPr>
          <w:rFonts w:asciiTheme="majorHAnsi" w:hAnsiTheme="majorHAnsi"/>
          <w:sz w:val="24"/>
          <w:szCs w:val="24"/>
        </w:rPr>
      </w:pPr>
    </w:p>
    <w:p w14:paraId="44B64923" w14:textId="77777777" w:rsidR="00977B80" w:rsidRPr="00977B80"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t>The filing fees for an Order for Protecti</w:t>
      </w:r>
      <w:r w:rsidR="005C7734">
        <w:rPr>
          <w:rFonts w:asciiTheme="majorHAnsi" w:hAnsiTheme="majorHAnsi"/>
          <w:sz w:val="24"/>
          <w:szCs w:val="24"/>
        </w:rPr>
        <w:t xml:space="preserve">on are waived for the </w:t>
      </w:r>
      <w:proofErr w:type="gramStart"/>
      <w:r w:rsidR="005C7734">
        <w:rPr>
          <w:rFonts w:asciiTheme="majorHAnsi" w:hAnsiTheme="majorHAnsi"/>
          <w:sz w:val="24"/>
          <w:szCs w:val="24"/>
        </w:rPr>
        <w:t>petitioner</w:t>
      </w:r>
      <w:r w:rsidR="00845B46">
        <w:rPr>
          <w:rFonts w:asciiTheme="majorHAnsi" w:hAnsiTheme="majorHAnsi"/>
          <w:sz w:val="24"/>
          <w:szCs w:val="24"/>
        </w:rPr>
        <w:t>,</w:t>
      </w:r>
      <w:proofErr w:type="gramEnd"/>
      <w:r w:rsidRPr="00977B80">
        <w:rPr>
          <w:rFonts w:asciiTheme="majorHAnsi" w:hAnsiTheme="majorHAnsi"/>
          <w:sz w:val="24"/>
          <w:szCs w:val="24"/>
        </w:rPr>
        <w:t xml:space="preserve"> although the respondent may be ordered to pay the petitioner’s filing fees and costs.</w:t>
      </w:r>
      <w:r w:rsidR="00AE1956">
        <w:rPr>
          <w:rStyle w:val="FootnoteReference"/>
          <w:rFonts w:asciiTheme="majorHAnsi" w:hAnsiTheme="majorHAnsi"/>
          <w:sz w:val="24"/>
          <w:szCs w:val="24"/>
        </w:rPr>
        <w:footnoteReference w:id="11"/>
      </w:r>
    </w:p>
    <w:p w14:paraId="44B64924" w14:textId="77777777" w:rsidR="00977B80" w:rsidRPr="00977B80" w:rsidRDefault="00977B80" w:rsidP="00977B80">
      <w:pPr>
        <w:spacing w:after="0" w:line="240" w:lineRule="auto"/>
        <w:rPr>
          <w:rFonts w:asciiTheme="majorHAnsi" w:hAnsiTheme="majorHAnsi"/>
          <w:sz w:val="24"/>
          <w:szCs w:val="24"/>
        </w:rPr>
      </w:pPr>
    </w:p>
    <w:p w14:paraId="44B64925" w14:textId="77777777" w:rsidR="00977B80" w:rsidRPr="00977B80"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t>The respondent may also be served a “short form” notification in lieu of personal service if the respondent is located by a law enforcement officer who determines that there is an existence of an unserved Order for Protection.</w:t>
      </w:r>
      <w:r w:rsidR="002519D9">
        <w:rPr>
          <w:rStyle w:val="FootnoteReference"/>
          <w:rFonts w:asciiTheme="majorHAnsi" w:hAnsiTheme="majorHAnsi"/>
          <w:sz w:val="24"/>
          <w:szCs w:val="24"/>
        </w:rPr>
        <w:footnoteReference w:id="12"/>
      </w:r>
      <w:r w:rsidRPr="00977B80">
        <w:rPr>
          <w:rFonts w:asciiTheme="majorHAnsi" w:hAnsiTheme="majorHAnsi"/>
          <w:sz w:val="24"/>
          <w:szCs w:val="24"/>
        </w:rPr>
        <w:t xml:space="preserve"> This form gives notice to the respondent of the order, how to get a copy of the full order, and that the </w:t>
      </w:r>
      <w:r w:rsidR="00CF6698">
        <w:rPr>
          <w:rFonts w:asciiTheme="majorHAnsi" w:hAnsiTheme="majorHAnsi"/>
          <w:sz w:val="24"/>
          <w:szCs w:val="24"/>
        </w:rPr>
        <w:t>O</w:t>
      </w:r>
      <w:r w:rsidRPr="00977B80">
        <w:rPr>
          <w:rFonts w:asciiTheme="majorHAnsi" w:hAnsiTheme="majorHAnsi"/>
          <w:sz w:val="24"/>
          <w:szCs w:val="24"/>
        </w:rPr>
        <w:t xml:space="preserve">rder for </w:t>
      </w:r>
      <w:r w:rsidR="00CF6698">
        <w:rPr>
          <w:rFonts w:asciiTheme="majorHAnsi" w:hAnsiTheme="majorHAnsi"/>
          <w:sz w:val="24"/>
          <w:szCs w:val="24"/>
        </w:rPr>
        <w:t>P</w:t>
      </w:r>
      <w:r w:rsidRPr="00977B80">
        <w:rPr>
          <w:rFonts w:asciiTheme="majorHAnsi" w:hAnsiTheme="majorHAnsi"/>
          <w:sz w:val="24"/>
          <w:szCs w:val="24"/>
        </w:rPr>
        <w:t xml:space="preserve">rotection is now enforceable.  </w:t>
      </w:r>
    </w:p>
    <w:p w14:paraId="44B64926" w14:textId="77777777" w:rsidR="00246242" w:rsidRDefault="00246242">
      <w:pPr>
        <w:spacing w:after="0" w:line="240" w:lineRule="auto"/>
        <w:rPr>
          <w:rFonts w:asciiTheme="majorHAnsi" w:hAnsiTheme="majorHAnsi"/>
          <w:b/>
          <w:sz w:val="24"/>
          <w:szCs w:val="24"/>
        </w:rPr>
      </w:pPr>
    </w:p>
    <w:p w14:paraId="44B64927" w14:textId="77777777" w:rsidR="001B68D3" w:rsidRPr="001B68D3" w:rsidRDefault="00F1125B" w:rsidP="00AE7893">
      <w:pPr>
        <w:pStyle w:val="ListParagraph"/>
        <w:numPr>
          <w:ilvl w:val="1"/>
          <w:numId w:val="49"/>
        </w:numPr>
        <w:spacing w:after="0" w:line="240" w:lineRule="auto"/>
        <w:rPr>
          <w:rFonts w:asciiTheme="majorHAnsi" w:hAnsiTheme="majorHAnsi"/>
          <w:b/>
          <w:sz w:val="24"/>
          <w:szCs w:val="24"/>
        </w:rPr>
      </w:pPr>
      <w:r w:rsidRPr="001B68D3">
        <w:rPr>
          <w:rFonts w:asciiTheme="majorHAnsi" w:hAnsiTheme="majorHAnsi"/>
          <w:b/>
          <w:sz w:val="24"/>
          <w:szCs w:val="24"/>
        </w:rPr>
        <w:t>Service by Publication</w:t>
      </w:r>
      <w:bookmarkStart w:id="9" w:name="IIB"/>
      <w:bookmarkEnd w:id="9"/>
    </w:p>
    <w:p w14:paraId="44B64928" w14:textId="77777777" w:rsidR="00F1125B" w:rsidRPr="001B68D3" w:rsidRDefault="00F1125B" w:rsidP="00977B80">
      <w:pPr>
        <w:spacing w:after="0" w:line="240" w:lineRule="auto"/>
        <w:rPr>
          <w:rFonts w:asciiTheme="majorHAnsi" w:hAnsiTheme="majorHAnsi"/>
          <w:b/>
          <w:color w:val="C00000"/>
          <w:sz w:val="12"/>
          <w:szCs w:val="24"/>
        </w:rPr>
      </w:pPr>
    </w:p>
    <w:p w14:paraId="44B64929" w14:textId="77777777" w:rsidR="00977B80" w:rsidRPr="00977B80" w:rsidRDefault="00977B80" w:rsidP="00977B80">
      <w:pPr>
        <w:spacing w:after="0" w:line="240" w:lineRule="auto"/>
        <w:rPr>
          <w:rFonts w:asciiTheme="majorHAnsi" w:hAnsiTheme="majorHAnsi"/>
          <w:sz w:val="24"/>
          <w:szCs w:val="24"/>
        </w:rPr>
      </w:pPr>
      <w:r w:rsidRPr="00F1125B">
        <w:rPr>
          <w:rFonts w:asciiTheme="majorHAnsi" w:hAnsiTheme="majorHAnsi"/>
          <w:sz w:val="24"/>
          <w:szCs w:val="24"/>
        </w:rPr>
        <w:t xml:space="preserve">If </w:t>
      </w:r>
      <w:r w:rsidRPr="00977B80">
        <w:rPr>
          <w:rFonts w:asciiTheme="majorHAnsi" w:hAnsiTheme="majorHAnsi"/>
          <w:sz w:val="24"/>
          <w:szCs w:val="24"/>
        </w:rPr>
        <w:t>personal service cannot be made upon the respondent, the Court may order service by publication, in which publication must be made as in other actions.</w:t>
      </w:r>
      <w:r w:rsidR="002519D9">
        <w:rPr>
          <w:rStyle w:val="FootnoteReference"/>
          <w:rFonts w:asciiTheme="majorHAnsi" w:hAnsiTheme="majorHAnsi"/>
          <w:sz w:val="24"/>
          <w:szCs w:val="24"/>
        </w:rPr>
        <w:footnoteReference w:id="13"/>
      </w:r>
      <w:r w:rsidRPr="00977B80">
        <w:rPr>
          <w:rFonts w:asciiTheme="majorHAnsi" w:hAnsiTheme="majorHAnsi"/>
          <w:sz w:val="24"/>
          <w:szCs w:val="24"/>
        </w:rPr>
        <w:t xml:space="preserve"> </w:t>
      </w:r>
    </w:p>
    <w:p w14:paraId="44B6492A" w14:textId="77777777" w:rsidR="00977B80" w:rsidRDefault="00977B80" w:rsidP="00977B80">
      <w:pPr>
        <w:spacing w:after="0" w:line="240" w:lineRule="auto"/>
        <w:rPr>
          <w:rFonts w:asciiTheme="majorHAnsi" w:hAnsiTheme="majorHAnsi"/>
          <w:sz w:val="24"/>
          <w:szCs w:val="24"/>
        </w:rPr>
      </w:pPr>
    </w:p>
    <w:p w14:paraId="44B6492B" w14:textId="77777777" w:rsidR="00977B80" w:rsidRPr="00845B46" w:rsidRDefault="004900E4" w:rsidP="00291324">
      <w:pPr>
        <w:spacing w:after="0" w:line="240" w:lineRule="auto"/>
        <w:rPr>
          <w:rFonts w:asciiTheme="majorHAnsi" w:hAnsiTheme="majorHAnsi"/>
          <w:sz w:val="24"/>
          <w:szCs w:val="24"/>
        </w:rPr>
      </w:pPr>
      <w:r>
        <w:rPr>
          <w:rFonts w:asciiTheme="majorHAnsi" w:hAnsiTheme="majorHAnsi"/>
          <w:bCs/>
          <w:sz w:val="24"/>
          <w:szCs w:val="24"/>
        </w:rPr>
        <w:t>The moving party must file an</w:t>
      </w:r>
      <w:r w:rsidR="00FB07BC">
        <w:rPr>
          <w:rFonts w:asciiTheme="majorHAnsi" w:hAnsiTheme="majorHAnsi"/>
          <w:bCs/>
          <w:sz w:val="24"/>
          <w:szCs w:val="24"/>
        </w:rPr>
        <w:t xml:space="preserve"> Affidavit and Order for Alternate S</w:t>
      </w:r>
      <w:r>
        <w:rPr>
          <w:rFonts w:asciiTheme="majorHAnsi" w:hAnsiTheme="majorHAnsi"/>
          <w:bCs/>
          <w:sz w:val="24"/>
          <w:szCs w:val="24"/>
        </w:rPr>
        <w:t>ervice or Publication. The Affidavit must state that</w:t>
      </w:r>
      <w:r w:rsidR="00FB07BC" w:rsidRPr="009E4DBB">
        <w:rPr>
          <w:rFonts w:asciiTheme="majorHAnsi" w:hAnsiTheme="majorHAnsi"/>
          <w:bCs/>
          <w:sz w:val="24"/>
          <w:szCs w:val="24"/>
        </w:rPr>
        <w:t xml:space="preserve"> an attempt at personal service </w:t>
      </w:r>
      <w:r>
        <w:rPr>
          <w:rFonts w:asciiTheme="majorHAnsi" w:hAnsiTheme="majorHAnsi"/>
          <w:bCs/>
          <w:sz w:val="24"/>
          <w:szCs w:val="24"/>
        </w:rPr>
        <w:t xml:space="preserve">made by a sheriff or other law enforcement or corrections officer was unsuccessful because the respondent is </w:t>
      </w:r>
      <w:r w:rsidR="00FB07BC" w:rsidRPr="009E4DBB">
        <w:rPr>
          <w:rFonts w:asciiTheme="majorHAnsi" w:hAnsiTheme="majorHAnsi"/>
          <w:bCs/>
          <w:sz w:val="24"/>
          <w:szCs w:val="24"/>
        </w:rPr>
        <w:t xml:space="preserve">avoiding service </w:t>
      </w:r>
      <w:r>
        <w:rPr>
          <w:rFonts w:asciiTheme="majorHAnsi" w:hAnsiTheme="majorHAnsi"/>
          <w:bCs/>
          <w:sz w:val="24"/>
          <w:szCs w:val="24"/>
        </w:rPr>
        <w:t xml:space="preserve">by concealment or otherwise, and that a copy of the petition and notice </w:t>
      </w:r>
      <w:r w:rsidR="00FB07BC" w:rsidRPr="009E4DBB">
        <w:rPr>
          <w:rFonts w:asciiTheme="majorHAnsi" w:hAnsiTheme="majorHAnsi"/>
          <w:bCs/>
          <w:sz w:val="24"/>
          <w:szCs w:val="24"/>
        </w:rPr>
        <w:t xml:space="preserve">of hearing has been mailed to the respondent at the respondent’s last known address or the residence is not known to the petitioner. An attempt to serve by law enforcement is necessary even if there is no known address for respondent. The </w:t>
      </w:r>
      <w:r w:rsidR="00FB07BC">
        <w:rPr>
          <w:rFonts w:asciiTheme="majorHAnsi" w:hAnsiTheme="majorHAnsi"/>
          <w:bCs/>
          <w:sz w:val="24"/>
          <w:szCs w:val="24"/>
        </w:rPr>
        <w:t>C</w:t>
      </w:r>
      <w:r w:rsidR="00FB07BC" w:rsidRPr="009E4DBB">
        <w:rPr>
          <w:rFonts w:asciiTheme="majorHAnsi" w:hAnsiTheme="majorHAnsi"/>
          <w:bCs/>
          <w:sz w:val="24"/>
          <w:szCs w:val="24"/>
        </w:rPr>
        <w:t>ourt can then order service by alternate service</w:t>
      </w:r>
      <w:r w:rsidR="00FB07BC">
        <w:rPr>
          <w:rFonts w:asciiTheme="majorHAnsi" w:hAnsiTheme="majorHAnsi"/>
          <w:bCs/>
          <w:sz w:val="24"/>
          <w:szCs w:val="24"/>
        </w:rPr>
        <w:t>,</w:t>
      </w:r>
      <w:r w:rsidR="00FB07BC" w:rsidRPr="009E4DBB">
        <w:rPr>
          <w:rFonts w:asciiTheme="majorHAnsi" w:hAnsiTheme="majorHAnsi"/>
          <w:bCs/>
          <w:sz w:val="24"/>
          <w:szCs w:val="24"/>
        </w:rPr>
        <w:t xml:space="preserve"> which must include service by publication and continue the hearing for another initial hearing once publication has been completed.</w:t>
      </w:r>
      <w:r w:rsidR="00B07177">
        <w:rPr>
          <w:rStyle w:val="FootnoteReference"/>
          <w:rFonts w:asciiTheme="majorHAnsi" w:hAnsiTheme="majorHAnsi"/>
          <w:bCs/>
          <w:sz w:val="24"/>
          <w:szCs w:val="24"/>
        </w:rPr>
        <w:footnoteReference w:id="14"/>
      </w:r>
      <w:r w:rsidR="00291324">
        <w:rPr>
          <w:rFonts w:asciiTheme="majorHAnsi" w:hAnsiTheme="majorHAnsi"/>
          <w:bCs/>
          <w:sz w:val="24"/>
          <w:szCs w:val="24"/>
        </w:rPr>
        <w:t xml:space="preserve"> </w:t>
      </w:r>
    </w:p>
    <w:p w14:paraId="44B6492C" w14:textId="77777777" w:rsidR="00977B80" w:rsidRPr="00977B80" w:rsidRDefault="00977B80" w:rsidP="00977B80">
      <w:pPr>
        <w:spacing w:after="0" w:line="240" w:lineRule="auto"/>
        <w:rPr>
          <w:rFonts w:asciiTheme="majorHAnsi" w:hAnsiTheme="majorHAnsi"/>
          <w:sz w:val="24"/>
          <w:szCs w:val="24"/>
        </w:rPr>
      </w:pPr>
    </w:p>
    <w:p w14:paraId="44B6492D" w14:textId="77777777" w:rsidR="00977B80" w:rsidRPr="00977B80"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t xml:space="preserve">If the petitioner is </w:t>
      </w:r>
      <w:proofErr w:type="gramStart"/>
      <w:r w:rsidRPr="00977B80">
        <w:rPr>
          <w:rFonts w:asciiTheme="majorHAnsi" w:hAnsiTheme="majorHAnsi"/>
          <w:sz w:val="24"/>
          <w:szCs w:val="24"/>
        </w:rPr>
        <w:t>proc</w:t>
      </w:r>
      <w:r w:rsidR="00E12CCA">
        <w:rPr>
          <w:rFonts w:asciiTheme="majorHAnsi" w:hAnsiTheme="majorHAnsi"/>
          <w:sz w:val="24"/>
          <w:szCs w:val="24"/>
        </w:rPr>
        <w:t>e</w:t>
      </w:r>
      <w:r w:rsidRPr="00977B80">
        <w:rPr>
          <w:rFonts w:asciiTheme="majorHAnsi" w:hAnsiTheme="majorHAnsi"/>
          <w:sz w:val="24"/>
          <w:szCs w:val="24"/>
        </w:rPr>
        <w:t>eding</w:t>
      </w:r>
      <w:proofErr w:type="gramEnd"/>
      <w:r w:rsidRPr="00977B80">
        <w:rPr>
          <w:rFonts w:asciiTheme="majorHAnsi" w:hAnsiTheme="majorHAnsi"/>
          <w:sz w:val="24"/>
          <w:szCs w:val="24"/>
        </w:rPr>
        <w:t xml:space="preserve"> under the “No Hearing” provisions as described below</w:t>
      </w:r>
      <w:r w:rsidR="002519D9">
        <w:rPr>
          <w:rStyle w:val="FootnoteReference"/>
          <w:rFonts w:asciiTheme="majorHAnsi" w:hAnsiTheme="majorHAnsi"/>
          <w:sz w:val="24"/>
          <w:szCs w:val="24"/>
        </w:rPr>
        <w:footnoteReference w:id="15"/>
      </w:r>
      <w:r w:rsidRPr="00977B80">
        <w:rPr>
          <w:rFonts w:asciiTheme="majorHAnsi" w:hAnsiTheme="majorHAnsi"/>
          <w:sz w:val="24"/>
          <w:szCs w:val="24"/>
        </w:rPr>
        <w:t>, then service by publication may be made</w:t>
      </w:r>
      <w:r w:rsidR="00C60168">
        <w:rPr>
          <w:rFonts w:asciiTheme="majorHAnsi" w:hAnsiTheme="majorHAnsi"/>
          <w:sz w:val="24"/>
          <w:szCs w:val="24"/>
        </w:rPr>
        <w:t xml:space="preserve"> by one week published notice. </w:t>
      </w:r>
      <w:r w:rsidRPr="00977B80">
        <w:rPr>
          <w:rFonts w:asciiTheme="majorHAnsi" w:hAnsiTheme="majorHAnsi"/>
          <w:sz w:val="24"/>
          <w:szCs w:val="24"/>
        </w:rPr>
        <w:t xml:space="preserve">Service is complete </w:t>
      </w:r>
      <w:r w:rsidR="00845B46">
        <w:rPr>
          <w:rFonts w:asciiTheme="majorHAnsi" w:hAnsiTheme="majorHAnsi"/>
          <w:sz w:val="24"/>
          <w:szCs w:val="24"/>
        </w:rPr>
        <w:t>7</w:t>
      </w:r>
      <w:r w:rsidRPr="00977B80">
        <w:rPr>
          <w:rFonts w:asciiTheme="majorHAnsi" w:hAnsiTheme="majorHAnsi"/>
          <w:sz w:val="24"/>
          <w:szCs w:val="24"/>
        </w:rPr>
        <w:t xml:space="preserve"> days after publication.  </w:t>
      </w:r>
    </w:p>
    <w:p w14:paraId="44B6492E" w14:textId="77777777" w:rsidR="00977B80" w:rsidRPr="00977B80" w:rsidRDefault="00977B80" w:rsidP="00977B80">
      <w:pPr>
        <w:spacing w:after="0" w:line="240" w:lineRule="auto"/>
        <w:rPr>
          <w:rFonts w:asciiTheme="majorHAnsi" w:hAnsiTheme="majorHAnsi"/>
          <w:sz w:val="24"/>
          <w:szCs w:val="24"/>
        </w:rPr>
      </w:pPr>
    </w:p>
    <w:p w14:paraId="44B6492F" w14:textId="77777777" w:rsidR="00977B80"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lastRenderedPageBreak/>
        <w:t xml:space="preserve">If an affidavit by the petitioner alleging the need for service by publication is not filed within </w:t>
      </w:r>
      <w:r w:rsidR="00C60168">
        <w:rPr>
          <w:rFonts w:asciiTheme="majorHAnsi" w:hAnsiTheme="majorHAnsi"/>
          <w:sz w:val="24"/>
          <w:szCs w:val="24"/>
        </w:rPr>
        <w:t>14</w:t>
      </w:r>
      <w:r w:rsidRPr="00977B80">
        <w:rPr>
          <w:rFonts w:asciiTheme="majorHAnsi" w:hAnsiTheme="majorHAnsi"/>
          <w:sz w:val="24"/>
          <w:szCs w:val="24"/>
        </w:rPr>
        <w:t xml:space="preserve"> days of the issuance of an </w:t>
      </w:r>
      <w:r w:rsidRPr="00977B80">
        <w:rPr>
          <w:rFonts w:asciiTheme="majorHAnsi" w:hAnsiTheme="majorHAnsi"/>
          <w:i/>
          <w:iCs/>
          <w:sz w:val="24"/>
          <w:szCs w:val="24"/>
        </w:rPr>
        <w:t>ex parte</w:t>
      </w:r>
      <w:r w:rsidR="00C60168">
        <w:rPr>
          <w:rFonts w:asciiTheme="majorHAnsi" w:hAnsiTheme="majorHAnsi"/>
          <w:sz w:val="24"/>
          <w:szCs w:val="24"/>
        </w:rPr>
        <w:t xml:space="preserve"> order, the order expires. </w:t>
      </w:r>
      <w:r w:rsidRPr="00977B80">
        <w:rPr>
          <w:rFonts w:asciiTheme="majorHAnsi" w:hAnsiTheme="majorHAnsi"/>
          <w:sz w:val="24"/>
          <w:szCs w:val="24"/>
        </w:rPr>
        <w:t xml:space="preserve">If the personal service or service by publication is not completed within 28 days of the issuance of the </w:t>
      </w:r>
      <w:r w:rsidRPr="00977B80">
        <w:rPr>
          <w:rFonts w:asciiTheme="majorHAnsi" w:hAnsiTheme="majorHAnsi"/>
          <w:i/>
          <w:iCs/>
          <w:sz w:val="24"/>
          <w:szCs w:val="24"/>
        </w:rPr>
        <w:t xml:space="preserve">ex parte </w:t>
      </w:r>
      <w:r w:rsidRPr="00977B80">
        <w:rPr>
          <w:rFonts w:asciiTheme="majorHAnsi" w:hAnsiTheme="majorHAnsi"/>
          <w:sz w:val="24"/>
          <w:szCs w:val="24"/>
        </w:rPr>
        <w:t>Order for Protection, the order expires.</w:t>
      </w:r>
      <w:r w:rsidR="002519D9">
        <w:rPr>
          <w:rStyle w:val="FootnoteReference"/>
          <w:rFonts w:asciiTheme="majorHAnsi" w:hAnsiTheme="majorHAnsi"/>
          <w:sz w:val="24"/>
          <w:szCs w:val="24"/>
        </w:rPr>
        <w:footnoteReference w:id="16"/>
      </w:r>
      <w:r w:rsidRPr="00977B80">
        <w:rPr>
          <w:rFonts w:asciiTheme="majorHAnsi" w:hAnsiTheme="majorHAnsi"/>
          <w:sz w:val="24"/>
          <w:szCs w:val="24"/>
        </w:rPr>
        <w:t xml:space="preserve"> </w:t>
      </w:r>
    </w:p>
    <w:p w14:paraId="44B64930" w14:textId="77777777" w:rsidR="00AE188E" w:rsidRDefault="00AE188E" w:rsidP="00977B80">
      <w:pPr>
        <w:spacing w:after="0" w:line="240" w:lineRule="auto"/>
        <w:rPr>
          <w:rFonts w:asciiTheme="majorHAnsi" w:hAnsiTheme="majorHAnsi"/>
          <w:sz w:val="24"/>
          <w:szCs w:val="24"/>
        </w:rPr>
      </w:pPr>
    </w:p>
    <w:p w14:paraId="44B64931" w14:textId="77777777" w:rsidR="00977B80" w:rsidRDefault="00977B80" w:rsidP="00977B80">
      <w:pPr>
        <w:spacing w:after="0" w:line="240" w:lineRule="auto"/>
        <w:rPr>
          <w:rFonts w:asciiTheme="majorHAnsi" w:hAnsiTheme="majorHAnsi"/>
          <w:sz w:val="24"/>
          <w:szCs w:val="24"/>
        </w:rPr>
      </w:pPr>
    </w:p>
    <w:p w14:paraId="44B64932" w14:textId="77777777" w:rsidR="00E93315" w:rsidRPr="00C30074" w:rsidRDefault="00E93315" w:rsidP="00C30074">
      <w:pPr>
        <w:pStyle w:val="ListParagraph"/>
        <w:numPr>
          <w:ilvl w:val="0"/>
          <w:numId w:val="12"/>
        </w:numPr>
        <w:spacing w:after="120" w:line="240" w:lineRule="auto"/>
        <w:rPr>
          <w:rFonts w:ascii="Arial" w:hAnsi="Arial"/>
          <w:b/>
          <w:sz w:val="32"/>
        </w:rPr>
      </w:pPr>
      <w:r w:rsidRPr="00C30074">
        <w:rPr>
          <w:rFonts w:ascii="Arial" w:hAnsi="Arial"/>
          <w:b/>
          <w:sz w:val="32"/>
        </w:rPr>
        <w:t>ONE JUDGE, ONE FAMILY</w:t>
      </w:r>
      <w:bookmarkStart w:id="10" w:name="III"/>
      <w:bookmarkEnd w:id="10"/>
      <w:r w:rsidR="000C6FB6">
        <w:rPr>
          <w:rFonts w:ascii="Arial" w:hAnsi="Arial"/>
          <w:b/>
          <w:sz w:val="32"/>
        </w:rPr>
        <w:t xml:space="preserve"> </w:t>
      </w:r>
    </w:p>
    <w:p w14:paraId="44B64933" w14:textId="77777777" w:rsidR="00E93315" w:rsidRPr="00E93315" w:rsidRDefault="00E93315" w:rsidP="00E93315">
      <w:pPr>
        <w:spacing w:after="0" w:line="240" w:lineRule="auto"/>
        <w:rPr>
          <w:rFonts w:asciiTheme="majorHAnsi" w:hAnsiTheme="majorHAnsi" w:cs="Times New Roman"/>
          <w:sz w:val="24"/>
        </w:rPr>
      </w:pPr>
      <w:r w:rsidRPr="00E93315">
        <w:rPr>
          <w:rFonts w:asciiTheme="majorHAnsi" w:hAnsiTheme="majorHAnsi" w:cs="Times New Roman"/>
          <w:sz w:val="24"/>
        </w:rPr>
        <w:t>The combined Family, Civil Harassment, Juvenile and Probate Jurisdiction</w:t>
      </w:r>
      <w:r w:rsidR="00C60168">
        <w:rPr>
          <w:rFonts w:asciiTheme="majorHAnsi" w:hAnsiTheme="majorHAnsi" w:cs="Times New Roman"/>
          <w:sz w:val="24"/>
        </w:rPr>
        <w:t>,</w:t>
      </w:r>
      <w:r w:rsidRPr="00E93315">
        <w:rPr>
          <w:rFonts w:asciiTheme="majorHAnsi" w:hAnsiTheme="majorHAnsi" w:cs="Times New Roman"/>
          <w:sz w:val="24"/>
        </w:rPr>
        <w:t xml:space="preserve"> which is often referred to as “One Judge, On</w:t>
      </w:r>
      <w:r w:rsidR="00B97AE4">
        <w:rPr>
          <w:rFonts w:asciiTheme="majorHAnsi" w:hAnsiTheme="majorHAnsi" w:cs="Times New Roman"/>
          <w:sz w:val="24"/>
        </w:rPr>
        <w:t>e Family</w:t>
      </w:r>
      <w:r w:rsidR="00C60168">
        <w:rPr>
          <w:rFonts w:asciiTheme="majorHAnsi" w:hAnsiTheme="majorHAnsi" w:cs="Times New Roman"/>
          <w:sz w:val="24"/>
        </w:rPr>
        <w:t>,</w:t>
      </w:r>
      <w:r w:rsidR="00B97AE4">
        <w:rPr>
          <w:rFonts w:asciiTheme="majorHAnsi" w:hAnsiTheme="majorHAnsi" w:cs="Times New Roman"/>
          <w:sz w:val="24"/>
        </w:rPr>
        <w:t xml:space="preserve">” suspends the </w:t>
      </w:r>
      <w:r w:rsidR="00C60168">
        <w:rPr>
          <w:rFonts w:asciiTheme="majorHAnsi" w:hAnsiTheme="majorHAnsi" w:cs="Times New Roman"/>
          <w:sz w:val="24"/>
        </w:rPr>
        <w:t>D</w:t>
      </w:r>
      <w:r w:rsidR="00B97AE4">
        <w:rPr>
          <w:rFonts w:asciiTheme="majorHAnsi" w:hAnsiTheme="majorHAnsi" w:cs="Times New Roman"/>
          <w:sz w:val="24"/>
        </w:rPr>
        <w:t xml:space="preserve">istrict </w:t>
      </w:r>
      <w:r w:rsidR="00C60168">
        <w:rPr>
          <w:rFonts w:asciiTheme="majorHAnsi" w:hAnsiTheme="majorHAnsi" w:cs="Times New Roman"/>
          <w:sz w:val="24"/>
        </w:rPr>
        <w:t>C</w:t>
      </w:r>
      <w:r w:rsidRPr="00E93315">
        <w:rPr>
          <w:rFonts w:asciiTheme="majorHAnsi" w:hAnsiTheme="majorHAnsi" w:cs="Times New Roman"/>
          <w:sz w:val="24"/>
        </w:rPr>
        <w:t xml:space="preserve">ourt review and referee findings may be appealed directly to the </w:t>
      </w:r>
      <w:r w:rsidR="00B97AE4">
        <w:rPr>
          <w:rFonts w:asciiTheme="majorHAnsi" w:hAnsiTheme="majorHAnsi" w:cs="Times New Roman"/>
          <w:sz w:val="24"/>
        </w:rPr>
        <w:t>C</w:t>
      </w:r>
      <w:r w:rsidRPr="00E93315">
        <w:rPr>
          <w:rFonts w:asciiTheme="majorHAnsi" w:hAnsiTheme="majorHAnsi" w:cs="Times New Roman"/>
          <w:sz w:val="24"/>
        </w:rPr>
        <w:t xml:space="preserve">ourt of </w:t>
      </w:r>
      <w:r w:rsidR="00B97AE4">
        <w:rPr>
          <w:rFonts w:asciiTheme="majorHAnsi" w:hAnsiTheme="majorHAnsi" w:cs="Times New Roman"/>
          <w:sz w:val="24"/>
        </w:rPr>
        <w:t>A</w:t>
      </w:r>
      <w:r w:rsidRPr="00E93315">
        <w:rPr>
          <w:rFonts w:asciiTheme="majorHAnsi" w:hAnsiTheme="majorHAnsi" w:cs="Times New Roman"/>
          <w:sz w:val="24"/>
        </w:rPr>
        <w:t>ppeals.</w:t>
      </w:r>
      <w:r w:rsidR="002519D9">
        <w:rPr>
          <w:rStyle w:val="FootnoteReference"/>
          <w:rFonts w:asciiTheme="majorHAnsi" w:hAnsiTheme="majorHAnsi" w:cs="Times New Roman"/>
          <w:sz w:val="24"/>
        </w:rPr>
        <w:footnoteReference w:id="17"/>
      </w:r>
      <w:r w:rsidRPr="00E93315">
        <w:rPr>
          <w:rFonts w:asciiTheme="majorHAnsi" w:hAnsiTheme="majorHAnsi" w:cs="Times New Roman"/>
          <w:sz w:val="24"/>
        </w:rPr>
        <w:t xml:space="preserve"> </w:t>
      </w:r>
    </w:p>
    <w:p w14:paraId="44B64934" w14:textId="77777777" w:rsidR="00E93315" w:rsidRPr="00E93315" w:rsidRDefault="00E93315" w:rsidP="00E93315">
      <w:pPr>
        <w:pStyle w:val="Default"/>
        <w:rPr>
          <w:rFonts w:asciiTheme="majorHAnsi" w:hAnsiTheme="majorHAnsi"/>
          <w:sz w:val="12"/>
          <w:szCs w:val="22"/>
        </w:rPr>
      </w:pPr>
    </w:p>
    <w:p w14:paraId="44B64935" w14:textId="77777777" w:rsidR="00E93315" w:rsidRPr="00E93315" w:rsidRDefault="00E93315" w:rsidP="00E93315">
      <w:pPr>
        <w:pStyle w:val="ListParagraph"/>
        <w:numPr>
          <w:ilvl w:val="0"/>
          <w:numId w:val="6"/>
        </w:numPr>
        <w:spacing w:after="120" w:line="240" w:lineRule="auto"/>
        <w:contextualSpacing w:val="0"/>
        <w:rPr>
          <w:rFonts w:asciiTheme="majorHAnsi" w:hAnsiTheme="majorHAnsi"/>
          <w:sz w:val="24"/>
        </w:rPr>
      </w:pPr>
      <w:r w:rsidRPr="00E93315">
        <w:rPr>
          <w:rFonts w:asciiTheme="majorHAnsi" w:eastAsia="Times New Roman" w:hAnsiTheme="majorHAnsi" w:cs="Times New Roman"/>
          <w:sz w:val="24"/>
        </w:rPr>
        <w:t>The protocols of One Judge</w:t>
      </w:r>
      <w:r w:rsidR="000531EC">
        <w:rPr>
          <w:rFonts w:asciiTheme="majorHAnsi" w:eastAsia="Times New Roman" w:hAnsiTheme="majorHAnsi" w:cs="Times New Roman"/>
          <w:sz w:val="24"/>
        </w:rPr>
        <w:t>,</w:t>
      </w:r>
      <w:r w:rsidRPr="00E93315">
        <w:rPr>
          <w:rFonts w:asciiTheme="majorHAnsi" w:eastAsia="Times New Roman" w:hAnsiTheme="majorHAnsi" w:cs="Times New Roman"/>
          <w:sz w:val="24"/>
        </w:rPr>
        <w:t xml:space="preserve"> One Family are predicated on the first case drives if/when the next case is blocked</w:t>
      </w:r>
      <w:r>
        <w:rPr>
          <w:rFonts w:asciiTheme="majorHAnsi" w:eastAsia="Times New Roman" w:hAnsiTheme="majorHAnsi" w:cs="Times New Roman"/>
          <w:sz w:val="24"/>
        </w:rPr>
        <w:t>.</w:t>
      </w:r>
      <w:r w:rsidRPr="00E93315">
        <w:rPr>
          <w:rFonts w:asciiTheme="majorHAnsi" w:eastAsia="Times New Roman" w:hAnsiTheme="majorHAnsi" w:cs="Times New Roman"/>
          <w:sz w:val="24"/>
        </w:rPr>
        <w:t xml:space="preserve"> </w:t>
      </w:r>
    </w:p>
    <w:p w14:paraId="44B64936" w14:textId="77777777" w:rsidR="00E93315" w:rsidRPr="00E93315" w:rsidRDefault="00E93315" w:rsidP="00E93315">
      <w:pPr>
        <w:pStyle w:val="ListParagraph"/>
        <w:numPr>
          <w:ilvl w:val="0"/>
          <w:numId w:val="6"/>
        </w:numPr>
        <w:spacing w:after="120" w:line="240" w:lineRule="auto"/>
        <w:contextualSpacing w:val="0"/>
        <w:rPr>
          <w:rFonts w:asciiTheme="majorHAnsi" w:hAnsiTheme="majorHAnsi"/>
          <w:sz w:val="24"/>
        </w:rPr>
      </w:pPr>
      <w:r w:rsidRPr="00E93315">
        <w:rPr>
          <w:rFonts w:asciiTheme="majorHAnsi" w:eastAsia="Times New Roman" w:hAnsiTheme="majorHAnsi" w:cs="Times New Roman"/>
          <w:sz w:val="24"/>
        </w:rPr>
        <w:t>Judges will hear all post judgment family matters related to cases they are/were blocked to during the years they are assigned to Juvenile and Family Court.</w:t>
      </w:r>
    </w:p>
    <w:p w14:paraId="44B64937" w14:textId="77777777" w:rsidR="00E93315" w:rsidRPr="00E93315" w:rsidRDefault="00E93315" w:rsidP="00E93315">
      <w:pPr>
        <w:pStyle w:val="ListParagraph"/>
        <w:numPr>
          <w:ilvl w:val="0"/>
          <w:numId w:val="6"/>
        </w:numPr>
        <w:spacing w:after="120" w:line="240" w:lineRule="auto"/>
        <w:contextualSpacing w:val="0"/>
        <w:rPr>
          <w:rFonts w:asciiTheme="majorHAnsi" w:hAnsiTheme="majorHAnsi"/>
          <w:sz w:val="24"/>
        </w:rPr>
      </w:pPr>
      <w:r w:rsidRPr="00E93315">
        <w:rPr>
          <w:rFonts w:asciiTheme="majorHAnsi" w:eastAsia="Times New Roman" w:hAnsiTheme="majorHAnsi" w:cs="Times New Roman"/>
          <w:sz w:val="24"/>
        </w:rPr>
        <w:t xml:space="preserve">Open cases from an outgoing judge will be reassigned to an incoming judge. </w:t>
      </w:r>
    </w:p>
    <w:p w14:paraId="44B64938" w14:textId="77777777" w:rsidR="00E93315" w:rsidRPr="00E93315" w:rsidRDefault="00E93315" w:rsidP="00E93315">
      <w:pPr>
        <w:pStyle w:val="ListParagraph"/>
        <w:numPr>
          <w:ilvl w:val="0"/>
          <w:numId w:val="6"/>
        </w:numPr>
        <w:spacing w:after="120" w:line="240" w:lineRule="auto"/>
        <w:contextualSpacing w:val="0"/>
        <w:rPr>
          <w:rFonts w:asciiTheme="majorHAnsi" w:hAnsiTheme="majorHAnsi"/>
          <w:sz w:val="24"/>
        </w:rPr>
      </w:pPr>
      <w:r w:rsidRPr="00E93315">
        <w:rPr>
          <w:rFonts w:asciiTheme="majorHAnsi" w:eastAsia="Times New Roman" w:hAnsiTheme="majorHAnsi" w:cs="Times New Roman"/>
          <w:sz w:val="24"/>
        </w:rPr>
        <w:t xml:space="preserve">Post judgments from a family case of a judge or referee that is no longer in Juvenile and Family Court will be rotationally assigned, </w:t>
      </w:r>
      <w:r w:rsidR="000531EC">
        <w:rPr>
          <w:rFonts w:asciiTheme="majorHAnsi" w:eastAsia="Times New Roman" w:hAnsiTheme="majorHAnsi" w:cs="Times New Roman"/>
          <w:sz w:val="24"/>
        </w:rPr>
        <w:t>unless</w:t>
      </w:r>
      <w:r w:rsidRPr="00E93315">
        <w:rPr>
          <w:rFonts w:asciiTheme="majorHAnsi" w:eastAsia="Times New Roman" w:hAnsiTheme="majorHAnsi" w:cs="Times New Roman"/>
          <w:sz w:val="24"/>
        </w:rPr>
        <w:t xml:space="preserve"> there are other case types blocked to an individual judge or referee.</w:t>
      </w:r>
    </w:p>
    <w:p w14:paraId="44B64939" w14:textId="77777777" w:rsidR="00E93315" w:rsidRPr="00E93315" w:rsidRDefault="00E93315" w:rsidP="00E93315">
      <w:pPr>
        <w:pStyle w:val="ListParagraph"/>
        <w:numPr>
          <w:ilvl w:val="0"/>
          <w:numId w:val="6"/>
        </w:numPr>
        <w:spacing w:after="120" w:line="240" w:lineRule="auto"/>
        <w:contextualSpacing w:val="0"/>
        <w:rPr>
          <w:rFonts w:asciiTheme="majorHAnsi" w:hAnsiTheme="majorHAnsi"/>
          <w:sz w:val="24"/>
        </w:rPr>
      </w:pPr>
      <w:r w:rsidRPr="00E93315">
        <w:rPr>
          <w:rFonts w:asciiTheme="majorHAnsi" w:eastAsia="Times New Roman" w:hAnsiTheme="majorHAnsi" w:cs="Times New Roman"/>
          <w:sz w:val="24"/>
        </w:rPr>
        <w:t xml:space="preserve">New CHIPS matters or re-opened CHIPS matters filed after the assigned judge or referee </w:t>
      </w:r>
      <w:proofErr w:type="gramStart"/>
      <w:r w:rsidRPr="00E93315">
        <w:rPr>
          <w:rFonts w:asciiTheme="majorHAnsi" w:eastAsia="Times New Roman" w:hAnsiTheme="majorHAnsi" w:cs="Times New Roman"/>
          <w:sz w:val="24"/>
        </w:rPr>
        <w:t>is</w:t>
      </w:r>
      <w:proofErr w:type="gramEnd"/>
      <w:r w:rsidRPr="00E93315">
        <w:rPr>
          <w:rFonts w:asciiTheme="majorHAnsi" w:eastAsia="Times New Roman" w:hAnsiTheme="majorHAnsi" w:cs="Times New Roman"/>
          <w:sz w:val="24"/>
        </w:rPr>
        <w:t xml:space="preserve"> no longer in Juvenile and Family Court will be assigned as a new case and not according to a judicial lineage (e.g., motions to re-open jurisdiction).</w:t>
      </w:r>
    </w:p>
    <w:p w14:paraId="44B6493A" w14:textId="77777777" w:rsidR="00AE188E" w:rsidRPr="00B976DB" w:rsidRDefault="00E93315" w:rsidP="00B07177">
      <w:pPr>
        <w:pStyle w:val="ListParagraph"/>
        <w:numPr>
          <w:ilvl w:val="0"/>
          <w:numId w:val="6"/>
        </w:numPr>
        <w:spacing w:after="0" w:line="240" w:lineRule="auto"/>
        <w:contextualSpacing w:val="0"/>
        <w:rPr>
          <w:rFonts w:asciiTheme="majorHAnsi" w:hAnsiTheme="majorHAnsi"/>
          <w:b/>
          <w:sz w:val="24"/>
        </w:rPr>
      </w:pPr>
      <w:r w:rsidRPr="00E93315">
        <w:rPr>
          <w:rFonts w:asciiTheme="majorHAnsi" w:hAnsiTheme="majorHAnsi"/>
          <w:sz w:val="24"/>
        </w:rPr>
        <w:t>OFP and HRO cases are only blocked when there is a companion Dissolution, Custody, Transfer of Legal Custody, Paternity</w:t>
      </w:r>
      <w:r w:rsidR="000531EC">
        <w:rPr>
          <w:rFonts w:asciiTheme="majorHAnsi" w:hAnsiTheme="majorHAnsi"/>
          <w:sz w:val="24"/>
        </w:rPr>
        <w:t>,</w:t>
      </w:r>
      <w:r w:rsidRPr="00E93315">
        <w:rPr>
          <w:rFonts w:asciiTheme="majorHAnsi" w:hAnsiTheme="majorHAnsi"/>
          <w:sz w:val="24"/>
        </w:rPr>
        <w:t xml:space="preserve"> or CHIPS case assigned to a Judicial Officer. Individual Judicial Officers decide whether or not a Harassment case will be blocked.</w:t>
      </w:r>
      <w:r>
        <w:rPr>
          <w:rFonts w:asciiTheme="majorHAnsi" w:hAnsiTheme="majorHAnsi"/>
          <w:sz w:val="24"/>
        </w:rPr>
        <w:br/>
      </w:r>
    </w:p>
    <w:p w14:paraId="44B6493B" w14:textId="77777777" w:rsidR="00E93315" w:rsidRPr="00B976DB" w:rsidRDefault="00E93315" w:rsidP="00AE188E">
      <w:pPr>
        <w:pStyle w:val="ListParagraph"/>
        <w:spacing w:after="0" w:line="240" w:lineRule="auto"/>
        <w:contextualSpacing w:val="0"/>
        <w:rPr>
          <w:rFonts w:asciiTheme="majorHAnsi" w:hAnsiTheme="majorHAnsi"/>
          <w:b/>
          <w:sz w:val="24"/>
        </w:rPr>
      </w:pPr>
    </w:p>
    <w:p w14:paraId="44B6493C" w14:textId="77777777" w:rsidR="00B07177" w:rsidRDefault="00977B80" w:rsidP="00B07177">
      <w:pPr>
        <w:pStyle w:val="ListParagraph"/>
        <w:numPr>
          <w:ilvl w:val="0"/>
          <w:numId w:val="12"/>
        </w:numPr>
        <w:spacing w:after="0" w:line="240" w:lineRule="auto"/>
        <w:contextualSpacing w:val="0"/>
        <w:rPr>
          <w:rFonts w:ascii="Arial" w:hAnsi="Arial"/>
          <w:b/>
          <w:sz w:val="32"/>
        </w:rPr>
      </w:pPr>
      <w:r w:rsidRPr="00C30074">
        <w:rPr>
          <w:rFonts w:ascii="Arial" w:hAnsi="Arial"/>
          <w:b/>
          <w:sz w:val="32"/>
        </w:rPr>
        <w:t>EX PARTE ORDER</w:t>
      </w:r>
      <w:r w:rsidR="00620D9D">
        <w:rPr>
          <w:rFonts w:ascii="Arial" w:hAnsi="Arial"/>
          <w:b/>
          <w:sz w:val="32"/>
        </w:rPr>
        <w:t>S</w:t>
      </w:r>
      <w:r w:rsidRPr="00C30074">
        <w:rPr>
          <w:rFonts w:ascii="Arial" w:hAnsi="Arial"/>
          <w:b/>
          <w:sz w:val="32"/>
        </w:rPr>
        <w:t xml:space="preserve"> FOR PROTECTION</w:t>
      </w:r>
      <w:bookmarkStart w:id="11" w:name="IV"/>
      <w:bookmarkEnd w:id="11"/>
    </w:p>
    <w:p w14:paraId="44B6493D" w14:textId="77777777" w:rsidR="00810FEC" w:rsidRPr="00B07177" w:rsidRDefault="00810FEC" w:rsidP="00B07177">
      <w:pPr>
        <w:pStyle w:val="ListParagraph"/>
        <w:spacing w:after="0" w:line="240" w:lineRule="auto"/>
        <w:ind w:left="360"/>
        <w:contextualSpacing w:val="0"/>
        <w:rPr>
          <w:rFonts w:ascii="Arial" w:hAnsi="Arial"/>
          <w:b/>
          <w:sz w:val="12"/>
        </w:rPr>
      </w:pPr>
    </w:p>
    <w:p w14:paraId="44B6493E" w14:textId="77777777" w:rsidR="00E93315" w:rsidRPr="00810FEC" w:rsidRDefault="00E93315" w:rsidP="00810FEC">
      <w:pPr>
        <w:pStyle w:val="ListParagraph"/>
        <w:spacing w:after="0" w:line="240" w:lineRule="auto"/>
        <w:ind w:left="360"/>
        <w:contextualSpacing w:val="0"/>
        <w:rPr>
          <w:rFonts w:ascii="Arial" w:hAnsi="Arial"/>
          <w:b/>
          <w:sz w:val="8"/>
        </w:rPr>
      </w:pPr>
    </w:p>
    <w:p w14:paraId="44B6493F" w14:textId="77777777" w:rsidR="00977B80" w:rsidRPr="00810FEC" w:rsidRDefault="00977B80" w:rsidP="00AE7893">
      <w:pPr>
        <w:pStyle w:val="ListParagraph"/>
        <w:numPr>
          <w:ilvl w:val="1"/>
          <w:numId w:val="48"/>
        </w:numPr>
        <w:spacing w:after="80" w:line="240" w:lineRule="auto"/>
        <w:contextualSpacing w:val="0"/>
        <w:rPr>
          <w:rFonts w:asciiTheme="majorHAnsi" w:hAnsiTheme="majorHAnsi"/>
          <w:b/>
          <w:sz w:val="12"/>
        </w:rPr>
      </w:pPr>
      <w:r w:rsidRPr="00810FEC">
        <w:rPr>
          <w:rFonts w:asciiTheme="majorHAnsi" w:hAnsiTheme="majorHAnsi"/>
          <w:b/>
          <w:sz w:val="24"/>
        </w:rPr>
        <w:t>Jurisdictional Requirements</w:t>
      </w:r>
      <w:bookmarkStart w:id="12" w:name="IVA"/>
      <w:bookmarkEnd w:id="12"/>
      <w:r w:rsidR="00B07177">
        <w:rPr>
          <w:rStyle w:val="FootnoteReference"/>
          <w:rFonts w:asciiTheme="majorHAnsi" w:hAnsiTheme="majorHAnsi"/>
          <w:b/>
          <w:sz w:val="24"/>
        </w:rPr>
        <w:footnoteReference w:id="18"/>
      </w:r>
    </w:p>
    <w:p w14:paraId="44B64940" w14:textId="77777777" w:rsidR="00977B80" w:rsidRPr="00977B80" w:rsidRDefault="00977B80" w:rsidP="00B07177">
      <w:pPr>
        <w:pStyle w:val="ListParagraph"/>
        <w:numPr>
          <w:ilvl w:val="0"/>
          <w:numId w:val="2"/>
        </w:numPr>
        <w:spacing w:after="80" w:line="240" w:lineRule="auto"/>
        <w:contextualSpacing w:val="0"/>
        <w:rPr>
          <w:rFonts w:asciiTheme="majorHAnsi" w:hAnsiTheme="majorHAnsi"/>
          <w:sz w:val="24"/>
        </w:rPr>
      </w:pPr>
      <w:r w:rsidRPr="00977B80">
        <w:rPr>
          <w:rFonts w:asciiTheme="majorHAnsi" w:hAnsiTheme="majorHAnsi"/>
          <w:sz w:val="24"/>
        </w:rPr>
        <w:t>Either party lives in Ramsey County; or</w:t>
      </w:r>
    </w:p>
    <w:p w14:paraId="44B64941" w14:textId="77777777" w:rsidR="00977B80" w:rsidRPr="00977B80" w:rsidRDefault="00977B80" w:rsidP="00B07177">
      <w:pPr>
        <w:pStyle w:val="ListParagraph"/>
        <w:numPr>
          <w:ilvl w:val="0"/>
          <w:numId w:val="2"/>
        </w:numPr>
        <w:spacing w:after="80" w:line="240" w:lineRule="auto"/>
        <w:contextualSpacing w:val="0"/>
        <w:rPr>
          <w:rFonts w:asciiTheme="majorHAnsi" w:hAnsiTheme="majorHAnsi"/>
          <w:sz w:val="24"/>
        </w:rPr>
      </w:pPr>
      <w:r w:rsidRPr="00977B80">
        <w:rPr>
          <w:rFonts w:asciiTheme="majorHAnsi" w:hAnsiTheme="majorHAnsi"/>
          <w:sz w:val="24"/>
        </w:rPr>
        <w:t xml:space="preserve">If there is pending or completed </w:t>
      </w:r>
      <w:r w:rsidR="00B97AE4">
        <w:rPr>
          <w:rFonts w:asciiTheme="majorHAnsi" w:hAnsiTheme="majorHAnsi"/>
          <w:sz w:val="24"/>
        </w:rPr>
        <w:t>F</w:t>
      </w:r>
      <w:r w:rsidRPr="00977B80">
        <w:rPr>
          <w:rFonts w:asciiTheme="majorHAnsi" w:hAnsiTheme="majorHAnsi"/>
          <w:sz w:val="24"/>
        </w:rPr>
        <w:t xml:space="preserve">amily </w:t>
      </w:r>
      <w:r w:rsidR="00B97AE4">
        <w:rPr>
          <w:rFonts w:asciiTheme="majorHAnsi" w:hAnsiTheme="majorHAnsi"/>
          <w:sz w:val="24"/>
        </w:rPr>
        <w:t>C</w:t>
      </w:r>
      <w:r w:rsidRPr="00977B80">
        <w:rPr>
          <w:rFonts w:asciiTheme="majorHAnsi" w:hAnsiTheme="majorHAnsi"/>
          <w:sz w:val="24"/>
        </w:rPr>
        <w:t xml:space="preserve">ourt proceedings in Ramsey County involving the parties or their minor children; or </w:t>
      </w:r>
    </w:p>
    <w:p w14:paraId="44B64942" w14:textId="77777777" w:rsidR="00977B80" w:rsidRPr="00977B80" w:rsidRDefault="00977B80" w:rsidP="00102872">
      <w:pPr>
        <w:pStyle w:val="ListParagraph"/>
        <w:numPr>
          <w:ilvl w:val="0"/>
          <w:numId w:val="2"/>
        </w:numPr>
        <w:spacing w:after="0" w:line="240" w:lineRule="auto"/>
        <w:contextualSpacing w:val="0"/>
        <w:rPr>
          <w:rFonts w:asciiTheme="majorHAnsi" w:hAnsiTheme="majorHAnsi"/>
          <w:sz w:val="24"/>
        </w:rPr>
      </w:pPr>
      <w:r w:rsidRPr="00977B80">
        <w:rPr>
          <w:rFonts w:asciiTheme="majorHAnsi" w:hAnsiTheme="majorHAnsi"/>
          <w:sz w:val="24"/>
        </w:rPr>
        <w:t>The alleged domestic abuse occurred in Ramsey County</w:t>
      </w:r>
      <w:r>
        <w:rPr>
          <w:rFonts w:asciiTheme="majorHAnsi" w:hAnsiTheme="majorHAnsi"/>
          <w:sz w:val="24"/>
        </w:rPr>
        <w:t>.</w:t>
      </w:r>
    </w:p>
    <w:p w14:paraId="44B64943" w14:textId="77777777" w:rsidR="00977B80" w:rsidRPr="00977B80" w:rsidRDefault="00977B80" w:rsidP="00102872">
      <w:pPr>
        <w:spacing w:after="0" w:line="240" w:lineRule="auto"/>
        <w:rPr>
          <w:rFonts w:asciiTheme="majorHAnsi" w:hAnsiTheme="majorHAnsi"/>
          <w:sz w:val="16"/>
        </w:rPr>
      </w:pPr>
    </w:p>
    <w:p w14:paraId="44B64944" w14:textId="77777777" w:rsidR="00977B80" w:rsidRDefault="00977B80" w:rsidP="00102872">
      <w:pPr>
        <w:spacing w:after="0" w:line="240" w:lineRule="auto"/>
        <w:rPr>
          <w:rFonts w:asciiTheme="majorHAnsi" w:hAnsiTheme="majorHAnsi"/>
          <w:sz w:val="24"/>
        </w:rPr>
      </w:pPr>
      <w:r w:rsidRPr="00977B80">
        <w:rPr>
          <w:rFonts w:asciiTheme="majorHAnsi" w:hAnsiTheme="majorHAnsi"/>
          <w:sz w:val="24"/>
        </w:rPr>
        <w:t xml:space="preserve">There are no minimum residency requirements that apply to a petition for an </w:t>
      </w:r>
      <w:r w:rsidR="0083444F">
        <w:rPr>
          <w:rFonts w:asciiTheme="majorHAnsi" w:hAnsiTheme="majorHAnsi"/>
          <w:sz w:val="24"/>
        </w:rPr>
        <w:t>O</w:t>
      </w:r>
      <w:r w:rsidRPr="00977B80">
        <w:rPr>
          <w:rFonts w:asciiTheme="majorHAnsi" w:hAnsiTheme="majorHAnsi"/>
          <w:sz w:val="24"/>
        </w:rPr>
        <w:t xml:space="preserve">rder for </w:t>
      </w:r>
      <w:r w:rsidR="0083444F">
        <w:rPr>
          <w:rFonts w:asciiTheme="majorHAnsi" w:hAnsiTheme="majorHAnsi"/>
          <w:sz w:val="24"/>
        </w:rPr>
        <w:t>P</w:t>
      </w:r>
      <w:r w:rsidRPr="00977B80">
        <w:rPr>
          <w:rFonts w:asciiTheme="majorHAnsi" w:hAnsiTheme="majorHAnsi"/>
          <w:sz w:val="24"/>
        </w:rPr>
        <w:t>rotection.</w:t>
      </w:r>
    </w:p>
    <w:p w14:paraId="44B64945" w14:textId="77777777" w:rsidR="00977B80" w:rsidRPr="00977B80" w:rsidRDefault="00977B80" w:rsidP="00977B80">
      <w:pPr>
        <w:spacing w:after="0" w:line="240" w:lineRule="auto"/>
        <w:rPr>
          <w:rFonts w:asciiTheme="majorHAnsi" w:hAnsiTheme="majorHAnsi"/>
          <w:sz w:val="24"/>
        </w:rPr>
      </w:pPr>
    </w:p>
    <w:p w14:paraId="44B64946" w14:textId="77777777" w:rsidR="008520F1" w:rsidRDefault="008520F1" w:rsidP="00AE7893">
      <w:pPr>
        <w:pStyle w:val="Heading3"/>
        <w:numPr>
          <w:ilvl w:val="1"/>
          <w:numId w:val="48"/>
        </w:numPr>
        <w:spacing w:before="0" w:line="240" w:lineRule="auto"/>
        <w:rPr>
          <w:bCs w:val="0"/>
          <w:color w:val="auto"/>
          <w:sz w:val="24"/>
          <w:szCs w:val="24"/>
        </w:rPr>
      </w:pPr>
      <w:r w:rsidRPr="00126E97">
        <w:rPr>
          <w:bCs w:val="0"/>
          <w:color w:val="auto"/>
          <w:sz w:val="24"/>
          <w:szCs w:val="24"/>
        </w:rPr>
        <w:lastRenderedPageBreak/>
        <w:t>Relationship</w:t>
      </w:r>
      <w:bookmarkStart w:id="13" w:name="IVG"/>
      <w:bookmarkStart w:id="14" w:name="IVB"/>
      <w:bookmarkEnd w:id="13"/>
      <w:bookmarkEnd w:id="14"/>
      <w:r w:rsidR="00B07177">
        <w:rPr>
          <w:rStyle w:val="FootnoteReference"/>
          <w:bCs w:val="0"/>
          <w:color w:val="auto"/>
          <w:sz w:val="24"/>
          <w:szCs w:val="24"/>
        </w:rPr>
        <w:footnoteReference w:id="19"/>
      </w:r>
    </w:p>
    <w:p w14:paraId="44B64947" w14:textId="77777777" w:rsidR="008520F1" w:rsidRDefault="008520F1" w:rsidP="008520F1">
      <w:pPr>
        <w:spacing w:after="0" w:line="240" w:lineRule="auto"/>
        <w:rPr>
          <w:rFonts w:asciiTheme="majorHAnsi" w:hAnsiTheme="majorHAnsi"/>
          <w:sz w:val="12"/>
        </w:rPr>
      </w:pPr>
    </w:p>
    <w:p w14:paraId="44B64948" w14:textId="77777777" w:rsidR="008520F1" w:rsidRPr="00977B80" w:rsidRDefault="008520F1" w:rsidP="008520F1">
      <w:pPr>
        <w:spacing w:after="120" w:line="240" w:lineRule="auto"/>
        <w:rPr>
          <w:rFonts w:asciiTheme="majorHAnsi" w:hAnsiTheme="majorHAnsi"/>
          <w:sz w:val="24"/>
        </w:rPr>
      </w:pPr>
      <w:r w:rsidRPr="00977B80">
        <w:rPr>
          <w:rFonts w:asciiTheme="majorHAnsi" w:hAnsiTheme="majorHAnsi"/>
          <w:sz w:val="24"/>
        </w:rPr>
        <w:t>The parties must be:</w:t>
      </w:r>
    </w:p>
    <w:p w14:paraId="44B64949" w14:textId="77777777" w:rsidR="008520F1" w:rsidRPr="00977B80" w:rsidRDefault="008520F1" w:rsidP="00AA6967">
      <w:pPr>
        <w:pStyle w:val="ListParagraph"/>
        <w:numPr>
          <w:ilvl w:val="0"/>
          <w:numId w:val="5"/>
        </w:numPr>
        <w:spacing w:after="80" w:line="240" w:lineRule="auto"/>
        <w:ind w:left="1080"/>
        <w:contextualSpacing w:val="0"/>
        <w:rPr>
          <w:rFonts w:asciiTheme="majorHAnsi" w:hAnsiTheme="majorHAnsi"/>
          <w:sz w:val="24"/>
        </w:rPr>
      </w:pPr>
      <w:r w:rsidRPr="00977B80">
        <w:rPr>
          <w:rFonts w:asciiTheme="majorHAnsi" w:hAnsiTheme="majorHAnsi"/>
          <w:sz w:val="24"/>
        </w:rPr>
        <w:t>Married/formerly married; or</w:t>
      </w:r>
    </w:p>
    <w:p w14:paraId="44B6494A" w14:textId="77777777" w:rsidR="008520F1" w:rsidRPr="00977B80" w:rsidRDefault="008520F1" w:rsidP="00AA6967">
      <w:pPr>
        <w:pStyle w:val="ListParagraph"/>
        <w:numPr>
          <w:ilvl w:val="0"/>
          <w:numId w:val="5"/>
        </w:numPr>
        <w:spacing w:after="80" w:line="240" w:lineRule="auto"/>
        <w:ind w:left="1080"/>
        <w:contextualSpacing w:val="0"/>
        <w:rPr>
          <w:rFonts w:asciiTheme="majorHAnsi" w:hAnsiTheme="majorHAnsi"/>
          <w:sz w:val="24"/>
        </w:rPr>
      </w:pPr>
      <w:r w:rsidRPr="00977B80">
        <w:rPr>
          <w:rFonts w:asciiTheme="majorHAnsi" w:hAnsiTheme="majorHAnsi"/>
          <w:sz w:val="24"/>
        </w:rPr>
        <w:t>Living/lived together; or</w:t>
      </w:r>
    </w:p>
    <w:p w14:paraId="44B6494B" w14:textId="77777777" w:rsidR="008520F1" w:rsidRPr="00977B80" w:rsidRDefault="008520F1" w:rsidP="00AA6967">
      <w:pPr>
        <w:pStyle w:val="ListParagraph"/>
        <w:numPr>
          <w:ilvl w:val="0"/>
          <w:numId w:val="5"/>
        </w:numPr>
        <w:spacing w:after="80" w:line="240" w:lineRule="auto"/>
        <w:ind w:left="1080"/>
        <w:contextualSpacing w:val="0"/>
        <w:rPr>
          <w:rFonts w:asciiTheme="majorHAnsi" w:hAnsiTheme="majorHAnsi"/>
          <w:sz w:val="24"/>
        </w:rPr>
      </w:pPr>
      <w:r w:rsidRPr="00977B80">
        <w:rPr>
          <w:rFonts w:asciiTheme="majorHAnsi" w:hAnsiTheme="majorHAnsi"/>
          <w:sz w:val="24"/>
        </w:rPr>
        <w:t>Have a child/unborn child together; or</w:t>
      </w:r>
    </w:p>
    <w:p w14:paraId="44B6494C" w14:textId="77777777" w:rsidR="008520F1" w:rsidRPr="00977B80" w:rsidRDefault="008520F1" w:rsidP="00AA6967">
      <w:pPr>
        <w:pStyle w:val="ListParagraph"/>
        <w:numPr>
          <w:ilvl w:val="0"/>
          <w:numId w:val="5"/>
        </w:numPr>
        <w:spacing w:after="80" w:line="240" w:lineRule="auto"/>
        <w:ind w:left="1080"/>
        <w:contextualSpacing w:val="0"/>
        <w:rPr>
          <w:rFonts w:asciiTheme="majorHAnsi" w:hAnsiTheme="majorHAnsi"/>
          <w:sz w:val="24"/>
        </w:rPr>
      </w:pPr>
      <w:r w:rsidRPr="00977B80">
        <w:rPr>
          <w:rFonts w:asciiTheme="majorHAnsi" w:hAnsiTheme="majorHAnsi"/>
          <w:sz w:val="24"/>
        </w:rPr>
        <w:t>Have/had significant sexual/romantic relationship; or</w:t>
      </w:r>
    </w:p>
    <w:p w14:paraId="44B6494D" w14:textId="77777777" w:rsidR="008520F1" w:rsidRPr="00977B80" w:rsidRDefault="008520F1" w:rsidP="00AA6967">
      <w:pPr>
        <w:pStyle w:val="ListParagraph"/>
        <w:numPr>
          <w:ilvl w:val="0"/>
          <w:numId w:val="5"/>
        </w:numPr>
        <w:spacing w:after="0" w:line="240" w:lineRule="auto"/>
        <w:ind w:left="1080"/>
        <w:rPr>
          <w:rFonts w:asciiTheme="majorHAnsi" w:hAnsiTheme="majorHAnsi"/>
          <w:sz w:val="24"/>
        </w:rPr>
      </w:pPr>
      <w:r w:rsidRPr="00977B80">
        <w:rPr>
          <w:rFonts w:asciiTheme="majorHAnsi" w:hAnsiTheme="majorHAnsi"/>
          <w:sz w:val="24"/>
        </w:rPr>
        <w:t xml:space="preserve">Related by blood   </w:t>
      </w:r>
    </w:p>
    <w:p w14:paraId="44B6494E" w14:textId="77777777" w:rsidR="008520F1" w:rsidRPr="00977B80" w:rsidRDefault="008520F1" w:rsidP="008520F1">
      <w:pPr>
        <w:spacing w:after="0" w:line="240" w:lineRule="auto"/>
        <w:ind w:left="60"/>
        <w:rPr>
          <w:rFonts w:asciiTheme="majorHAnsi" w:hAnsiTheme="majorHAnsi"/>
          <w:sz w:val="24"/>
        </w:rPr>
      </w:pPr>
      <w:r>
        <w:rPr>
          <w:rFonts w:asciiTheme="majorHAnsi" w:hAnsiTheme="majorHAnsi"/>
          <w:sz w:val="24"/>
        </w:rPr>
        <w:br/>
      </w:r>
      <w:r w:rsidRPr="00977B80">
        <w:rPr>
          <w:rFonts w:asciiTheme="majorHAnsi" w:hAnsiTheme="majorHAnsi"/>
          <w:sz w:val="24"/>
        </w:rPr>
        <w:t>The Court of Appeals clarified that parties who shared common kitchen and living areas with separate sleeping areas, but had no romantic or blood relationship were still covered under the Act.</w:t>
      </w:r>
      <w:r w:rsidR="009E0D57">
        <w:rPr>
          <w:rStyle w:val="FootnoteReference"/>
          <w:rFonts w:asciiTheme="majorHAnsi" w:hAnsiTheme="majorHAnsi"/>
          <w:sz w:val="24"/>
        </w:rPr>
        <w:footnoteReference w:id="20"/>
      </w:r>
      <w:r w:rsidRPr="00977B80">
        <w:rPr>
          <w:rFonts w:asciiTheme="majorHAnsi" w:hAnsiTheme="majorHAnsi"/>
          <w:sz w:val="24"/>
        </w:rPr>
        <w:t xml:space="preserve"> In </w:t>
      </w:r>
      <w:r w:rsidRPr="00977B80">
        <w:rPr>
          <w:rFonts w:asciiTheme="majorHAnsi" w:hAnsiTheme="majorHAnsi"/>
          <w:i/>
          <w:sz w:val="24"/>
        </w:rPr>
        <w:t>Sperle v. Orth</w:t>
      </w:r>
      <w:r w:rsidR="009E0D57">
        <w:rPr>
          <w:rStyle w:val="FootnoteReference"/>
          <w:rFonts w:asciiTheme="majorHAnsi" w:hAnsiTheme="majorHAnsi"/>
          <w:i/>
          <w:sz w:val="24"/>
        </w:rPr>
        <w:footnoteReference w:id="21"/>
      </w:r>
      <w:r w:rsidRPr="00977B80">
        <w:rPr>
          <w:rFonts w:asciiTheme="majorHAnsi" w:hAnsiTheme="majorHAnsi"/>
          <w:i/>
          <w:sz w:val="24"/>
        </w:rPr>
        <w:t>,</w:t>
      </w:r>
      <w:r w:rsidRPr="00977B80">
        <w:rPr>
          <w:rFonts w:asciiTheme="majorHAnsi" w:hAnsiTheme="majorHAnsi"/>
          <w:sz w:val="24"/>
        </w:rPr>
        <w:t xml:space="preserve"> the Court of Appeals held that past relationships qualify as a “significant sexual or romantic relationships” and that a petitioner who ha</w:t>
      </w:r>
      <w:r w:rsidR="00AE188E">
        <w:rPr>
          <w:rFonts w:asciiTheme="majorHAnsi" w:hAnsiTheme="majorHAnsi"/>
          <w:sz w:val="24"/>
        </w:rPr>
        <w:t>d recently ended a three-</w:t>
      </w:r>
      <w:r w:rsidRPr="00977B80">
        <w:rPr>
          <w:rFonts w:asciiTheme="majorHAnsi" w:hAnsiTheme="majorHAnsi"/>
          <w:sz w:val="24"/>
        </w:rPr>
        <w:t>year relationship was a family or household member within the statutory definition.</w:t>
      </w:r>
    </w:p>
    <w:p w14:paraId="44B6494F" w14:textId="77777777" w:rsidR="00DF4CBD" w:rsidRDefault="00DF4CBD">
      <w:pPr>
        <w:spacing w:after="0" w:line="240" w:lineRule="auto"/>
        <w:rPr>
          <w:rFonts w:asciiTheme="majorHAnsi" w:hAnsiTheme="majorHAnsi"/>
          <w:b/>
          <w:sz w:val="24"/>
        </w:rPr>
      </w:pPr>
    </w:p>
    <w:p w14:paraId="44B64950" w14:textId="77777777" w:rsidR="00977B80" w:rsidRPr="00B60FA4" w:rsidRDefault="00977B80" w:rsidP="00AE7893">
      <w:pPr>
        <w:pStyle w:val="ListParagraph"/>
        <w:numPr>
          <w:ilvl w:val="1"/>
          <w:numId w:val="48"/>
        </w:numPr>
        <w:spacing w:after="0" w:line="240" w:lineRule="auto"/>
        <w:rPr>
          <w:rFonts w:asciiTheme="majorHAnsi" w:hAnsiTheme="majorHAnsi"/>
          <w:b/>
          <w:sz w:val="24"/>
        </w:rPr>
      </w:pPr>
      <w:r w:rsidRPr="00B60FA4">
        <w:rPr>
          <w:rFonts w:asciiTheme="majorHAnsi" w:hAnsiTheme="majorHAnsi"/>
          <w:b/>
          <w:sz w:val="24"/>
        </w:rPr>
        <w:t>Allegations of Domestic Abuse</w:t>
      </w:r>
      <w:bookmarkStart w:id="15" w:name="IVC"/>
      <w:bookmarkEnd w:id="15"/>
    </w:p>
    <w:p w14:paraId="44B64951" w14:textId="77777777" w:rsidR="001934AB" w:rsidRDefault="001934AB" w:rsidP="00810FEC">
      <w:pPr>
        <w:spacing w:after="0" w:line="240" w:lineRule="auto"/>
        <w:rPr>
          <w:rFonts w:asciiTheme="majorHAnsi" w:hAnsiTheme="majorHAnsi"/>
          <w:b/>
          <w:sz w:val="12"/>
        </w:rPr>
      </w:pPr>
    </w:p>
    <w:p w14:paraId="44B64952" w14:textId="77777777" w:rsidR="00977B80" w:rsidRPr="00977B80" w:rsidRDefault="00977B80" w:rsidP="001934AB">
      <w:pPr>
        <w:spacing w:after="80" w:line="240" w:lineRule="auto"/>
        <w:rPr>
          <w:rFonts w:asciiTheme="majorHAnsi" w:hAnsiTheme="majorHAnsi"/>
          <w:sz w:val="24"/>
        </w:rPr>
      </w:pPr>
      <w:r w:rsidRPr="00977B80">
        <w:rPr>
          <w:rFonts w:asciiTheme="majorHAnsi" w:hAnsiTheme="majorHAnsi"/>
          <w:sz w:val="24"/>
        </w:rPr>
        <w:t xml:space="preserve">If the matter concerns a first-time request by the petitioner for an </w:t>
      </w:r>
      <w:r w:rsidR="0083444F">
        <w:rPr>
          <w:rFonts w:asciiTheme="majorHAnsi" w:hAnsiTheme="majorHAnsi"/>
          <w:sz w:val="24"/>
        </w:rPr>
        <w:t>O</w:t>
      </w:r>
      <w:r w:rsidRPr="00977B80">
        <w:rPr>
          <w:rFonts w:asciiTheme="majorHAnsi" w:hAnsiTheme="majorHAnsi"/>
          <w:sz w:val="24"/>
        </w:rPr>
        <w:t xml:space="preserve">rder for </w:t>
      </w:r>
      <w:r w:rsidR="0083444F">
        <w:rPr>
          <w:rFonts w:asciiTheme="majorHAnsi" w:hAnsiTheme="majorHAnsi"/>
          <w:sz w:val="24"/>
        </w:rPr>
        <w:t>P</w:t>
      </w:r>
      <w:r w:rsidRPr="00977B80">
        <w:rPr>
          <w:rFonts w:asciiTheme="majorHAnsi" w:hAnsiTheme="majorHAnsi"/>
          <w:sz w:val="24"/>
        </w:rPr>
        <w:t>rotection</w:t>
      </w:r>
      <w:r w:rsidR="000C6FB6">
        <w:rPr>
          <w:rFonts w:asciiTheme="majorHAnsi" w:hAnsiTheme="majorHAnsi"/>
          <w:sz w:val="24"/>
        </w:rPr>
        <w:t xml:space="preserve"> </w:t>
      </w:r>
      <w:r w:rsidR="000C6FB6" w:rsidRPr="00B07177">
        <w:rPr>
          <w:rFonts w:asciiTheme="majorHAnsi" w:hAnsiTheme="majorHAnsi"/>
          <w:sz w:val="24"/>
        </w:rPr>
        <w:t>(</w:t>
      </w:r>
      <w:hyperlink w:anchor="IX" w:history="1">
        <w:r w:rsidR="000C6FB6" w:rsidRPr="00B07177">
          <w:rPr>
            <w:rStyle w:val="Hyperlink"/>
            <w:rFonts w:asciiTheme="majorHAnsi" w:hAnsiTheme="majorHAnsi"/>
            <w:sz w:val="24"/>
          </w:rPr>
          <w:t>see section IX for subsequent orders</w:t>
        </w:r>
      </w:hyperlink>
      <w:r w:rsidR="000C6FB6" w:rsidRPr="00B07177">
        <w:rPr>
          <w:rFonts w:asciiTheme="majorHAnsi" w:hAnsiTheme="majorHAnsi"/>
          <w:sz w:val="24"/>
        </w:rPr>
        <w:t>)</w:t>
      </w:r>
      <w:r w:rsidRPr="00977B80">
        <w:rPr>
          <w:rFonts w:asciiTheme="majorHAnsi" w:hAnsiTheme="majorHAnsi"/>
          <w:sz w:val="24"/>
        </w:rPr>
        <w:t xml:space="preserve">, the judicial officer must determine if there has been an </w:t>
      </w:r>
      <w:r w:rsidRPr="00977B80">
        <w:rPr>
          <w:rFonts w:asciiTheme="majorHAnsi" w:hAnsiTheme="majorHAnsi"/>
          <w:bCs/>
          <w:sz w:val="24"/>
        </w:rPr>
        <w:t>act of domestic abuse. Domestic abuse means the following, if committed against a family or household member by a family or household member</w:t>
      </w:r>
      <w:r w:rsidR="00D37F59">
        <w:rPr>
          <w:rStyle w:val="FootnoteReference"/>
          <w:rFonts w:asciiTheme="majorHAnsi" w:hAnsiTheme="majorHAnsi"/>
          <w:bCs/>
          <w:sz w:val="24"/>
        </w:rPr>
        <w:footnoteReference w:id="22"/>
      </w:r>
      <w:r w:rsidRPr="00977B80">
        <w:rPr>
          <w:rFonts w:asciiTheme="majorHAnsi" w:hAnsiTheme="majorHAnsi"/>
          <w:bCs/>
          <w:sz w:val="24"/>
        </w:rPr>
        <w:t>:</w:t>
      </w:r>
      <w:r w:rsidRPr="00977B80">
        <w:rPr>
          <w:rFonts w:asciiTheme="majorHAnsi" w:hAnsiTheme="majorHAnsi"/>
          <w:b/>
          <w:bCs/>
          <w:sz w:val="24"/>
        </w:rPr>
        <w:t xml:space="preserve"> </w:t>
      </w:r>
    </w:p>
    <w:p w14:paraId="44B64953" w14:textId="77777777" w:rsidR="00977B80" w:rsidRPr="00977B80" w:rsidRDefault="00977B80" w:rsidP="00977B80">
      <w:pPr>
        <w:pStyle w:val="ListParagraph"/>
        <w:numPr>
          <w:ilvl w:val="0"/>
          <w:numId w:val="3"/>
        </w:numPr>
        <w:spacing w:after="80" w:line="240" w:lineRule="auto"/>
        <w:contextualSpacing w:val="0"/>
        <w:rPr>
          <w:rFonts w:asciiTheme="majorHAnsi" w:hAnsiTheme="majorHAnsi"/>
          <w:sz w:val="24"/>
        </w:rPr>
      </w:pPr>
      <w:r w:rsidRPr="00977B80">
        <w:rPr>
          <w:rFonts w:asciiTheme="majorHAnsi" w:hAnsiTheme="majorHAnsi"/>
          <w:bCs/>
          <w:sz w:val="24"/>
        </w:rPr>
        <w:t>Physical harm</w:t>
      </w:r>
      <w:r w:rsidRPr="00977B80">
        <w:rPr>
          <w:rFonts w:asciiTheme="majorHAnsi" w:hAnsiTheme="majorHAnsi"/>
          <w:sz w:val="24"/>
        </w:rPr>
        <w:t xml:space="preserve"> or </w:t>
      </w:r>
      <w:r w:rsidRPr="00977B80">
        <w:rPr>
          <w:rFonts w:asciiTheme="majorHAnsi" w:hAnsiTheme="majorHAnsi"/>
          <w:bCs/>
          <w:sz w:val="24"/>
        </w:rPr>
        <w:t>bodily injury</w:t>
      </w:r>
      <w:r w:rsidRPr="00977B80">
        <w:rPr>
          <w:rFonts w:asciiTheme="majorHAnsi" w:hAnsiTheme="majorHAnsi"/>
          <w:sz w:val="24"/>
        </w:rPr>
        <w:t xml:space="preserve"> or </w:t>
      </w:r>
      <w:r w:rsidRPr="00977B80">
        <w:rPr>
          <w:rFonts w:asciiTheme="majorHAnsi" w:hAnsiTheme="majorHAnsi"/>
          <w:bCs/>
          <w:sz w:val="24"/>
        </w:rPr>
        <w:t>assault;</w:t>
      </w:r>
      <w:r w:rsidRPr="00977B80">
        <w:rPr>
          <w:rFonts w:asciiTheme="majorHAnsi" w:hAnsiTheme="majorHAnsi"/>
          <w:b/>
          <w:bCs/>
          <w:sz w:val="24"/>
        </w:rPr>
        <w:t xml:space="preserve"> </w:t>
      </w:r>
      <w:r w:rsidRPr="00977B80">
        <w:rPr>
          <w:rFonts w:asciiTheme="majorHAnsi" w:hAnsiTheme="majorHAnsi"/>
          <w:sz w:val="24"/>
        </w:rPr>
        <w:t>or</w:t>
      </w:r>
    </w:p>
    <w:p w14:paraId="44B64954" w14:textId="77777777" w:rsidR="00977B80" w:rsidRPr="00977B80" w:rsidRDefault="00977B80" w:rsidP="00977B80">
      <w:pPr>
        <w:pStyle w:val="ListParagraph"/>
        <w:numPr>
          <w:ilvl w:val="0"/>
          <w:numId w:val="3"/>
        </w:numPr>
        <w:spacing w:after="80" w:line="240" w:lineRule="auto"/>
        <w:contextualSpacing w:val="0"/>
        <w:rPr>
          <w:rFonts w:asciiTheme="majorHAnsi" w:hAnsiTheme="majorHAnsi"/>
          <w:sz w:val="24"/>
        </w:rPr>
      </w:pPr>
      <w:r w:rsidRPr="00977B80">
        <w:rPr>
          <w:rFonts w:asciiTheme="majorHAnsi" w:hAnsiTheme="majorHAnsi"/>
          <w:bCs/>
          <w:sz w:val="24"/>
        </w:rPr>
        <w:t>Infliction of fear</w:t>
      </w:r>
      <w:r w:rsidRPr="00977B80">
        <w:rPr>
          <w:rFonts w:asciiTheme="majorHAnsi" w:hAnsiTheme="majorHAnsi"/>
          <w:sz w:val="24"/>
        </w:rPr>
        <w:t xml:space="preserve"> of imminent physical harm or bodily injury or assault</w:t>
      </w:r>
      <w:r w:rsidR="00D37F59">
        <w:rPr>
          <w:rStyle w:val="FootnoteReference"/>
          <w:rFonts w:asciiTheme="majorHAnsi" w:hAnsiTheme="majorHAnsi"/>
          <w:sz w:val="24"/>
        </w:rPr>
        <w:footnoteReference w:id="23"/>
      </w:r>
      <w:r w:rsidRPr="00977B80">
        <w:rPr>
          <w:rFonts w:asciiTheme="majorHAnsi" w:hAnsiTheme="majorHAnsi"/>
          <w:sz w:val="24"/>
        </w:rPr>
        <w:t>; or</w:t>
      </w:r>
    </w:p>
    <w:p w14:paraId="44B64955" w14:textId="77777777" w:rsidR="00977B80" w:rsidRPr="00977B80" w:rsidRDefault="00977B80" w:rsidP="00977B80">
      <w:pPr>
        <w:pStyle w:val="ListParagraph"/>
        <w:numPr>
          <w:ilvl w:val="0"/>
          <w:numId w:val="4"/>
        </w:numPr>
        <w:spacing w:after="80" w:line="240" w:lineRule="auto"/>
        <w:contextualSpacing w:val="0"/>
        <w:rPr>
          <w:rFonts w:asciiTheme="majorHAnsi" w:hAnsiTheme="majorHAnsi"/>
          <w:sz w:val="24"/>
        </w:rPr>
      </w:pPr>
      <w:r w:rsidRPr="00977B80">
        <w:rPr>
          <w:rFonts w:asciiTheme="majorHAnsi" w:hAnsiTheme="majorHAnsi"/>
          <w:bCs/>
          <w:sz w:val="24"/>
        </w:rPr>
        <w:t>Terroristic threats</w:t>
      </w:r>
      <w:r w:rsidR="00793FAB">
        <w:rPr>
          <w:rFonts w:asciiTheme="majorHAnsi" w:hAnsiTheme="majorHAnsi"/>
          <w:sz w:val="24"/>
        </w:rPr>
        <w:t xml:space="preserve">: </w:t>
      </w:r>
      <w:r w:rsidRPr="00977B80">
        <w:rPr>
          <w:rFonts w:asciiTheme="majorHAnsi" w:hAnsiTheme="majorHAnsi"/>
          <w:sz w:val="24"/>
        </w:rPr>
        <w:t>“threatening directly or indirectly to commit any crime of violence with the purpose to terrorize another or in reckless disregard of the risk of causing such terror</w:t>
      </w:r>
      <w:r w:rsidR="00793FAB">
        <w:rPr>
          <w:rFonts w:asciiTheme="majorHAnsi" w:hAnsiTheme="majorHAnsi"/>
          <w:sz w:val="24"/>
        </w:rPr>
        <w:t>.</w:t>
      </w:r>
      <w:r w:rsidRPr="00977B80">
        <w:rPr>
          <w:rFonts w:asciiTheme="majorHAnsi" w:hAnsiTheme="majorHAnsi"/>
          <w:sz w:val="24"/>
        </w:rPr>
        <w:t xml:space="preserve">” In an unpublished Court of Appeals decision, the Court of Appeals held that attempted suicide is not a “crime of violence” as described in </w:t>
      </w:r>
      <w:hyperlink r:id="rId16" w:history="1">
        <w:r w:rsidRPr="00977B80">
          <w:rPr>
            <w:rStyle w:val="Hyperlink"/>
            <w:rFonts w:asciiTheme="majorHAnsi" w:hAnsiTheme="majorHAnsi"/>
            <w:sz w:val="24"/>
          </w:rPr>
          <w:t>Minn. Stat. §609.713</w:t>
        </w:r>
      </w:hyperlink>
      <w:r w:rsidRPr="00977B80" w:rsidDel="00341057">
        <w:rPr>
          <w:rFonts w:asciiTheme="majorHAnsi" w:hAnsiTheme="majorHAnsi"/>
          <w:sz w:val="24"/>
        </w:rPr>
        <w:t xml:space="preserve"> </w:t>
      </w:r>
      <w:r w:rsidRPr="00977B80">
        <w:rPr>
          <w:rFonts w:asciiTheme="majorHAnsi" w:hAnsiTheme="majorHAnsi"/>
          <w:iCs/>
          <w:sz w:val="24"/>
          <w:szCs w:val="24"/>
        </w:rPr>
        <w:t xml:space="preserve">(referring to crimes listed in </w:t>
      </w:r>
      <w:hyperlink r:id="rId17" w:history="1">
        <w:r w:rsidRPr="005D0313">
          <w:rPr>
            <w:rStyle w:val="Hyperlink"/>
            <w:rFonts w:asciiTheme="majorHAnsi" w:hAnsiTheme="majorHAnsi"/>
            <w:iCs/>
            <w:sz w:val="24"/>
            <w:szCs w:val="24"/>
          </w:rPr>
          <w:t>Minn. Stat. §609.1095</w:t>
        </w:r>
        <w:r w:rsidRPr="005D0313">
          <w:rPr>
            <w:rStyle w:val="Hyperlink"/>
            <w:rFonts w:asciiTheme="majorHAnsi" w:hAnsiTheme="majorHAnsi"/>
            <w:sz w:val="24"/>
          </w:rPr>
          <w:t>, subd. 1(d)</w:t>
        </w:r>
      </w:hyperlink>
      <w:r w:rsidR="00520B14">
        <w:rPr>
          <w:rFonts w:asciiTheme="majorHAnsi" w:hAnsiTheme="majorHAnsi"/>
          <w:iCs/>
          <w:sz w:val="24"/>
          <w:szCs w:val="24"/>
        </w:rPr>
        <w:t>,</w:t>
      </w:r>
      <w:r w:rsidRPr="00977B80">
        <w:rPr>
          <w:rFonts w:asciiTheme="majorHAnsi" w:hAnsiTheme="majorHAnsi"/>
          <w:sz w:val="24"/>
        </w:rPr>
        <w:t xml:space="preserve"> which defi</w:t>
      </w:r>
      <w:r w:rsidR="00520B14">
        <w:rPr>
          <w:rFonts w:asciiTheme="majorHAnsi" w:hAnsiTheme="majorHAnsi"/>
          <w:sz w:val="24"/>
        </w:rPr>
        <w:t>nes crimes of violence</w:t>
      </w:r>
      <w:r w:rsidRPr="00977B80">
        <w:rPr>
          <w:rFonts w:asciiTheme="majorHAnsi" w:hAnsiTheme="majorHAnsi"/>
          <w:sz w:val="24"/>
        </w:rPr>
        <w:t>)</w:t>
      </w:r>
      <w:r w:rsidR="00520B14">
        <w:rPr>
          <w:rFonts w:asciiTheme="majorHAnsi" w:hAnsiTheme="majorHAnsi"/>
          <w:sz w:val="24"/>
        </w:rPr>
        <w:t>.</w:t>
      </w:r>
      <w:r w:rsidRPr="00977B80">
        <w:rPr>
          <w:rFonts w:asciiTheme="majorHAnsi" w:hAnsiTheme="majorHAnsi"/>
          <w:sz w:val="24"/>
        </w:rPr>
        <w:t xml:space="preserve"> However, the Court affirmed the issuance of the order finding the respondent demonstrated “reckless disregard of the risk of causing such terror</w:t>
      </w:r>
      <w:r w:rsidR="00AB594E">
        <w:rPr>
          <w:rFonts w:asciiTheme="majorHAnsi" w:hAnsiTheme="majorHAnsi"/>
          <w:sz w:val="24"/>
        </w:rPr>
        <w:t>;</w:t>
      </w:r>
      <w:r w:rsidRPr="00D37F59">
        <w:rPr>
          <w:rFonts w:asciiTheme="majorHAnsi" w:hAnsiTheme="majorHAnsi"/>
          <w:sz w:val="24"/>
        </w:rPr>
        <w:t>”</w:t>
      </w:r>
      <w:r w:rsidR="00D37F59">
        <w:rPr>
          <w:rStyle w:val="FootnoteReference"/>
          <w:rFonts w:asciiTheme="majorHAnsi" w:hAnsiTheme="majorHAnsi"/>
          <w:sz w:val="24"/>
        </w:rPr>
        <w:footnoteReference w:id="24"/>
      </w:r>
      <w:r w:rsidRPr="00977B80">
        <w:rPr>
          <w:rFonts w:asciiTheme="majorHAnsi" w:hAnsiTheme="majorHAnsi"/>
          <w:sz w:val="24"/>
        </w:rPr>
        <w:t xml:space="preserve"> </w:t>
      </w:r>
      <w:r w:rsidR="00AB594E">
        <w:rPr>
          <w:rStyle w:val="FootnoteReference"/>
          <w:rFonts w:asciiTheme="majorHAnsi" w:hAnsiTheme="majorHAnsi"/>
          <w:sz w:val="24"/>
        </w:rPr>
        <w:footnoteReference w:id="25"/>
      </w:r>
      <w:r w:rsidR="00AB594E">
        <w:rPr>
          <w:rFonts w:asciiTheme="majorHAnsi" w:hAnsiTheme="majorHAnsi"/>
          <w:sz w:val="24"/>
        </w:rPr>
        <w:t xml:space="preserve"> or</w:t>
      </w:r>
    </w:p>
    <w:p w14:paraId="44B64956" w14:textId="77777777" w:rsidR="00977B80" w:rsidRPr="00977B80" w:rsidRDefault="00977B80" w:rsidP="00977B80">
      <w:pPr>
        <w:pStyle w:val="ListParagraph"/>
        <w:numPr>
          <w:ilvl w:val="0"/>
          <w:numId w:val="4"/>
        </w:numPr>
        <w:spacing w:after="80" w:line="240" w:lineRule="auto"/>
        <w:contextualSpacing w:val="0"/>
        <w:rPr>
          <w:rFonts w:asciiTheme="majorHAnsi" w:hAnsiTheme="majorHAnsi"/>
          <w:sz w:val="24"/>
        </w:rPr>
      </w:pPr>
      <w:r w:rsidRPr="00977B80">
        <w:rPr>
          <w:rFonts w:asciiTheme="majorHAnsi" w:hAnsiTheme="majorHAnsi"/>
          <w:bCs/>
          <w:sz w:val="24"/>
        </w:rPr>
        <w:t>Criminal sexual conduct</w:t>
      </w:r>
      <w:r w:rsidRPr="00977B80">
        <w:rPr>
          <w:rFonts w:asciiTheme="majorHAnsi" w:hAnsiTheme="majorHAnsi"/>
          <w:sz w:val="24"/>
        </w:rPr>
        <w:t xml:space="preserve"> (first through fifth degrees)</w:t>
      </w:r>
      <w:r w:rsidR="00520B14">
        <w:rPr>
          <w:rStyle w:val="FootnoteReference"/>
          <w:rFonts w:asciiTheme="majorHAnsi" w:hAnsiTheme="majorHAnsi"/>
          <w:sz w:val="24"/>
        </w:rPr>
        <w:footnoteReference w:id="26"/>
      </w:r>
      <w:r w:rsidRPr="00977B80">
        <w:rPr>
          <w:rFonts w:asciiTheme="majorHAnsi" w:hAnsiTheme="majorHAnsi"/>
          <w:sz w:val="24"/>
        </w:rPr>
        <w:t>; or</w:t>
      </w:r>
    </w:p>
    <w:p w14:paraId="44B64957" w14:textId="77777777" w:rsidR="00AB594E" w:rsidRDefault="00977B80" w:rsidP="00520B14">
      <w:pPr>
        <w:pStyle w:val="ListParagraph"/>
        <w:numPr>
          <w:ilvl w:val="0"/>
          <w:numId w:val="4"/>
        </w:numPr>
        <w:spacing w:after="0" w:line="240" w:lineRule="auto"/>
        <w:contextualSpacing w:val="0"/>
        <w:outlineLvl w:val="0"/>
        <w:rPr>
          <w:rFonts w:asciiTheme="majorHAnsi" w:hAnsiTheme="majorHAnsi"/>
          <w:iCs/>
          <w:sz w:val="24"/>
          <w:szCs w:val="24"/>
        </w:rPr>
      </w:pPr>
      <w:r w:rsidRPr="00AB594E">
        <w:rPr>
          <w:rFonts w:asciiTheme="majorHAnsi" w:hAnsiTheme="majorHAnsi"/>
          <w:bCs/>
          <w:sz w:val="24"/>
        </w:rPr>
        <w:t>Interference with an emergency call.</w:t>
      </w:r>
      <w:r w:rsidRPr="00AB594E">
        <w:rPr>
          <w:rFonts w:asciiTheme="majorHAnsi" w:hAnsiTheme="majorHAnsi"/>
          <w:sz w:val="24"/>
        </w:rPr>
        <w:t xml:space="preserve"> </w:t>
      </w:r>
      <w:r w:rsidRPr="00AB594E">
        <w:rPr>
          <w:rFonts w:asciiTheme="majorHAnsi" w:hAnsiTheme="majorHAnsi"/>
          <w:iCs/>
          <w:sz w:val="24"/>
          <w:szCs w:val="24"/>
        </w:rPr>
        <w:t xml:space="preserve">The Court of Appeals held that to establish the elements of this crime, the state must establish that an emergency existed at the time of the call which </w:t>
      </w:r>
      <w:r w:rsidRPr="00AB594E">
        <w:rPr>
          <w:rFonts w:asciiTheme="majorHAnsi" w:hAnsiTheme="majorHAnsi"/>
          <w:iCs/>
          <w:sz w:val="24"/>
          <w:szCs w:val="24"/>
        </w:rPr>
        <w:lastRenderedPageBreak/>
        <w:t>is defined as a “serious event that demands immediate action” and is not limited to threats of violence, violence or an underlying criminal event.</w:t>
      </w:r>
      <w:r w:rsidR="00AB594E">
        <w:rPr>
          <w:rStyle w:val="FootnoteReference"/>
          <w:rFonts w:asciiTheme="majorHAnsi" w:hAnsiTheme="majorHAnsi"/>
          <w:iCs/>
          <w:sz w:val="24"/>
          <w:szCs w:val="24"/>
        </w:rPr>
        <w:footnoteReference w:id="27"/>
      </w:r>
      <w:r w:rsidRPr="00AB594E">
        <w:rPr>
          <w:rFonts w:asciiTheme="majorHAnsi" w:hAnsiTheme="majorHAnsi"/>
          <w:iCs/>
          <w:sz w:val="24"/>
          <w:szCs w:val="24"/>
        </w:rPr>
        <w:t xml:space="preserve"> </w:t>
      </w:r>
    </w:p>
    <w:p w14:paraId="44B64958" w14:textId="77777777" w:rsidR="00977B80" w:rsidRPr="00D03D89" w:rsidRDefault="00977B80" w:rsidP="00977B80">
      <w:pPr>
        <w:pStyle w:val="ListParagraph"/>
        <w:numPr>
          <w:ilvl w:val="12"/>
          <w:numId w:val="0"/>
        </w:numPr>
        <w:spacing w:after="0" w:line="240" w:lineRule="auto"/>
        <w:contextualSpacing w:val="0"/>
        <w:outlineLvl w:val="0"/>
        <w:rPr>
          <w:rFonts w:asciiTheme="majorHAnsi" w:hAnsiTheme="majorHAnsi"/>
          <w:b/>
          <w:bCs/>
          <w:sz w:val="24"/>
          <w:szCs w:val="24"/>
        </w:rPr>
      </w:pPr>
    </w:p>
    <w:p w14:paraId="44B64959" w14:textId="77777777" w:rsidR="000C4E6B" w:rsidRDefault="000C4E6B" w:rsidP="00AE7893">
      <w:pPr>
        <w:pStyle w:val="ListParagraph"/>
        <w:numPr>
          <w:ilvl w:val="1"/>
          <w:numId w:val="48"/>
        </w:numPr>
        <w:spacing w:after="0" w:line="240" w:lineRule="auto"/>
        <w:rPr>
          <w:rFonts w:asciiTheme="majorHAnsi" w:hAnsiTheme="majorHAnsi"/>
          <w:b/>
          <w:sz w:val="24"/>
        </w:rPr>
      </w:pPr>
      <w:r w:rsidRPr="000C4E6B">
        <w:rPr>
          <w:rFonts w:asciiTheme="majorHAnsi" w:hAnsiTheme="majorHAnsi"/>
          <w:b/>
          <w:sz w:val="24"/>
        </w:rPr>
        <w:t>Ex Parte Options</w:t>
      </w:r>
      <w:bookmarkStart w:id="16" w:name="IVD"/>
      <w:bookmarkEnd w:id="16"/>
    </w:p>
    <w:p w14:paraId="44B6495A" w14:textId="77777777" w:rsidR="008520F1" w:rsidRPr="00D03D89" w:rsidRDefault="008520F1" w:rsidP="008520F1">
      <w:pPr>
        <w:spacing w:after="0" w:line="240" w:lineRule="auto"/>
        <w:rPr>
          <w:rFonts w:asciiTheme="majorHAnsi" w:hAnsiTheme="majorHAnsi"/>
          <w:b/>
          <w:sz w:val="12"/>
        </w:rPr>
      </w:pPr>
    </w:p>
    <w:p w14:paraId="44B6495B" w14:textId="77777777" w:rsidR="008520F1" w:rsidRDefault="00B42BD2" w:rsidP="008520F1">
      <w:pPr>
        <w:spacing w:after="0" w:line="240" w:lineRule="auto"/>
        <w:rPr>
          <w:rFonts w:asciiTheme="majorHAnsi" w:hAnsiTheme="majorHAnsi"/>
          <w:bCs/>
          <w:sz w:val="24"/>
          <w:szCs w:val="24"/>
        </w:rPr>
      </w:pPr>
      <w:r>
        <w:rPr>
          <w:rFonts w:asciiTheme="majorHAnsi" w:hAnsiTheme="majorHAnsi"/>
          <w:bCs/>
          <w:sz w:val="24"/>
          <w:szCs w:val="24"/>
        </w:rPr>
        <w:t>When considering a request for an ex parte order, t</w:t>
      </w:r>
      <w:r w:rsidR="008520F1" w:rsidRPr="00977B80">
        <w:rPr>
          <w:rFonts w:asciiTheme="majorHAnsi" w:hAnsiTheme="majorHAnsi"/>
          <w:bCs/>
          <w:sz w:val="24"/>
          <w:szCs w:val="24"/>
        </w:rPr>
        <w:t xml:space="preserve">he judicial officer </w:t>
      </w:r>
      <w:r w:rsidR="00C13A75">
        <w:rPr>
          <w:rFonts w:asciiTheme="majorHAnsi" w:hAnsiTheme="majorHAnsi"/>
          <w:bCs/>
          <w:sz w:val="24"/>
          <w:szCs w:val="24"/>
        </w:rPr>
        <w:t xml:space="preserve">should </w:t>
      </w:r>
      <w:r>
        <w:rPr>
          <w:rFonts w:asciiTheme="majorHAnsi" w:hAnsiTheme="majorHAnsi"/>
          <w:bCs/>
          <w:sz w:val="24"/>
          <w:szCs w:val="24"/>
        </w:rPr>
        <w:t xml:space="preserve">determine </w:t>
      </w:r>
      <w:r w:rsidR="00C13A75">
        <w:rPr>
          <w:rFonts w:asciiTheme="majorHAnsi" w:hAnsiTheme="majorHAnsi"/>
          <w:bCs/>
          <w:sz w:val="24"/>
          <w:szCs w:val="24"/>
        </w:rPr>
        <w:t xml:space="preserve">whether or not </w:t>
      </w:r>
      <w:r>
        <w:rPr>
          <w:rFonts w:asciiTheme="majorHAnsi" w:hAnsiTheme="majorHAnsi"/>
          <w:bCs/>
          <w:sz w:val="24"/>
          <w:szCs w:val="24"/>
        </w:rPr>
        <w:t>the application alleges there</w:t>
      </w:r>
      <w:r w:rsidR="008520F1" w:rsidRPr="00977B80">
        <w:rPr>
          <w:rFonts w:asciiTheme="majorHAnsi" w:hAnsiTheme="majorHAnsi"/>
          <w:bCs/>
          <w:sz w:val="24"/>
          <w:szCs w:val="24"/>
        </w:rPr>
        <w:t xml:space="preserve"> is an immediate and present danger of domestic </w:t>
      </w:r>
      <w:r w:rsidR="00C13A75">
        <w:rPr>
          <w:rFonts w:asciiTheme="majorHAnsi" w:hAnsiTheme="majorHAnsi"/>
          <w:bCs/>
          <w:sz w:val="24"/>
          <w:szCs w:val="24"/>
        </w:rPr>
        <w:t>abuse</w:t>
      </w:r>
      <w:r>
        <w:rPr>
          <w:rFonts w:asciiTheme="majorHAnsi" w:hAnsiTheme="majorHAnsi"/>
          <w:bCs/>
          <w:sz w:val="24"/>
          <w:szCs w:val="24"/>
        </w:rPr>
        <w:t>.</w:t>
      </w:r>
    </w:p>
    <w:p w14:paraId="44B6495C" w14:textId="77777777" w:rsidR="008520F1" w:rsidRPr="008520F1" w:rsidRDefault="008520F1" w:rsidP="008520F1">
      <w:pPr>
        <w:spacing w:after="0" w:line="240" w:lineRule="auto"/>
        <w:rPr>
          <w:rFonts w:asciiTheme="majorHAnsi" w:hAnsiTheme="majorHAnsi"/>
          <w:b/>
          <w:sz w:val="24"/>
        </w:rPr>
      </w:pPr>
    </w:p>
    <w:p w14:paraId="44B6495D" w14:textId="77777777" w:rsidR="00482E40" w:rsidRPr="00D91A69" w:rsidRDefault="000C4E6B" w:rsidP="00AE7893">
      <w:pPr>
        <w:pStyle w:val="ListParagraph"/>
        <w:numPr>
          <w:ilvl w:val="2"/>
          <w:numId w:val="50"/>
        </w:numPr>
        <w:spacing w:after="0" w:line="240" w:lineRule="auto"/>
        <w:rPr>
          <w:rFonts w:asciiTheme="majorHAnsi" w:hAnsiTheme="majorHAnsi"/>
          <w:b/>
          <w:sz w:val="24"/>
        </w:rPr>
      </w:pPr>
      <w:r w:rsidRPr="00D91A69">
        <w:rPr>
          <w:rFonts w:asciiTheme="majorHAnsi" w:hAnsiTheme="majorHAnsi"/>
          <w:b/>
          <w:sz w:val="24"/>
        </w:rPr>
        <w:t>Grant Ex Parte Order Without Hearing</w:t>
      </w:r>
      <w:bookmarkStart w:id="17" w:name="IVD1"/>
      <w:bookmarkEnd w:id="17"/>
    </w:p>
    <w:p w14:paraId="44B6495E" w14:textId="77777777" w:rsidR="00977B80" w:rsidRPr="00482E40" w:rsidRDefault="00977B80" w:rsidP="00482E40">
      <w:pPr>
        <w:pStyle w:val="ListParagraph"/>
        <w:spacing w:after="0" w:line="240" w:lineRule="auto"/>
        <w:rPr>
          <w:rFonts w:asciiTheme="majorHAnsi" w:hAnsiTheme="majorHAnsi"/>
          <w:b/>
          <w:sz w:val="12"/>
        </w:rPr>
      </w:pPr>
    </w:p>
    <w:p w14:paraId="44B6495F" w14:textId="77777777" w:rsidR="00977B80" w:rsidRDefault="00977B80" w:rsidP="00482E40">
      <w:pPr>
        <w:spacing w:after="0" w:line="240" w:lineRule="auto"/>
        <w:rPr>
          <w:rFonts w:asciiTheme="majorHAnsi" w:hAnsiTheme="majorHAnsi"/>
          <w:sz w:val="24"/>
        </w:rPr>
      </w:pPr>
      <w:r w:rsidRPr="00482E40">
        <w:rPr>
          <w:rFonts w:asciiTheme="majorHAnsi" w:hAnsiTheme="majorHAnsi"/>
          <w:sz w:val="24"/>
        </w:rPr>
        <w:t xml:space="preserve">A hearing is not required unless the petitioner requests relief beyond the relief allowed in </w:t>
      </w:r>
      <w:hyperlink r:id="rId18" w:history="1">
        <w:r w:rsidR="00714530">
          <w:rPr>
            <w:rStyle w:val="Hyperlink"/>
            <w:rFonts w:asciiTheme="majorHAnsi" w:hAnsiTheme="majorHAnsi"/>
            <w:sz w:val="24"/>
          </w:rPr>
          <w:t xml:space="preserve">Minn. Stat. §518B.01, subd. </w:t>
        </w:r>
        <w:proofErr w:type="gramStart"/>
        <w:r w:rsidR="00714530">
          <w:rPr>
            <w:rStyle w:val="Hyperlink"/>
            <w:rFonts w:asciiTheme="majorHAnsi" w:hAnsiTheme="majorHAnsi"/>
            <w:sz w:val="24"/>
          </w:rPr>
          <w:t>7(a)</w:t>
        </w:r>
      </w:hyperlink>
      <w:r w:rsidR="00714530">
        <w:t>.</w:t>
      </w:r>
      <w:proofErr w:type="gramEnd"/>
    </w:p>
    <w:p w14:paraId="44B64960" w14:textId="77777777" w:rsidR="000C4E6B" w:rsidRDefault="000C4E6B" w:rsidP="00482E40">
      <w:pPr>
        <w:spacing w:after="0" w:line="240" w:lineRule="auto"/>
        <w:rPr>
          <w:rFonts w:asciiTheme="majorHAnsi" w:hAnsiTheme="majorHAnsi"/>
          <w:sz w:val="24"/>
        </w:rPr>
      </w:pPr>
    </w:p>
    <w:p w14:paraId="44B64961" w14:textId="77777777" w:rsidR="00D91A69" w:rsidRPr="00D91A69" w:rsidRDefault="000C4E6B" w:rsidP="00AE7893">
      <w:pPr>
        <w:pStyle w:val="ListParagraph"/>
        <w:numPr>
          <w:ilvl w:val="2"/>
          <w:numId w:val="50"/>
        </w:numPr>
        <w:spacing w:after="0" w:line="240" w:lineRule="auto"/>
        <w:rPr>
          <w:rFonts w:asciiTheme="majorHAnsi" w:hAnsiTheme="majorHAnsi"/>
          <w:b/>
          <w:sz w:val="24"/>
        </w:rPr>
      </w:pPr>
      <w:r w:rsidRPr="00D91A69">
        <w:rPr>
          <w:rFonts w:asciiTheme="majorHAnsi" w:hAnsiTheme="majorHAnsi"/>
          <w:b/>
          <w:sz w:val="24"/>
        </w:rPr>
        <w:t>Grant Ex Parte Order With a Hearing Date</w:t>
      </w:r>
      <w:bookmarkStart w:id="18" w:name="IVD2"/>
      <w:bookmarkEnd w:id="18"/>
    </w:p>
    <w:p w14:paraId="44B64962" w14:textId="77777777" w:rsidR="008520F1" w:rsidRPr="00D91A69" w:rsidRDefault="008520F1" w:rsidP="00D91A69">
      <w:pPr>
        <w:pStyle w:val="ListParagraph"/>
        <w:spacing w:after="0" w:line="240" w:lineRule="auto"/>
        <w:ind w:left="1080"/>
        <w:rPr>
          <w:rFonts w:asciiTheme="majorHAnsi" w:hAnsiTheme="majorHAnsi"/>
          <w:b/>
          <w:sz w:val="12"/>
        </w:rPr>
      </w:pPr>
    </w:p>
    <w:p w14:paraId="44B64963" w14:textId="77777777" w:rsidR="00D91A69" w:rsidRDefault="00B42BD2" w:rsidP="00D91A69">
      <w:pPr>
        <w:pStyle w:val="BodyText"/>
        <w:spacing w:after="0" w:line="240" w:lineRule="auto"/>
        <w:contextualSpacing w:val="0"/>
        <w:rPr>
          <w:b/>
        </w:rPr>
      </w:pPr>
      <w:r w:rsidRPr="00B42BD2">
        <w:rPr>
          <w:rFonts w:eastAsiaTheme="minorHAnsi"/>
        </w:rPr>
        <w:t xml:space="preserve">A hearing is required if the petitioner requests one or if petitioner requests relief beyond </w:t>
      </w:r>
      <w:hyperlink r:id="rId19" w:history="1">
        <w:r w:rsidR="00714530">
          <w:rPr>
            <w:rStyle w:val="Hyperlink"/>
            <w:rFonts w:asciiTheme="majorHAnsi" w:hAnsiTheme="majorHAnsi"/>
          </w:rPr>
          <w:t xml:space="preserve">Minn. Stat. §518B.01, subd. </w:t>
        </w:r>
        <w:proofErr w:type="gramStart"/>
        <w:r w:rsidR="00714530">
          <w:rPr>
            <w:rStyle w:val="Hyperlink"/>
            <w:rFonts w:asciiTheme="majorHAnsi" w:hAnsiTheme="majorHAnsi"/>
          </w:rPr>
          <w:t>7(a)</w:t>
        </w:r>
      </w:hyperlink>
      <w:r w:rsidR="00714530">
        <w:t>.</w:t>
      </w:r>
      <w:proofErr w:type="gramEnd"/>
      <w:r w:rsidR="000C4E6B" w:rsidRPr="003B58CA">
        <w:rPr>
          <w:b/>
        </w:rPr>
        <w:tab/>
      </w:r>
    </w:p>
    <w:p w14:paraId="44B64964" w14:textId="77777777" w:rsidR="00C11E79" w:rsidRDefault="00C11E79" w:rsidP="00C11E79">
      <w:pPr>
        <w:pStyle w:val="BodyText"/>
        <w:tabs>
          <w:tab w:val="left" w:pos="1530"/>
        </w:tabs>
        <w:spacing w:after="0" w:line="240" w:lineRule="auto"/>
        <w:ind w:left="2880"/>
        <w:contextualSpacing w:val="0"/>
        <w:rPr>
          <w:b/>
        </w:rPr>
      </w:pPr>
    </w:p>
    <w:p w14:paraId="44B64965" w14:textId="77777777" w:rsidR="00D91A69" w:rsidRDefault="00B42BD2" w:rsidP="00AE7893">
      <w:pPr>
        <w:pStyle w:val="BodyText"/>
        <w:numPr>
          <w:ilvl w:val="7"/>
          <w:numId w:val="51"/>
        </w:numPr>
        <w:tabs>
          <w:tab w:val="left" w:pos="1530"/>
        </w:tabs>
        <w:spacing w:after="0" w:line="240" w:lineRule="auto"/>
        <w:ind w:hanging="1800"/>
        <w:contextualSpacing w:val="0"/>
        <w:rPr>
          <w:b/>
        </w:rPr>
      </w:pPr>
      <w:r>
        <w:rPr>
          <w:b/>
        </w:rPr>
        <w:t>Court Grants the Relief Requested</w:t>
      </w:r>
      <w:bookmarkStart w:id="19" w:name="IVD2a"/>
      <w:bookmarkEnd w:id="19"/>
    </w:p>
    <w:p w14:paraId="44B64966" w14:textId="77777777" w:rsidR="00B42BD2" w:rsidRPr="00AE188E" w:rsidRDefault="00B42BD2" w:rsidP="00482E40">
      <w:pPr>
        <w:spacing w:after="0" w:line="240" w:lineRule="auto"/>
        <w:rPr>
          <w:rFonts w:asciiTheme="majorHAnsi" w:hAnsiTheme="majorHAnsi"/>
          <w:b/>
          <w:sz w:val="12"/>
        </w:rPr>
      </w:pPr>
    </w:p>
    <w:p w14:paraId="44B64967" w14:textId="77777777" w:rsidR="00D91A69" w:rsidRPr="00806DEB" w:rsidRDefault="00B42BD2" w:rsidP="00AE7893">
      <w:pPr>
        <w:pStyle w:val="ListParagraph"/>
        <w:numPr>
          <w:ilvl w:val="3"/>
          <w:numId w:val="58"/>
        </w:numPr>
        <w:spacing w:after="0" w:line="240" w:lineRule="auto"/>
        <w:rPr>
          <w:rFonts w:asciiTheme="majorHAnsi" w:hAnsiTheme="majorHAnsi"/>
          <w:sz w:val="12"/>
        </w:rPr>
      </w:pPr>
      <w:r w:rsidRPr="00806DEB">
        <w:rPr>
          <w:rFonts w:asciiTheme="majorHAnsi" w:hAnsiTheme="majorHAnsi"/>
          <w:b/>
          <w:sz w:val="24"/>
        </w:rPr>
        <w:t>Court Declines to Order Some of the Relief Requested</w:t>
      </w:r>
      <w:bookmarkStart w:id="20" w:name="IVD2b"/>
      <w:bookmarkEnd w:id="20"/>
    </w:p>
    <w:p w14:paraId="44B64968" w14:textId="77777777" w:rsidR="00D03D89" w:rsidRPr="00D03D89" w:rsidRDefault="00D03D89" w:rsidP="003B58CA">
      <w:pPr>
        <w:spacing w:after="0" w:line="240" w:lineRule="auto"/>
        <w:rPr>
          <w:rFonts w:asciiTheme="majorHAnsi" w:hAnsiTheme="majorHAnsi"/>
          <w:sz w:val="12"/>
        </w:rPr>
      </w:pPr>
    </w:p>
    <w:p w14:paraId="44B64969" w14:textId="77777777" w:rsidR="003B58CA" w:rsidRDefault="003B58CA" w:rsidP="003B58CA">
      <w:pPr>
        <w:spacing w:after="0" w:line="240" w:lineRule="auto"/>
        <w:rPr>
          <w:rFonts w:asciiTheme="majorHAnsi" w:hAnsiTheme="majorHAnsi"/>
          <w:sz w:val="24"/>
        </w:rPr>
      </w:pPr>
      <w:r>
        <w:rPr>
          <w:rFonts w:asciiTheme="majorHAnsi" w:hAnsiTheme="majorHAnsi"/>
          <w:sz w:val="24"/>
        </w:rPr>
        <w:t>When the judicial officer modifies the relief requested then a hearing must be held within 7 days.</w:t>
      </w:r>
      <w:r w:rsidR="00D91A69">
        <w:rPr>
          <w:rStyle w:val="FootnoteReference"/>
          <w:rFonts w:asciiTheme="majorHAnsi" w:hAnsiTheme="majorHAnsi"/>
          <w:sz w:val="24"/>
        </w:rPr>
        <w:footnoteReference w:id="28"/>
      </w:r>
    </w:p>
    <w:p w14:paraId="44B6496A" w14:textId="77777777" w:rsidR="003B58CA" w:rsidRPr="003B58CA" w:rsidRDefault="003B58CA" w:rsidP="003B58CA">
      <w:pPr>
        <w:spacing w:after="0" w:line="240" w:lineRule="auto"/>
        <w:rPr>
          <w:rFonts w:asciiTheme="majorHAnsi" w:hAnsiTheme="majorHAnsi"/>
          <w:sz w:val="24"/>
        </w:rPr>
      </w:pPr>
    </w:p>
    <w:p w14:paraId="44B6496B" w14:textId="77777777" w:rsidR="00D91A69" w:rsidRPr="00D91A69" w:rsidRDefault="003B58CA" w:rsidP="00AE7893">
      <w:pPr>
        <w:pStyle w:val="ListParagraph"/>
        <w:numPr>
          <w:ilvl w:val="2"/>
          <w:numId w:val="52"/>
        </w:numPr>
        <w:spacing w:after="0" w:line="240" w:lineRule="auto"/>
        <w:rPr>
          <w:rFonts w:asciiTheme="majorHAnsi" w:hAnsiTheme="majorHAnsi"/>
          <w:b/>
          <w:sz w:val="24"/>
        </w:rPr>
      </w:pPr>
      <w:r w:rsidRPr="00D91A69">
        <w:rPr>
          <w:rFonts w:asciiTheme="majorHAnsi" w:hAnsiTheme="majorHAnsi"/>
          <w:b/>
          <w:sz w:val="24"/>
        </w:rPr>
        <w:t>Deny Ex Parte Order</w:t>
      </w:r>
      <w:bookmarkStart w:id="21" w:name="IVD3"/>
      <w:bookmarkEnd w:id="21"/>
    </w:p>
    <w:p w14:paraId="44B6496C" w14:textId="77777777" w:rsidR="00D91A69" w:rsidRPr="00FB48BC" w:rsidRDefault="00D91A69" w:rsidP="003B58CA">
      <w:pPr>
        <w:spacing w:after="0" w:line="240" w:lineRule="auto"/>
        <w:rPr>
          <w:rFonts w:asciiTheme="majorHAnsi" w:hAnsiTheme="majorHAnsi"/>
          <w:b/>
          <w:sz w:val="12"/>
        </w:rPr>
      </w:pPr>
    </w:p>
    <w:p w14:paraId="44B6496D" w14:textId="77777777" w:rsidR="00AA6967" w:rsidRPr="00AA6967" w:rsidRDefault="003B58CA" w:rsidP="00AE7893">
      <w:pPr>
        <w:pStyle w:val="ListParagraph"/>
        <w:numPr>
          <w:ilvl w:val="3"/>
          <w:numId w:val="59"/>
        </w:numPr>
        <w:tabs>
          <w:tab w:val="left" w:pos="1530"/>
        </w:tabs>
        <w:spacing w:after="0" w:line="240" w:lineRule="auto"/>
        <w:rPr>
          <w:rFonts w:asciiTheme="majorHAnsi" w:hAnsiTheme="majorHAnsi"/>
          <w:b/>
          <w:sz w:val="24"/>
        </w:rPr>
      </w:pPr>
      <w:r w:rsidRPr="00AA6967">
        <w:rPr>
          <w:rFonts w:asciiTheme="majorHAnsi" w:hAnsiTheme="majorHAnsi"/>
          <w:b/>
          <w:sz w:val="24"/>
        </w:rPr>
        <w:t>Issue Order for Hearing</w:t>
      </w:r>
      <w:bookmarkStart w:id="22" w:name="IVD3a"/>
      <w:bookmarkEnd w:id="22"/>
    </w:p>
    <w:p w14:paraId="44B6496E" w14:textId="77777777" w:rsidR="00984A24" w:rsidRPr="00FB48BC" w:rsidRDefault="00984A24" w:rsidP="003B58CA">
      <w:pPr>
        <w:pStyle w:val="BodyText"/>
        <w:spacing w:after="0" w:line="240" w:lineRule="auto"/>
        <w:contextualSpacing w:val="0"/>
        <w:rPr>
          <w:rFonts w:asciiTheme="majorHAnsi" w:eastAsiaTheme="minorHAnsi" w:hAnsiTheme="majorHAnsi" w:cstheme="minorBidi"/>
          <w:bCs w:val="0"/>
          <w:sz w:val="12"/>
          <w:szCs w:val="22"/>
        </w:rPr>
      </w:pPr>
    </w:p>
    <w:p w14:paraId="44B6496F" w14:textId="77777777" w:rsidR="00984A24" w:rsidRDefault="00984A24" w:rsidP="00984A24">
      <w:pPr>
        <w:widowControl w:val="0"/>
        <w:numPr>
          <w:ilvl w:val="12"/>
          <w:numId w:val="0"/>
        </w:numPr>
        <w:tabs>
          <w:tab w:val="left" w:pos="6264"/>
        </w:tabs>
        <w:autoSpaceDE w:val="0"/>
        <w:autoSpaceDN w:val="0"/>
        <w:adjustRightInd w:val="0"/>
        <w:spacing w:after="0" w:line="240" w:lineRule="auto"/>
        <w:rPr>
          <w:rFonts w:asciiTheme="majorHAnsi" w:eastAsia="Times New Roman" w:hAnsiTheme="majorHAnsi" w:cs="Times New Roman"/>
          <w:bCs/>
          <w:sz w:val="24"/>
          <w:szCs w:val="24"/>
        </w:rPr>
      </w:pPr>
      <w:r w:rsidRPr="00977B80">
        <w:rPr>
          <w:rFonts w:asciiTheme="majorHAnsi" w:eastAsia="Times New Roman" w:hAnsiTheme="majorHAnsi" w:cs="Times New Roman"/>
          <w:bCs/>
          <w:sz w:val="24"/>
          <w:szCs w:val="24"/>
        </w:rPr>
        <w:t>If the judicial officer decides that neither order will issue, a hearing must still be scheduled within seven (7) days</w:t>
      </w:r>
      <w:r w:rsidR="00FB48BC">
        <w:rPr>
          <w:rFonts w:asciiTheme="majorHAnsi" w:eastAsia="Times New Roman" w:hAnsiTheme="majorHAnsi" w:cs="Times New Roman"/>
          <w:bCs/>
          <w:sz w:val="24"/>
          <w:szCs w:val="24"/>
        </w:rPr>
        <w:t>.</w:t>
      </w:r>
      <w:r w:rsidR="00FB48BC">
        <w:rPr>
          <w:rStyle w:val="FootnoteReference"/>
          <w:rFonts w:asciiTheme="majorHAnsi" w:eastAsia="Times New Roman" w:hAnsiTheme="majorHAnsi" w:cs="Times New Roman"/>
          <w:bCs/>
          <w:sz w:val="24"/>
          <w:szCs w:val="24"/>
        </w:rPr>
        <w:footnoteReference w:id="29"/>
      </w:r>
      <w:r w:rsidR="00FB48BC">
        <w:rPr>
          <w:rFonts w:asciiTheme="majorHAnsi" w:eastAsia="Times New Roman" w:hAnsiTheme="majorHAnsi" w:cs="Times New Roman"/>
          <w:bCs/>
          <w:sz w:val="24"/>
          <w:szCs w:val="24"/>
        </w:rPr>
        <w:t xml:space="preserve"> </w:t>
      </w:r>
      <w:r w:rsidRPr="00977B80">
        <w:rPr>
          <w:rFonts w:asciiTheme="majorHAnsi" w:eastAsia="Times New Roman" w:hAnsiTheme="majorHAnsi" w:cs="Times New Roman"/>
          <w:bCs/>
          <w:sz w:val="24"/>
          <w:szCs w:val="24"/>
        </w:rPr>
        <w:t xml:space="preserve">Often, if no </w:t>
      </w:r>
      <w:r w:rsidRPr="00977B80">
        <w:rPr>
          <w:rFonts w:asciiTheme="majorHAnsi" w:eastAsia="Times New Roman" w:hAnsiTheme="majorHAnsi" w:cs="Times New Roman"/>
          <w:bCs/>
          <w:i/>
          <w:sz w:val="24"/>
          <w:szCs w:val="24"/>
        </w:rPr>
        <w:t>ex parte</w:t>
      </w:r>
      <w:r w:rsidRPr="00977B80">
        <w:rPr>
          <w:rFonts w:asciiTheme="majorHAnsi" w:eastAsia="Times New Roman" w:hAnsiTheme="majorHAnsi" w:cs="Times New Roman"/>
          <w:bCs/>
          <w:sz w:val="24"/>
          <w:szCs w:val="24"/>
        </w:rPr>
        <w:t xml:space="preserve"> order has been issued, the petitioner may be fearful to proceed without an </w:t>
      </w:r>
      <w:r w:rsidRPr="00977B80">
        <w:rPr>
          <w:rFonts w:asciiTheme="majorHAnsi" w:eastAsia="Times New Roman" w:hAnsiTheme="majorHAnsi" w:cs="Times New Roman"/>
          <w:bCs/>
          <w:i/>
          <w:sz w:val="24"/>
          <w:szCs w:val="24"/>
        </w:rPr>
        <w:t xml:space="preserve">ex parte </w:t>
      </w:r>
      <w:r w:rsidRPr="00977B80">
        <w:rPr>
          <w:rFonts w:asciiTheme="majorHAnsi" w:eastAsia="Times New Roman" w:hAnsiTheme="majorHAnsi" w:cs="Times New Roman"/>
          <w:bCs/>
          <w:iCs/>
          <w:sz w:val="24"/>
          <w:szCs w:val="24"/>
        </w:rPr>
        <w:t>order</w:t>
      </w:r>
      <w:r w:rsidRPr="00977B80">
        <w:rPr>
          <w:rFonts w:asciiTheme="majorHAnsi" w:eastAsia="Times New Roman" w:hAnsiTheme="majorHAnsi" w:cs="Times New Roman"/>
          <w:bCs/>
          <w:sz w:val="24"/>
          <w:szCs w:val="24"/>
        </w:rPr>
        <w:t xml:space="preserve"> and may elect to withdraw the petition, and no hearing is scheduled.</w:t>
      </w:r>
    </w:p>
    <w:p w14:paraId="44B64970" w14:textId="77777777" w:rsidR="003B58CA" w:rsidRPr="003B58CA" w:rsidRDefault="003B58CA" w:rsidP="003B58CA">
      <w:pPr>
        <w:pStyle w:val="BodyText"/>
        <w:spacing w:after="0" w:line="240" w:lineRule="auto"/>
        <w:contextualSpacing w:val="0"/>
        <w:rPr>
          <w:rFonts w:asciiTheme="majorHAnsi" w:eastAsiaTheme="minorHAnsi" w:hAnsiTheme="majorHAnsi" w:cstheme="minorBidi"/>
          <w:bCs w:val="0"/>
          <w:szCs w:val="22"/>
        </w:rPr>
      </w:pPr>
    </w:p>
    <w:p w14:paraId="44B64971" w14:textId="77777777" w:rsidR="00AA6967" w:rsidRPr="00AA6967" w:rsidRDefault="003B58CA" w:rsidP="00AE7893">
      <w:pPr>
        <w:pStyle w:val="ListParagraph"/>
        <w:numPr>
          <w:ilvl w:val="3"/>
          <w:numId w:val="60"/>
        </w:numPr>
        <w:tabs>
          <w:tab w:val="left" w:pos="1080"/>
        </w:tabs>
        <w:spacing w:after="0" w:line="240" w:lineRule="auto"/>
        <w:rPr>
          <w:rFonts w:asciiTheme="majorHAnsi" w:hAnsiTheme="majorHAnsi"/>
          <w:b/>
          <w:sz w:val="24"/>
        </w:rPr>
      </w:pPr>
      <w:r w:rsidRPr="00AA6967">
        <w:rPr>
          <w:rFonts w:asciiTheme="majorHAnsi" w:hAnsiTheme="majorHAnsi"/>
          <w:b/>
          <w:sz w:val="24"/>
        </w:rPr>
        <w:t xml:space="preserve">Grant </w:t>
      </w:r>
      <w:r w:rsidR="00FB48BC" w:rsidRPr="00AA6967">
        <w:rPr>
          <w:rFonts w:asciiTheme="majorHAnsi" w:hAnsiTheme="majorHAnsi"/>
          <w:b/>
          <w:sz w:val="24"/>
        </w:rPr>
        <w:t>Harassment Restraining Order</w:t>
      </w:r>
      <w:bookmarkStart w:id="23" w:name="IVD3b"/>
      <w:bookmarkEnd w:id="23"/>
    </w:p>
    <w:p w14:paraId="44B64972" w14:textId="77777777" w:rsidR="00FB48BC" w:rsidRPr="00FB48BC" w:rsidRDefault="00FB48BC" w:rsidP="003B58CA">
      <w:pPr>
        <w:widowControl w:val="0"/>
        <w:numPr>
          <w:ilvl w:val="12"/>
          <w:numId w:val="0"/>
        </w:numPr>
        <w:tabs>
          <w:tab w:val="left" w:pos="6264"/>
        </w:tabs>
        <w:autoSpaceDE w:val="0"/>
        <w:autoSpaceDN w:val="0"/>
        <w:adjustRightInd w:val="0"/>
        <w:spacing w:after="0" w:line="240" w:lineRule="auto"/>
        <w:rPr>
          <w:rFonts w:asciiTheme="majorHAnsi" w:eastAsia="Times New Roman" w:hAnsiTheme="majorHAnsi" w:cs="Times New Roman"/>
          <w:bCs/>
          <w:sz w:val="12"/>
          <w:szCs w:val="24"/>
        </w:rPr>
      </w:pPr>
    </w:p>
    <w:p w14:paraId="44B64973" w14:textId="77777777" w:rsidR="003B58CA" w:rsidRPr="00977B80" w:rsidRDefault="003B58CA" w:rsidP="003B58CA">
      <w:pPr>
        <w:widowControl w:val="0"/>
        <w:numPr>
          <w:ilvl w:val="12"/>
          <w:numId w:val="0"/>
        </w:numPr>
        <w:tabs>
          <w:tab w:val="left" w:pos="6264"/>
        </w:tabs>
        <w:autoSpaceDE w:val="0"/>
        <w:autoSpaceDN w:val="0"/>
        <w:adjustRightInd w:val="0"/>
        <w:spacing w:after="0" w:line="240" w:lineRule="auto"/>
        <w:rPr>
          <w:rFonts w:asciiTheme="majorHAnsi" w:eastAsia="Times New Roman" w:hAnsiTheme="majorHAnsi" w:cs="Times New Roman"/>
          <w:bCs/>
          <w:sz w:val="24"/>
          <w:szCs w:val="24"/>
        </w:rPr>
      </w:pPr>
      <w:r w:rsidRPr="00977B80">
        <w:rPr>
          <w:rFonts w:asciiTheme="majorHAnsi" w:eastAsia="Times New Roman" w:hAnsiTheme="majorHAnsi" w:cs="Times New Roman"/>
          <w:bCs/>
          <w:sz w:val="24"/>
          <w:szCs w:val="24"/>
        </w:rPr>
        <w:t xml:space="preserve">If the judicial officer decides not to issue the </w:t>
      </w:r>
      <w:r w:rsidRPr="00977B80">
        <w:rPr>
          <w:rFonts w:asciiTheme="majorHAnsi" w:eastAsia="Times New Roman" w:hAnsiTheme="majorHAnsi" w:cs="Times New Roman"/>
          <w:bCs/>
          <w:i/>
          <w:sz w:val="24"/>
          <w:szCs w:val="24"/>
        </w:rPr>
        <w:t xml:space="preserve">ex parte </w:t>
      </w:r>
      <w:r w:rsidR="00AC323F">
        <w:rPr>
          <w:rFonts w:asciiTheme="majorHAnsi" w:eastAsia="Times New Roman" w:hAnsiTheme="majorHAnsi" w:cs="Times New Roman"/>
          <w:bCs/>
          <w:sz w:val="24"/>
          <w:szCs w:val="24"/>
        </w:rPr>
        <w:t>O</w:t>
      </w:r>
      <w:r w:rsidRPr="00977B80">
        <w:rPr>
          <w:rFonts w:asciiTheme="majorHAnsi" w:eastAsia="Times New Roman" w:hAnsiTheme="majorHAnsi" w:cs="Times New Roman"/>
          <w:bCs/>
          <w:sz w:val="24"/>
          <w:szCs w:val="24"/>
        </w:rPr>
        <w:t>rder</w:t>
      </w:r>
      <w:r w:rsidR="00AC323F">
        <w:rPr>
          <w:rFonts w:asciiTheme="majorHAnsi" w:eastAsia="Times New Roman" w:hAnsiTheme="majorHAnsi" w:cs="Times New Roman"/>
          <w:bCs/>
          <w:sz w:val="24"/>
          <w:szCs w:val="24"/>
        </w:rPr>
        <w:t xml:space="preserve"> for Protection</w:t>
      </w:r>
      <w:r w:rsidRPr="00977B80">
        <w:rPr>
          <w:rFonts w:asciiTheme="majorHAnsi" w:eastAsia="Times New Roman" w:hAnsiTheme="majorHAnsi" w:cs="Times New Roman"/>
          <w:bCs/>
          <w:sz w:val="24"/>
          <w:szCs w:val="24"/>
        </w:rPr>
        <w:t xml:space="preserve">, s/he may </w:t>
      </w:r>
      <w:r w:rsidR="00AC323F">
        <w:rPr>
          <w:rFonts w:asciiTheme="majorHAnsi" w:eastAsia="Times New Roman" w:hAnsiTheme="majorHAnsi" w:cs="Times New Roman"/>
          <w:bCs/>
          <w:sz w:val="24"/>
          <w:szCs w:val="24"/>
        </w:rPr>
        <w:t>indicate a willingness to issue</w:t>
      </w:r>
      <w:r w:rsidRPr="00977B80">
        <w:rPr>
          <w:rFonts w:asciiTheme="majorHAnsi" w:eastAsia="Times New Roman" w:hAnsiTheme="majorHAnsi" w:cs="Times New Roman"/>
          <w:bCs/>
          <w:sz w:val="24"/>
          <w:szCs w:val="24"/>
        </w:rPr>
        <w:t xml:space="preserve"> a </w:t>
      </w:r>
      <w:r>
        <w:rPr>
          <w:rFonts w:asciiTheme="majorHAnsi" w:eastAsia="Times New Roman" w:hAnsiTheme="majorHAnsi" w:cs="Times New Roman"/>
          <w:bCs/>
          <w:sz w:val="24"/>
          <w:szCs w:val="24"/>
        </w:rPr>
        <w:t>H</w:t>
      </w:r>
      <w:r w:rsidRPr="00977B80">
        <w:rPr>
          <w:rFonts w:asciiTheme="majorHAnsi" w:eastAsia="Times New Roman" w:hAnsiTheme="majorHAnsi" w:cs="Times New Roman"/>
          <w:bCs/>
          <w:sz w:val="24"/>
          <w:szCs w:val="24"/>
        </w:rPr>
        <w:t xml:space="preserve">arassment </w:t>
      </w:r>
      <w:r>
        <w:rPr>
          <w:rFonts w:asciiTheme="majorHAnsi" w:eastAsia="Times New Roman" w:hAnsiTheme="majorHAnsi" w:cs="Times New Roman"/>
          <w:bCs/>
          <w:sz w:val="24"/>
          <w:szCs w:val="24"/>
        </w:rPr>
        <w:t>R</w:t>
      </w:r>
      <w:r w:rsidRPr="00977B80">
        <w:rPr>
          <w:rFonts w:asciiTheme="majorHAnsi" w:eastAsia="Times New Roman" w:hAnsiTheme="majorHAnsi" w:cs="Times New Roman"/>
          <w:bCs/>
          <w:sz w:val="24"/>
          <w:szCs w:val="24"/>
        </w:rPr>
        <w:t xml:space="preserve">estraining </w:t>
      </w:r>
      <w:r>
        <w:rPr>
          <w:rFonts w:asciiTheme="majorHAnsi" w:eastAsia="Times New Roman" w:hAnsiTheme="majorHAnsi" w:cs="Times New Roman"/>
          <w:bCs/>
          <w:sz w:val="24"/>
          <w:szCs w:val="24"/>
        </w:rPr>
        <w:t>O</w:t>
      </w:r>
      <w:r w:rsidRPr="00977B80">
        <w:rPr>
          <w:rFonts w:asciiTheme="majorHAnsi" w:eastAsia="Times New Roman" w:hAnsiTheme="majorHAnsi" w:cs="Times New Roman"/>
          <w:bCs/>
          <w:sz w:val="24"/>
          <w:szCs w:val="24"/>
        </w:rPr>
        <w:t>rder</w:t>
      </w:r>
      <w:r w:rsidR="00AC323F">
        <w:rPr>
          <w:rFonts w:asciiTheme="majorHAnsi" w:eastAsia="Times New Roman" w:hAnsiTheme="majorHAnsi" w:cs="Times New Roman"/>
          <w:bCs/>
          <w:sz w:val="24"/>
          <w:szCs w:val="24"/>
        </w:rPr>
        <w:t>.</w:t>
      </w:r>
      <w:r w:rsidRPr="00977B80">
        <w:rPr>
          <w:rFonts w:asciiTheme="majorHAnsi" w:eastAsia="Times New Roman" w:hAnsiTheme="majorHAnsi" w:cs="Times New Roman"/>
          <w:bCs/>
          <w:sz w:val="24"/>
          <w:szCs w:val="24"/>
        </w:rPr>
        <w:t xml:space="preserve"> </w:t>
      </w:r>
      <w:r w:rsidR="00AC323F">
        <w:rPr>
          <w:rFonts w:asciiTheme="majorHAnsi" w:eastAsia="Times New Roman" w:hAnsiTheme="majorHAnsi" w:cs="Times New Roman"/>
          <w:bCs/>
          <w:sz w:val="24"/>
          <w:szCs w:val="24"/>
        </w:rPr>
        <w:t>The</w:t>
      </w:r>
      <w:r>
        <w:rPr>
          <w:rFonts w:asciiTheme="majorHAnsi" w:eastAsia="Times New Roman" w:hAnsiTheme="majorHAnsi" w:cs="Times New Roman"/>
          <w:bCs/>
          <w:sz w:val="24"/>
          <w:szCs w:val="24"/>
        </w:rPr>
        <w:t xml:space="preserve"> </w:t>
      </w:r>
      <w:r w:rsidRPr="00977B80">
        <w:rPr>
          <w:rFonts w:asciiTheme="majorHAnsi" w:eastAsia="Times New Roman" w:hAnsiTheme="majorHAnsi" w:cs="Times New Roman"/>
          <w:bCs/>
          <w:sz w:val="24"/>
          <w:szCs w:val="24"/>
        </w:rPr>
        <w:t xml:space="preserve">petitioner </w:t>
      </w:r>
      <w:r w:rsidR="00AC323F">
        <w:rPr>
          <w:rFonts w:asciiTheme="majorHAnsi" w:eastAsia="Times New Roman" w:hAnsiTheme="majorHAnsi" w:cs="Times New Roman"/>
          <w:bCs/>
          <w:sz w:val="24"/>
          <w:szCs w:val="24"/>
        </w:rPr>
        <w:t>must file a petition and affidavit for one.</w:t>
      </w:r>
      <w:r w:rsidRPr="00977B80">
        <w:rPr>
          <w:rFonts w:asciiTheme="majorHAnsi" w:eastAsia="Times New Roman" w:hAnsiTheme="majorHAnsi" w:cs="Times New Roman"/>
          <w:bCs/>
          <w:sz w:val="24"/>
          <w:szCs w:val="24"/>
        </w:rPr>
        <w:t xml:space="preserve"> </w:t>
      </w:r>
      <w:r w:rsidRPr="00FB48BC">
        <w:rPr>
          <w:rFonts w:asciiTheme="majorHAnsi" w:eastAsia="Times New Roman" w:hAnsiTheme="majorHAnsi" w:cs="Times New Roman"/>
          <w:bCs/>
          <w:iCs/>
          <w:sz w:val="24"/>
          <w:szCs w:val="24"/>
        </w:rPr>
        <w:t>See</w:t>
      </w:r>
      <w:r w:rsidR="00FB48BC" w:rsidRPr="00FB48BC">
        <w:rPr>
          <w:rFonts w:asciiTheme="majorHAnsi" w:eastAsia="Times New Roman" w:hAnsiTheme="majorHAnsi" w:cs="Times New Roman"/>
          <w:bCs/>
          <w:sz w:val="24"/>
          <w:szCs w:val="24"/>
        </w:rPr>
        <w:t xml:space="preserve"> </w:t>
      </w:r>
      <w:hyperlink w:anchor="HRO" w:history="1">
        <w:r w:rsidRPr="00FB48BC">
          <w:rPr>
            <w:rStyle w:val="Hyperlink"/>
            <w:rFonts w:asciiTheme="majorHAnsi" w:eastAsia="Times New Roman" w:hAnsiTheme="majorHAnsi" w:cs="Times New Roman"/>
            <w:bCs/>
            <w:sz w:val="24"/>
            <w:szCs w:val="24"/>
          </w:rPr>
          <w:t>Ha</w:t>
        </w:r>
        <w:r w:rsidR="00FB48BC" w:rsidRPr="00FB48BC">
          <w:rPr>
            <w:rStyle w:val="Hyperlink"/>
            <w:rFonts w:asciiTheme="majorHAnsi" w:eastAsia="Times New Roman" w:hAnsiTheme="majorHAnsi" w:cs="Times New Roman"/>
            <w:bCs/>
            <w:sz w:val="24"/>
            <w:szCs w:val="24"/>
          </w:rPr>
          <w:t>rassment Restraining Orders</w:t>
        </w:r>
      </w:hyperlink>
      <w:r w:rsidRPr="00FB48BC">
        <w:rPr>
          <w:rFonts w:asciiTheme="majorHAnsi" w:eastAsia="Times New Roman" w:hAnsiTheme="majorHAnsi" w:cs="Times New Roman"/>
          <w:bCs/>
          <w:sz w:val="24"/>
          <w:szCs w:val="24"/>
        </w:rPr>
        <w:t xml:space="preserve"> below.</w:t>
      </w:r>
      <w:r w:rsidRPr="00977B80">
        <w:rPr>
          <w:rFonts w:asciiTheme="majorHAnsi" w:eastAsia="Times New Roman" w:hAnsiTheme="majorHAnsi" w:cs="Times New Roman"/>
          <w:bCs/>
          <w:sz w:val="24"/>
          <w:szCs w:val="24"/>
        </w:rPr>
        <w:t xml:space="preserve">   </w:t>
      </w:r>
    </w:p>
    <w:p w14:paraId="44B64974" w14:textId="77777777" w:rsidR="00977B80" w:rsidRPr="00977B80" w:rsidRDefault="00977B80" w:rsidP="00977B80">
      <w:pPr>
        <w:spacing w:after="0" w:line="240" w:lineRule="auto"/>
        <w:rPr>
          <w:rFonts w:asciiTheme="majorHAnsi" w:hAnsiTheme="majorHAnsi"/>
          <w:b/>
          <w:sz w:val="24"/>
        </w:rPr>
      </w:pPr>
    </w:p>
    <w:p w14:paraId="44B64975" w14:textId="77777777" w:rsidR="00C11E79" w:rsidRDefault="00C11E79">
      <w:pPr>
        <w:spacing w:after="0" w:line="240" w:lineRule="auto"/>
        <w:rPr>
          <w:rFonts w:asciiTheme="majorHAnsi" w:hAnsiTheme="majorHAnsi"/>
          <w:b/>
          <w:sz w:val="24"/>
        </w:rPr>
      </w:pPr>
      <w:r>
        <w:rPr>
          <w:rFonts w:asciiTheme="majorHAnsi" w:hAnsiTheme="majorHAnsi"/>
          <w:b/>
          <w:sz w:val="24"/>
        </w:rPr>
        <w:br w:type="page"/>
      </w:r>
    </w:p>
    <w:p w14:paraId="44B64976" w14:textId="77777777" w:rsidR="000C4E6B" w:rsidRPr="00810FEC" w:rsidRDefault="000C4E6B" w:rsidP="00AE7893">
      <w:pPr>
        <w:pStyle w:val="ListParagraph"/>
        <w:numPr>
          <w:ilvl w:val="1"/>
          <w:numId w:val="48"/>
        </w:numPr>
        <w:spacing w:after="0" w:line="240" w:lineRule="auto"/>
        <w:rPr>
          <w:rFonts w:asciiTheme="majorHAnsi" w:hAnsiTheme="majorHAnsi"/>
          <w:b/>
          <w:sz w:val="24"/>
        </w:rPr>
      </w:pPr>
      <w:r w:rsidRPr="00810FEC">
        <w:rPr>
          <w:rFonts w:asciiTheme="majorHAnsi" w:hAnsiTheme="majorHAnsi"/>
          <w:b/>
          <w:sz w:val="24"/>
        </w:rPr>
        <w:lastRenderedPageBreak/>
        <w:t>Length of Time Ex Parte Order for Protection Is Effective</w:t>
      </w:r>
      <w:bookmarkStart w:id="24" w:name="IVE"/>
      <w:bookmarkEnd w:id="24"/>
    </w:p>
    <w:p w14:paraId="44B64977" w14:textId="77777777" w:rsidR="000C4E6B" w:rsidRPr="00482E40" w:rsidRDefault="000C4E6B" w:rsidP="000C4E6B">
      <w:pPr>
        <w:spacing w:after="0" w:line="240" w:lineRule="auto"/>
        <w:rPr>
          <w:rFonts w:asciiTheme="majorHAnsi" w:hAnsiTheme="majorHAnsi"/>
          <w:bCs/>
          <w:sz w:val="12"/>
          <w:szCs w:val="24"/>
        </w:rPr>
      </w:pPr>
    </w:p>
    <w:p w14:paraId="44B64978" w14:textId="77777777" w:rsidR="000C4E6B" w:rsidRPr="00482E40" w:rsidRDefault="000C4E6B" w:rsidP="000C4E6B">
      <w:pPr>
        <w:spacing w:after="0" w:line="240" w:lineRule="auto"/>
        <w:rPr>
          <w:rFonts w:asciiTheme="majorHAnsi" w:hAnsiTheme="majorHAnsi"/>
          <w:sz w:val="24"/>
        </w:rPr>
      </w:pPr>
      <w:proofErr w:type="gramStart"/>
      <w:r w:rsidRPr="00482E40">
        <w:rPr>
          <w:rFonts w:asciiTheme="majorHAnsi" w:hAnsiTheme="majorHAnsi"/>
          <w:bCs/>
          <w:sz w:val="24"/>
          <w:szCs w:val="24"/>
        </w:rPr>
        <w:t>If the petitioner ha</w:t>
      </w:r>
      <w:r>
        <w:rPr>
          <w:rFonts w:asciiTheme="majorHAnsi" w:hAnsiTheme="majorHAnsi"/>
          <w:bCs/>
          <w:sz w:val="24"/>
          <w:szCs w:val="24"/>
        </w:rPr>
        <w:t xml:space="preserve">s selected an order through the </w:t>
      </w:r>
      <w:r w:rsidRPr="00482E40">
        <w:rPr>
          <w:rFonts w:asciiTheme="majorHAnsi" w:hAnsiTheme="majorHAnsi"/>
          <w:bCs/>
          <w:sz w:val="24"/>
          <w:szCs w:val="24"/>
        </w:rPr>
        <w:t xml:space="preserve">“No Hearing” option under </w:t>
      </w:r>
      <w:hyperlink r:id="rId20" w:history="1">
        <w:r w:rsidRPr="00AA6967">
          <w:rPr>
            <w:rStyle w:val="Hyperlink"/>
            <w:rFonts w:asciiTheme="majorHAnsi" w:hAnsiTheme="majorHAnsi"/>
            <w:bCs/>
            <w:sz w:val="24"/>
            <w:szCs w:val="24"/>
          </w:rPr>
          <w:t>Minn. Stat. §518B.01, subd.</w:t>
        </w:r>
        <w:proofErr w:type="gramEnd"/>
        <w:r w:rsidRPr="00AA6967">
          <w:rPr>
            <w:rStyle w:val="Hyperlink"/>
            <w:rFonts w:asciiTheme="majorHAnsi" w:hAnsiTheme="majorHAnsi"/>
            <w:bCs/>
            <w:sz w:val="24"/>
            <w:szCs w:val="24"/>
          </w:rPr>
          <w:t xml:space="preserve"> 7</w:t>
        </w:r>
      </w:hyperlink>
      <w:r w:rsidRPr="00482E40">
        <w:rPr>
          <w:rFonts w:asciiTheme="majorHAnsi" w:hAnsiTheme="majorHAnsi"/>
          <w:bCs/>
          <w:sz w:val="24"/>
          <w:szCs w:val="24"/>
        </w:rPr>
        <w:t xml:space="preserve">, relief granted by the </w:t>
      </w:r>
      <w:r>
        <w:rPr>
          <w:rFonts w:asciiTheme="majorHAnsi" w:hAnsiTheme="majorHAnsi"/>
          <w:bCs/>
          <w:sz w:val="24"/>
          <w:szCs w:val="24"/>
        </w:rPr>
        <w:t>O</w:t>
      </w:r>
      <w:r w:rsidRPr="00482E40">
        <w:rPr>
          <w:rFonts w:asciiTheme="majorHAnsi" w:hAnsiTheme="majorHAnsi"/>
          <w:bCs/>
          <w:sz w:val="24"/>
          <w:szCs w:val="24"/>
        </w:rPr>
        <w:t xml:space="preserve">rder for </w:t>
      </w:r>
      <w:r>
        <w:rPr>
          <w:rFonts w:asciiTheme="majorHAnsi" w:hAnsiTheme="majorHAnsi"/>
          <w:bCs/>
          <w:sz w:val="24"/>
          <w:szCs w:val="24"/>
        </w:rPr>
        <w:t>P</w:t>
      </w:r>
      <w:r w:rsidRPr="00482E40">
        <w:rPr>
          <w:rFonts w:asciiTheme="majorHAnsi" w:hAnsiTheme="majorHAnsi"/>
          <w:bCs/>
          <w:sz w:val="24"/>
          <w:szCs w:val="24"/>
        </w:rPr>
        <w:t xml:space="preserve">rotection shall be for a period not to exceed two years, except when the </w:t>
      </w:r>
      <w:r>
        <w:rPr>
          <w:rFonts w:asciiTheme="majorHAnsi" w:hAnsiTheme="majorHAnsi"/>
          <w:bCs/>
          <w:sz w:val="24"/>
          <w:szCs w:val="24"/>
        </w:rPr>
        <w:t>C</w:t>
      </w:r>
      <w:r w:rsidRPr="00482E40">
        <w:rPr>
          <w:rFonts w:asciiTheme="majorHAnsi" w:hAnsiTheme="majorHAnsi"/>
          <w:bCs/>
          <w:sz w:val="24"/>
          <w:szCs w:val="24"/>
        </w:rPr>
        <w:t xml:space="preserve">ourt determines a longer period is appropriate.  </w:t>
      </w:r>
    </w:p>
    <w:p w14:paraId="44B64979" w14:textId="77777777" w:rsidR="000C4E6B" w:rsidRDefault="000C4E6B" w:rsidP="000C4E6B">
      <w:pPr>
        <w:tabs>
          <w:tab w:val="left" w:pos="6264"/>
        </w:tabs>
        <w:spacing w:after="0" w:line="240" w:lineRule="auto"/>
        <w:rPr>
          <w:rFonts w:asciiTheme="majorHAnsi" w:hAnsiTheme="majorHAnsi"/>
          <w:bCs/>
          <w:sz w:val="24"/>
          <w:szCs w:val="24"/>
        </w:rPr>
      </w:pPr>
    </w:p>
    <w:p w14:paraId="44B6497A" w14:textId="77777777" w:rsidR="000C4E6B" w:rsidRPr="00482E40" w:rsidRDefault="000C4E6B" w:rsidP="000C4E6B">
      <w:pPr>
        <w:tabs>
          <w:tab w:val="left" w:pos="6264"/>
        </w:tabs>
        <w:spacing w:after="0" w:line="240" w:lineRule="auto"/>
        <w:rPr>
          <w:rFonts w:asciiTheme="majorHAnsi" w:hAnsiTheme="majorHAnsi"/>
          <w:bCs/>
          <w:sz w:val="24"/>
          <w:szCs w:val="24"/>
        </w:rPr>
      </w:pPr>
      <w:r w:rsidRPr="00482E40">
        <w:rPr>
          <w:rFonts w:asciiTheme="majorHAnsi" w:hAnsiTheme="majorHAnsi"/>
          <w:bCs/>
          <w:sz w:val="24"/>
          <w:szCs w:val="24"/>
        </w:rPr>
        <w:t xml:space="preserve">In all other situations, the </w:t>
      </w:r>
      <w:r w:rsidRPr="00482E40">
        <w:rPr>
          <w:rFonts w:asciiTheme="majorHAnsi" w:hAnsiTheme="majorHAnsi"/>
          <w:bCs/>
          <w:i/>
          <w:sz w:val="24"/>
          <w:szCs w:val="24"/>
        </w:rPr>
        <w:t>ex parte</w:t>
      </w:r>
      <w:r w:rsidRPr="00482E40">
        <w:rPr>
          <w:rFonts w:asciiTheme="majorHAnsi" w:hAnsiTheme="majorHAnsi"/>
          <w:bCs/>
          <w:sz w:val="24"/>
          <w:szCs w:val="24"/>
        </w:rPr>
        <w:t xml:space="preserve"> order remains in effect until a hearing is held and the order expires or a new order is issued. </w:t>
      </w:r>
    </w:p>
    <w:p w14:paraId="44B6497B" w14:textId="77777777" w:rsidR="000C4E6B" w:rsidRDefault="000C4E6B" w:rsidP="000C4E6B">
      <w:pPr>
        <w:tabs>
          <w:tab w:val="left" w:pos="6264"/>
        </w:tabs>
        <w:spacing w:after="0" w:line="240" w:lineRule="auto"/>
        <w:rPr>
          <w:rFonts w:asciiTheme="majorHAnsi" w:hAnsiTheme="majorHAnsi"/>
          <w:bCs/>
          <w:sz w:val="24"/>
          <w:szCs w:val="24"/>
        </w:rPr>
      </w:pPr>
    </w:p>
    <w:p w14:paraId="44B6497C" w14:textId="77777777" w:rsidR="000C4E6B" w:rsidRDefault="000C4E6B" w:rsidP="000C4E6B">
      <w:pPr>
        <w:tabs>
          <w:tab w:val="left" w:pos="6264"/>
        </w:tabs>
        <w:spacing w:after="0" w:line="240" w:lineRule="auto"/>
        <w:rPr>
          <w:rFonts w:asciiTheme="majorHAnsi" w:hAnsiTheme="majorHAnsi"/>
          <w:bCs/>
          <w:sz w:val="24"/>
          <w:szCs w:val="24"/>
        </w:rPr>
      </w:pPr>
      <w:r w:rsidRPr="00482E40">
        <w:rPr>
          <w:rFonts w:asciiTheme="majorHAnsi" w:hAnsiTheme="majorHAnsi"/>
          <w:bCs/>
          <w:sz w:val="24"/>
          <w:szCs w:val="24"/>
        </w:rPr>
        <w:t xml:space="preserve">If the respondent is not served the </w:t>
      </w:r>
      <w:r w:rsidRPr="00482E40">
        <w:rPr>
          <w:rFonts w:asciiTheme="majorHAnsi" w:hAnsiTheme="majorHAnsi"/>
          <w:bCs/>
          <w:i/>
          <w:sz w:val="24"/>
          <w:szCs w:val="24"/>
        </w:rPr>
        <w:t>ex parte</w:t>
      </w:r>
      <w:r w:rsidRPr="00482E40">
        <w:rPr>
          <w:rFonts w:asciiTheme="majorHAnsi" w:hAnsiTheme="majorHAnsi"/>
          <w:bCs/>
          <w:sz w:val="24"/>
          <w:szCs w:val="24"/>
        </w:rPr>
        <w:t xml:space="preserve"> order within </w:t>
      </w:r>
      <w:r>
        <w:rPr>
          <w:rFonts w:asciiTheme="majorHAnsi" w:hAnsiTheme="majorHAnsi"/>
          <w:bCs/>
          <w:sz w:val="24"/>
          <w:szCs w:val="24"/>
        </w:rPr>
        <w:t>14</w:t>
      </w:r>
      <w:r w:rsidRPr="00482E40">
        <w:rPr>
          <w:rFonts w:asciiTheme="majorHAnsi" w:hAnsiTheme="majorHAnsi"/>
          <w:bCs/>
          <w:sz w:val="24"/>
          <w:szCs w:val="24"/>
        </w:rPr>
        <w:t xml:space="preserve"> da</w:t>
      </w:r>
      <w:r>
        <w:rPr>
          <w:rFonts w:asciiTheme="majorHAnsi" w:hAnsiTheme="majorHAnsi"/>
          <w:bCs/>
          <w:sz w:val="24"/>
          <w:szCs w:val="24"/>
        </w:rPr>
        <w:t>ys</w:t>
      </w:r>
      <w:r w:rsidRPr="00482E40">
        <w:rPr>
          <w:rFonts w:asciiTheme="majorHAnsi" w:hAnsiTheme="majorHAnsi"/>
          <w:bCs/>
          <w:sz w:val="24"/>
          <w:szCs w:val="24"/>
        </w:rPr>
        <w:t>, the order expires.</w:t>
      </w:r>
      <w:r w:rsidR="00FB48BC">
        <w:rPr>
          <w:rStyle w:val="FootnoteReference"/>
          <w:rFonts w:asciiTheme="majorHAnsi" w:hAnsiTheme="majorHAnsi"/>
          <w:bCs/>
          <w:sz w:val="24"/>
          <w:szCs w:val="24"/>
        </w:rPr>
        <w:footnoteReference w:id="30"/>
      </w:r>
    </w:p>
    <w:p w14:paraId="44B6497D" w14:textId="77777777" w:rsidR="00AE188E" w:rsidRPr="00B976DB" w:rsidRDefault="00AE188E" w:rsidP="001934AB">
      <w:pPr>
        <w:spacing w:after="0"/>
        <w:rPr>
          <w:b/>
          <w:sz w:val="24"/>
        </w:rPr>
      </w:pPr>
    </w:p>
    <w:p w14:paraId="44B6497E" w14:textId="77777777" w:rsidR="00CF6698" w:rsidRPr="00B976DB" w:rsidRDefault="00CF6698" w:rsidP="001934AB">
      <w:pPr>
        <w:spacing w:after="0"/>
        <w:rPr>
          <w:b/>
          <w:sz w:val="24"/>
        </w:rPr>
      </w:pPr>
    </w:p>
    <w:p w14:paraId="44B6497F" w14:textId="77777777" w:rsidR="002E694D" w:rsidRDefault="00CF6698" w:rsidP="00806DEB">
      <w:pPr>
        <w:pStyle w:val="ListParagraph"/>
        <w:keepNext/>
        <w:widowControl w:val="0"/>
        <w:numPr>
          <w:ilvl w:val="0"/>
          <w:numId w:val="12"/>
        </w:numPr>
        <w:tabs>
          <w:tab w:val="left" w:pos="450"/>
        </w:tabs>
        <w:autoSpaceDE w:val="0"/>
        <w:autoSpaceDN w:val="0"/>
        <w:adjustRightInd w:val="0"/>
        <w:spacing w:after="0" w:line="240" w:lineRule="auto"/>
        <w:ind w:left="450" w:hanging="450"/>
        <w:outlineLvl w:val="0"/>
        <w:rPr>
          <w:rFonts w:ascii="Arial" w:eastAsia="Times New Roman" w:hAnsi="Arial" w:cs="Arial"/>
          <w:b/>
          <w:bCs/>
          <w:kern w:val="32"/>
          <w:sz w:val="32"/>
          <w:szCs w:val="32"/>
        </w:rPr>
      </w:pPr>
      <w:r w:rsidRPr="002E694D">
        <w:rPr>
          <w:rFonts w:ascii="Arial" w:eastAsia="Times New Roman" w:hAnsi="Arial" w:cs="Arial"/>
          <w:b/>
          <w:bCs/>
          <w:kern w:val="32"/>
          <w:sz w:val="32"/>
          <w:szCs w:val="32"/>
        </w:rPr>
        <w:t>Relief</w:t>
      </w:r>
      <w:bookmarkStart w:id="25" w:name="V"/>
      <w:bookmarkEnd w:id="25"/>
    </w:p>
    <w:p w14:paraId="44B64980" w14:textId="77777777" w:rsidR="00CF6698" w:rsidRPr="00CF6698" w:rsidRDefault="00CF6698" w:rsidP="00CF6698">
      <w:pPr>
        <w:pStyle w:val="ListParagraph"/>
        <w:keepNext/>
        <w:widowControl w:val="0"/>
        <w:autoSpaceDE w:val="0"/>
        <w:autoSpaceDN w:val="0"/>
        <w:adjustRightInd w:val="0"/>
        <w:spacing w:after="0" w:line="240" w:lineRule="auto"/>
        <w:ind w:left="360"/>
        <w:outlineLvl w:val="0"/>
        <w:rPr>
          <w:rFonts w:asciiTheme="majorHAnsi" w:eastAsia="Times New Roman" w:hAnsiTheme="majorHAnsi" w:cs="Arial"/>
          <w:b/>
          <w:bCs/>
          <w:kern w:val="32"/>
          <w:sz w:val="12"/>
          <w:szCs w:val="32"/>
        </w:rPr>
      </w:pPr>
    </w:p>
    <w:p w14:paraId="44B64981" w14:textId="77777777" w:rsidR="00CF6698" w:rsidRPr="00CF6698" w:rsidRDefault="00CF6698" w:rsidP="00CF6698">
      <w:pPr>
        <w:keepNext/>
        <w:widowControl w:val="0"/>
        <w:autoSpaceDE w:val="0"/>
        <w:autoSpaceDN w:val="0"/>
        <w:adjustRightInd w:val="0"/>
        <w:spacing w:after="0" w:line="240" w:lineRule="auto"/>
        <w:outlineLvl w:val="0"/>
        <w:rPr>
          <w:rFonts w:asciiTheme="majorHAnsi" w:eastAsia="Times New Roman" w:hAnsiTheme="majorHAnsi" w:cs="Times New Roman"/>
          <w:iCs/>
          <w:sz w:val="24"/>
          <w:szCs w:val="24"/>
        </w:rPr>
      </w:pPr>
      <w:r w:rsidRPr="00CF6698">
        <w:rPr>
          <w:rFonts w:asciiTheme="majorHAnsi" w:eastAsia="Times New Roman" w:hAnsiTheme="majorHAnsi" w:cs="Times New Roman"/>
          <w:iCs/>
          <w:sz w:val="24"/>
          <w:szCs w:val="24"/>
        </w:rPr>
        <w:t xml:space="preserve">An </w:t>
      </w:r>
      <w:r w:rsidR="00D548DB">
        <w:rPr>
          <w:rFonts w:asciiTheme="majorHAnsi" w:eastAsia="Times New Roman" w:hAnsiTheme="majorHAnsi" w:cs="Times New Roman"/>
          <w:iCs/>
          <w:sz w:val="24"/>
          <w:szCs w:val="24"/>
        </w:rPr>
        <w:t>O</w:t>
      </w:r>
      <w:r w:rsidRPr="00CF6698">
        <w:rPr>
          <w:rFonts w:asciiTheme="majorHAnsi" w:eastAsia="Times New Roman" w:hAnsiTheme="majorHAnsi" w:cs="Times New Roman"/>
          <w:iCs/>
          <w:sz w:val="24"/>
          <w:szCs w:val="24"/>
        </w:rPr>
        <w:t xml:space="preserve">rder for </w:t>
      </w:r>
      <w:r w:rsidR="00D548DB">
        <w:rPr>
          <w:rFonts w:asciiTheme="majorHAnsi" w:eastAsia="Times New Roman" w:hAnsiTheme="majorHAnsi" w:cs="Times New Roman"/>
          <w:iCs/>
          <w:sz w:val="24"/>
          <w:szCs w:val="24"/>
        </w:rPr>
        <w:t>P</w:t>
      </w:r>
      <w:r w:rsidRPr="00CF6698">
        <w:rPr>
          <w:rFonts w:asciiTheme="majorHAnsi" w:eastAsia="Times New Roman" w:hAnsiTheme="majorHAnsi" w:cs="Times New Roman"/>
          <w:iCs/>
          <w:sz w:val="24"/>
          <w:szCs w:val="24"/>
        </w:rPr>
        <w:t>rotection may include the following relief:</w:t>
      </w:r>
    </w:p>
    <w:p w14:paraId="44B64982" w14:textId="77777777" w:rsidR="00CF6698" w:rsidRPr="00CF6698" w:rsidRDefault="00CF6698" w:rsidP="00CF6698">
      <w:pPr>
        <w:widowControl w:val="0"/>
        <w:numPr>
          <w:ilvl w:val="12"/>
          <w:numId w:val="0"/>
        </w:num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heme="majorHAnsi" w:eastAsia="Times New Roman" w:hAnsiTheme="majorHAnsi" w:cs="Times New Roman"/>
          <w:iCs/>
          <w:sz w:val="24"/>
          <w:szCs w:val="24"/>
          <w:u w:val="single"/>
        </w:rPr>
      </w:pPr>
    </w:p>
    <w:p w14:paraId="44B64983" w14:textId="77777777" w:rsidR="00CF6698" w:rsidRPr="00CF6698" w:rsidRDefault="00CF6698" w:rsidP="00AE7893">
      <w:pPr>
        <w:pStyle w:val="ListParagraph"/>
        <w:widowControl w:val="0"/>
        <w:numPr>
          <w:ilvl w:val="1"/>
          <w:numId w:val="39"/>
        </w:numPr>
        <w:tabs>
          <w:tab w:val="left" w:pos="-1440"/>
          <w:tab w:val="left" w:pos="-720"/>
          <w:tab w:val="left" w:pos="0"/>
          <w:tab w:val="left" w:pos="420"/>
          <w:tab w:val="left" w:pos="720"/>
          <w:tab w:val="left" w:pos="1440"/>
        </w:tabs>
        <w:autoSpaceDE w:val="0"/>
        <w:autoSpaceDN w:val="0"/>
        <w:adjustRightInd w:val="0"/>
        <w:spacing w:after="0" w:line="240" w:lineRule="auto"/>
        <w:rPr>
          <w:rFonts w:asciiTheme="majorHAnsi" w:eastAsia="Times New Roman" w:hAnsiTheme="majorHAnsi" w:cs="Times New Roman"/>
          <w:b/>
          <w:sz w:val="24"/>
          <w:szCs w:val="24"/>
        </w:rPr>
      </w:pPr>
      <w:r w:rsidRPr="00CF6698">
        <w:rPr>
          <w:rFonts w:asciiTheme="majorHAnsi" w:eastAsia="Times New Roman" w:hAnsiTheme="majorHAnsi" w:cs="Times New Roman"/>
          <w:b/>
          <w:sz w:val="24"/>
          <w:szCs w:val="24"/>
        </w:rPr>
        <w:t>No Abuse</w:t>
      </w:r>
      <w:bookmarkStart w:id="26" w:name="VA"/>
      <w:bookmarkEnd w:id="26"/>
    </w:p>
    <w:p w14:paraId="44B64984" w14:textId="77777777" w:rsidR="00CF6698" w:rsidRPr="00CF6698" w:rsidRDefault="00CF6698" w:rsidP="00CF6698">
      <w:pPr>
        <w:widowControl w:val="0"/>
        <w:tabs>
          <w:tab w:val="left" w:pos="-1440"/>
          <w:tab w:val="left" w:pos="-720"/>
          <w:tab w:val="left" w:pos="0"/>
          <w:tab w:val="left" w:pos="420"/>
          <w:tab w:val="left" w:pos="720"/>
          <w:tab w:val="left" w:pos="1440"/>
        </w:tabs>
        <w:autoSpaceDE w:val="0"/>
        <w:autoSpaceDN w:val="0"/>
        <w:adjustRightInd w:val="0"/>
        <w:spacing w:after="0" w:line="240" w:lineRule="auto"/>
        <w:ind w:left="1"/>
        <w:rPr>
          <w:rFonts w:asciiTheme="majorHAnsi" w:eastAsia="Times New Roman" w:hAnsiTheme="majorHAnsi" w:cs="Times New Roman"/>
          <w:sz w:val="12"/>
          <w:szCs w:val="24"/>
          <w:u w:val="single"/>
        </w:rPr>
      </w:pPr>
    </w:p>
    <w:p w14:paraId="44B64985" w14:textId="77777777" w:rsidR="00246242" w:rsidRDefault="00CF6698" w:rsidP="00CF6698">
      <w:pPr>
        <w:widowControl w:val="0"/>
        <w:tabs>
          <w:tab w:val="left" w:pos="-1440"/>
          <w:tab w:val="left" w:pos="-720"/>
          <w:tab w:val="left" w:pos="0"/>
          <w:tab w:val="left" w:pos="420"/>
          <w:tab w:val="left" w:pos="720"/>
          <w:tab w:val="left" w:pos="1440"/>
        </w:tabs>
        <w:autoSpaceDE w:val="0"/>
        <w:autoSpaceDN w:val="0"/>
        <w:adjustRightInd w:val="0"/>
        <w:spacing w:after="0" w:line="240" w:lineRule="auto"/>
        <w:rPr>
          <w:rFonts w:asciiTheme="majorHAnsi" w:eastAsia="Times New Roman" w:hAnsiTheme="majorHAnsi" w:cs="Times New Roman"/>
          <w:sz w:val="24"/>
          <w:szCs w:val="20"/>
        </w:rPr>
      </w:pPr>
      <w:r w:rsidRPr="00CF6698">
        <w:rPr>
          <w:rFonts w:asciiTheme="majorHAnsi" w:eastAsia="Times New Roman" w:hAnsiTheme="majorHAnsi" w:cs="Times New Roman"/>
          <w:iCs/>
          <w:sz w:val="24"/>
          <w:szCs w:val="20"/>
        </w:rPr>
        <w:t xml:space="preserve">An </w:t>
      </w:r>
      <w:r>
        <w:rPr>
          <w:rFonts w:asciiTheme="majorHAnsi" w:eastAsia="Times New Roman" w:hAnsiTheme="majorHAnsi" w:cs="Times New Roman"/>
          <w:iCs/>
          <w:sz w:val="24"/>
          <w:szCs w:val="20"/>
        </w:rPr>
        <w:t>O</w:t>
      </w:r>
      <w:r w:rsidRPr="00CF6698">
        <w:rPr>
          <w:rFonts w:asciiTheme="majorHAnsi" w:eastAsia="Times New Roman" w:hAnsiTheme="majorHAnsi" w:cs="Times New Roman"/>
          <w:iCs/>
          <w:sz w:val="24"/>
          <w:szCs w:val="20"/>
        </w:rPr>
        <w:t xml:space="preserve">rder for </w:t>
      </w:r>
      <w:r>
        <w:rPr>
          <w:rFonts w:asciiTheme="majorHAnsi" w:eastAsia="Times New Roman" w:hAnsiTheme="majorHAnsi" w:cs="Times New Roman"/>
          <w:iCs/>
          <w:sz w:val="24"/>
          <w:szCs w:val="20"/>
        </w:rPr>
        <w:t>P</w:t>
      </w:r>
      <w:r w:rsidRPr="00CF6698">
        <w:rPr>
          <w:rFonts w:asciiTheme="majorHAnsi" w:eastAsia="Times New Roman" w:hAnsiTheme="majorHAnsi" w:cs="Times New Roman"/>
          <w:iCs/>
          <w:sz w:val="24"/>
          <w:szCs w:val="20"/>
        </w:rPr>
        <w:t xml:space="preserve">rotection (whether </w:t>
      </w:r>
      <w:r w:rsidRPr="00CF6698">
        <w:rPr>
          <w:rFonts w:asciiTheme="majorHAnsi" w:eastAsia="Times New Roman" w:hAnsiTheme="majorHAnsi" w:cs="Times New Roman"/>
          <w:i/>
          <w:iCs/>
          <w:sz w:val="24"/>
          <w:szCs w:val="20"/>
        </w:rPr>
        <w:t>ex parte</w:t>
      </w:r>
      <w:r w:rsidRPr="00CF6698">
        <w:rPr>
          <w:rFonts w:asciiTheme="majorHAnsi" w:eastAsia="Times New Roman" w:hAnsiTheme="majorHAnsi" w:cs="Times New Roman"/>
          <w:iCs/>
          <w:sz w:val="24"/>
          <w:szCs w:val="20"/>
        </w:rPr>
        <w:t xml:space="preserve"> or following hearing)</w:t>
      </w:r>
      <w:r w:rsidRPr="00CF6698">
        <w:rPr>
          <w:rFonts w:asciiTheme="majorHAnsi" w:eastAsia="Times New Roman" w:hAnsiTheme="majorHAnsi" w:cs="Times New Roman"/>
          <w:sz w:val="24"/>
          <w:szCs w:val="20"/>
        </w:rPr>
        <w:t xml:space="preserve"> prohibits the respondent from committing acts of domestic abuse upon the petitioner and/or the minor </w:t>
      </w:r>
      <w:proofErr w:type="gramStart"/>
      <w:r w:rsidRPr="00CF6698">
        <w:rPr>
          <w:rFonts w:asciiTheme="majorHAnsi" w:eastAsia="Times New Roman" w:hAnsiTheme="majorHAnsi" w:cs="Times New Roman"/>
          <w:sz w:val="24"/>
          <w:szCs w:val="20"/>
        </w:rPr>
        <w:t>child(</w:t>
      </w:r>
      <w:proofErr w:type="gramEnd"/>
      <w:r w:rsidRPr="00CF6698">
        <w:rPr>
          <w:rFonts w:asciiTheme="majorHAnsi" w:eastAsia="Times New Roman" w:hAnsiTheme="majorHAnsi" w:cs="Times New Roman"/>
          <w:sz w:val="24"/>
          <w:szCs w:val="20"/>
        </w:rPr>
        <w:t>ren).</w:t>
      </w:r>
      <w:r w:rsidR="00FB48BC">
        <w:rPr>
          <w:rStyle w:val="FootnoteReference"/>
          <w:rFonts w:asciiTheme="majorHAnsi" w:eastAsia="Times New Roman" w:hAnsiTheme="majorHAnsi" w:cs="Times New Roman"/>
          <w:sz w:val="24"/>
          <w:szCs w:val="20"/>
        </w:rPr>
        <w:footnoteReference w:id="31"/>
      </w:r>
      <w:r w:rsidRPr="00CF6698">
        <w:rPr>
          <w:rFonts w:asciiTheme="majorHAnsi" w:eastAsia="Times New Roman" w:hAnsiTheme="majorHAnsi" w:cs="Times New Roman"/>
          <w:sz w:val="24"/>
          <w:szCs w:val="20"/>
        </w:rPr>
        <w:t xml:space="preserve"> </w:t>
      </w:r>
    </w:p>
    <w:p w14:paraId="44B64986" w14:textId="77777777" w:rsidR="00CF6698" w:rsidRDefault="00CF6698" w:rsidP="00246242">
      <w:pPr>
        <w:spacing w:after="0" w:line="240" w:lineRule="auto"/>
        <w:rPr>
          <w:rFonts w:asciiTheme="majorHAnsi" w:eastAsia="Times New Roman" w:hAnsiTheme="majorHAnsi" w:cs="Times New Roman"/>
          <w:b/>
          <w:iCs/>
          <w:sz w:val="24"/>
          <w:szCs w:val="24"/>
        </w:rPr>
      </w:pPr>
    </w:p>
    <w:p w14:paraId="44B64987" w14:textId="77777777" w:rsidR="00CF6698" w:rsidRPr="00793FAB" w:rsidRDefault="00CF6698" w:rsidP="00AE7893">
      <w:pPr>
        <w:pStyle w:val="ListParagraph"/>
        <w:widowControl w:val="0"/>
        <w:numPr>
          <w:ilvl w:val="1"/>
          <w:numId w:val="39"/>
        </w:numPr>
        <w:tabs>
          <w:tab w:val="left" w:pos="-1440"/>
          <w:tab w:val="left" w:pos="-720"/>
          <w:tab w:val="left" w:pos="0"/>
          <w:tab w:val="left" w:pos="420"/>
          <w:tab w:val="left" w:pos="720"/>
          <w:tab w:val="left" w:pos="1440"/>
        </w:tabs>
        <w:autoSpaceDE w:val="0"/>
        <w:autoSpaceDN w:val="0"/>
        <w:adjustRightInd w:val="0"/>
        <w:spacing w:after="0" w:line="240" w:lineRule="auto"/>
        <w:rPr>
          <w:rFonts w:asciiTheme="majorHAnsi" w:eastAsia="Times New Roman" w:hAnsiTheme="majorHAnsi" w:cs="Times New Roman"/>
          <w:b/>
          <w:iCs/>
          <w:sz w:val="24"/>
          <w:szCs w:val="24"/>
        </w:rPr>
      </w:pPr>
      <w:r w:rsidRPr="00793FAB">
        <w:rPr>
          <w:rFonts w:asciiTheme="majorHAnsi" w:eastAsia="Times New Roman" w:hAnsiTheme="majorHAnsi" w:cs="Times New Roman"/>
          <w:b/>
          <w:iCs/>
          <w:sz w:val="24"/>
          <w:szCs w:val="24"/>
        </w:rPr>
        <w:t>No Contact</w:t>
      </w:r>
      <w:bookmarkStart w:id="27" w:name="VB"/>
      <w:bookmarkEnd w:id="27"/>
    </w:p>
    <w:p w14:paraId="44B64988" w14:textId="77777777" w:rsidR="00CF6698" w:rsidRPr="00C81659" w:rsidRDefault="00CF6698" w:rsidP="00CF66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eastAsia="Times New Roman" w:hAnsiTheme="majorHAnsi" w:cs="Times New Roman"/>
          <w:sz w:val="12"/>
          <w:szCs w:val="20"/>
        </w:rPr>
      </w:pPr>
    </w:p>
    <w:p w14:paraId="44B64989" w14:textId="77777777" w:rsidR="00CF6698" w:rsidRPr="00CF6698" w:rsidRDefault="00CF6698" w:rsidP="00CF66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eastAsia="Times New Roman" w:hAnsiTheme="majorHAnsi" w:cs="Times New Roman"/>
          <w:sz w:val="24"/>
          <w:szCs w:val="20"/>
        </w:rPr>
      </w:pPr>
      <w:r w:rsidRPr="00CF6698">
        <w:rPr>
          <w:rFonts w:asciiTheme="majorHAnsi" w:eastAsia="Times New Roman" w:hAnsiTheme="majorHAnsi" w:cs="Times New Roman"/>
          <w:sz w:val="24"/>
          <w:szCs w:val="20"/>
        </w:rPr>
        <w:t xml:space="preserve">An </w:t>
      </w:r>
      <w:r w:rsidR="00437A74">
        <w:rPr>
          <w:rFonts w:asciiTheme="majorHAnsi" w:eastAsia="Times New Roman" w:hAnsiTheme="majorHAnsi" w:cs="Times New Roman"/>
          <w:sz w:val="24"/>
          <w:szCs w:val="20"/>
        </w:rPr>
        <w:t>O</w:t>
      </w:r>
      <w:r w:rsidRPr="00CF6698">
        <w:rPr>
          <w:rFonts w:asciiTheme="majorHAnsi" w:eastAsia="Times New Roman" w:hAnsiTheme="majorHAnsi" w:cs="Times New Roman"/>
          <w:sz w:val="24"/>
          <w:szCs w:val="20"/>
        </w:rPr>
        <w:t xml:space="preserve">rder for </w:t>
      </w:r>
      <w:r w:rsidR="00D548DB">
        <w:rPr>
          <w:rFonts w:asciiTheme="majorHAnsi" w:eastAsia="Times New Roman" w:hAnsiTheme="majorHAnsi" w:cs="Times New Roman"/>
          <w:sz w:val="24"/>
          <w:szCs w:val="20"/>
        </w:rPr>
        <w:t>P</w:t>
      </w:r>
      <w:r w:rsidRPr="00CF6698">
        <w:rPr>
          <w:rFonts w:asciiTheme="majorHAnsi" w:eastAsia="Times New Roman" w:hAnsiTheme="majorHAnsi" w:cs="Times New Roman"/>
          <w:sz w:val="24"/>
          <w:szCs w:val="20"/>
        </w:rPr>
        <w:t xml:space="preserve">rotection (whether </w:t>
      </w:r>
      <w:r w:rsidRPr="00CF6698">
        <w:rPr>
          <w:rFonts w:asciiTheme="majorHAnsi" w:eastAsia="Times New Roman" w:hAnsiTheme="majorHAnsi" w:cs="Times New Roman"/>
          <w:i/>
          <w:sz w:val="24"/>
          <w:szCs w:val="20"/>
        </w:rPr>
        <w:t xml:space="preserve">ex parte </w:t>
      </w:r>
      <w:r w:rsidRPr="00CF6698">
        <w:rPr>
          <w:rFonts w:asciiTheme="majorHAnsi" w:eastAsia="Times New Roman" w:hAnsiTheme="majorHAnsi" w:cs="Times New Roman"/>
          <w:sz w:val="24"/>
          <w:szCs w:val="20"/>
        </w:rPr>
        <w:t>or following hearing) orders the respondent to have no contact with the petitioner whether in person, by telephone, mail, e-mail, through electronic devices, or through a third party.</w:t>
      </w:r>
      <w:r w:rsidR="00FB48BC">
        <w:rPr>
          <w:rStyle w:val="FootnoteReference"/>
          <w:rFonts w:asciiTheme="majorHAnsi" w:eastAsia="Times New Roman" w:hAnsiTheme="majorHAnsi" w:cs="Times New Roman"/>
          <w:sz w:val="24"/>
          <w:szCs w:val="20"/>
        </w:rPr>
        <w:footnoteReference w:id="32"/>
      </w:r>
      <w:r w:rsidRPr="00CF6698">
        <w:rPr>
          <w:rFonts w:asciiTheme="majorHAnsi" w:eastAsia="Times New Roman" w:hAnsiTheme="majorHAnsi" w:cs="Times New Roman"/>
          <w:sz w:val="24"/>
          <w:szCs w:val="20"/>
        </w:rPr>
        <w:t xml:space="preserve"> </w:t>
      </w:r>
    </w:p>
    <w:p w14:paraId="44B6498A" w14:textId="77777777" w:rsidR="00CF6698" w:rsidRPr="00CF6698" w:rsidRDefault="00CF6698" w:rsidP="00CF66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eastAsia="Times New Roman" w:hAnsiTheme="majorHAnsi" w:cs="Times New Roman"/>
          <w:sz w:val="24"/>
          <w:szCs w:val="20"/>
        </w:rPr>
      </w:pPr>
    </w:p>
    <w:p w14:paraId="44B6498B" w14:textId="77777777" w:rsidR="00CF6698" w:rsidRPr="00CF6698" w:rsidRDefault="00CF6698" w:rsidP="00CF66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eastAsia="Times New Roman" w:hAnsiTheme="majorHAnsi" w:cs="Times New Roman"/>
          <w:sz w:val="24"/>
          <w:szCs w:val="20"/>
        </w:rPr>
      </w:pPr>
      <w:r w:rsidRPr="00CF6698">
        <w:rPr>
          <w:rFonts w:asciiTheme="majorHAnsi" w:eastAsia="Times New Roman" w:hAnsiTheme="majorHAnsi" w:cs="Times New Roman"/>
          <w:sz w:val="24"/>
          <w:szCs w:val="20"/>
        </w:rPr>
        <w:t>On rare occasion, a petitioner will ask that this provision not be included, or that exceptions be listed. Such a provision or exception to no contact may be requested and ordered.</w:t>
      </w:r>
    </w:p>
    <w:p w14:paraId="44B6498C" w14:textId="77777777" w:rsidR="00CF6698" w:rsidRPr="00CF6698" w:rsidRDefault="00CF6698" w:rsidP="00CF6698">
      <w:pPr>
        <w:widowControl w:val="0"/>
        <w:numPr>
          <w:ilvl w:val="12"/>
          <w:numId w:val="0"/>
        </w:num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heme="majorHAnsi" w:eastAsia="Times New Roman" w:hAnsiTheme="majorHAnsi" w:cs="Times New Roman"/>
          <w:sz w:val="24"/>
          <w:szCs w:val="24"/>
        </w:rPr>
      </w:pPr>
    </w:p>
    <w:p w14:paraId="44B6498D" w14:textId="77777777" w:rsidR="00A13A40" w:rsidRPr="00A13A40" w:rsidRDefault="00A13A40" w:rsidP="003855A6">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27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70"/>
        <w:jc w:val="center"/>
        <w:rPr>
          <w:rFonts w:asciiTheme="majorHAnsi" w:eastAsia="Times New Roman" w:hAnsiTheme="majorHAnsi" w:cs="Times New Roman"/>
          <w:b/>
          <w:bCs/>
          <w:iCs/>
          <w:sz w:val="24"/>
          <w:szCs w:val="24"/>
        </w:rPr>
      </w:pPr>
      <w:r w:rsidRPr="00A13A40">
        <w:rPr>
          <w:rFonts w:asciiTheme="majorHAnsi" w:eastAsia="Times New Roman" w:hAnsiTheme="majorHAnsi" w:cs="Times New Roman"/>
          <w:b/>
          <w:bCs/>
          <w:iCs/>
          <w:sz w:val="24"/>
          <w:szCs w:val="24"/>
        </w:rPr>
        <w:t>BEST PRACTICE</w:t>
      </w:r>
    </w:p>
    <w:p w14:paraId="44B6498E" w14:textId="77777777" w:rsidR="00A13A40" w:rsidRPr="00A13A40" w:rsidRDefault="00A13A40" w:rsidP="003855A6">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27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70"/>
        <w:rPr>
          <w:rFonts w:asciiTheme="majorHAnsi" w:eastAsia="Times New Roman" w:hAnsiTheme="majorHAnsi" w:cs="Times New Roman"/>
          <w:b/>
          <w:bCs/>
          <w:i/>
          <w:iCs/>
          <w:sz w:val="8"/>
          <w:szCs w:val="24"/>
        </w:rPr>
      </w:pPr>
    </w:p>
    <w:p w14:paraId="44B6498F" w14:textId="77777777" w:rsidR="00CF6698" w:rsidRPr="00A13A40" w:rsidRDefault="001C3651" w:rsidP="001C3651">
      <w:pPr>
        <w:pStyle w:val="BodyTextIndent"/>
      </w:pPr>
      <w:r>
        <w:t>The</w:t>
      </w:r>
      <w:r w:rsidR="00CF6698" w:rsidRPr="00A13A40">
        <w:t xml:space="preserve"> </w:t>
      </w:r>
      <w:r w:rsidR="00A13A40" w:rsidRPr="00A13A40">
        <w:t>O</w:t>
      </w:r>
      <w:r w:rsidR="00CF6698" w:rsidRPr="00A13A40">
        <w:t xml:space="preserve">rder for </w:t>
      </w:r>
      <w:r w:rsidR="00A13A40" w:rsidRPr="00A13A40">
        <w:t>P</w:t>
      </w:r>
      <w:r w:rsidR="00CF6698" w:rsidRPr="00A13A40">
        <w:t xml:space="preserve">rotection </w:t>
      </w:r>
      <w:r>
        <w:t>form allows for exceptions to</w:t>
      </w:r>
      <w:r w:rsidR="00CF6698" w:rsidRPr="00A13A40">
        <w:t xml:space="preserve"> </w:t>
      </w:r>
      <w:r w:rsidR="00CF6698" w:rsidRPr="001C3651">
        <w:t>no contact</w:t>
      </w:r>
      <w:r>
        <w:t>.</w:t>
      </w:r>
      <w:r w:rsidR="00356121">
        <w:t xml:space="preserve"> </w:t>
      </w:r>
      <w:r>
        <w:t>U</w:t>
      </w:r>
      <w:r w:rsidR="00CF6698" w:rsidRPr="00A13A40">
        <w:t xml:space="preserve">se </w:t>
      </w:r>
      <w:r>
        <w:t>these exceptions</w:t>
      </w:r>
      <w:r w:rsidR="00356121">
        <w:t xml:space="preserve"> sparingly.</w:t>
      </w:r>
      <w:r>
        <w:t xml:space="preserve"> Any exceptions can cause extreme enforcement issues and should be rarely used. When used, be specific.</w:t>
      </w:r>
      <w:r w:rsidR="00356121">
        <w:t xml:space="preserve"> </w:t>
      </w:r>
    </w:p>
    <w:p w14:paraId="44B64990" w14:textId="77777777" w:rsidR="00CF6698" w:rsidRPr="00C11E79" w:rsidRDefault="00CF6698" w:rsidP="00CF6698">
      <w:pPr>
        <w:widowControl w:val="0"/>
        <w:numPr>
          <w:ilvl w:val="12"/>
          <w:numId w:val="0"/>
        </w:numPr>
        <w:tabs>
          <w:tab w:val="left" w:pos="-1440"/>
          <w:tab w:val="left" w:pos="-720"/>
          <w:tab w:val="left" w:pos="0"/>
          <w:tab w:val="left" w:pos="420"/>
          <w:tab w:val="left" w:pos="720"/>
          <w:tab w:val="left" w:pos="1440"/>
        </w:tabs>
        <w:autoSpaceDE w:val="0"/>
        <w:autoSpaceDN w:val="0"/>
        <w:adjustRightInd w:val="0"/>
        <w:spacing w:after="72" w:line="240" w:lineRule="auto"/>
        <w:rPr>
          <w:rFonts w:asciiTheme="majorHAnsi" w:eastAsia="Times New Roman" w:hAnsiTheme="majorHAnsi" w:cs="Times New Roman"/>
          <w:b/>
          <w:sz w:val="24"/>
          <w:szCs w:val="24"/>
        </w:rPr>
      </w:pPr>
    </w:p>
    <w:p w14:paraId="44B64991" w14:textId="77777777" w:rsidR="00DC263A" w:rsidRPr="00DC263A" w:rsidRDefault="00CF6698" w:rsidP="00AE7893">
      <w:pPr>
        <w:pStyle w:val="ListParagraph"/>
        <w:widowControl w:val="0"/>
        <w:numPr>
          <w:ilvl w:val="1"/>
          <w:numId w:val="39"/>
        </w:numPr>
        <w:tabs>
          <w:tab w:val="left" w:pos="-1440"/>
          <w:tab w:val="left" w:pos="-720"/>
          <w:tab w:val="left" w:pos="0"/>
          <w:tab w:val="left" w:pos="420"/>
          <w:tab w:val="left" w:pos="720"/>
          <w:tab w:val="left" w:pos="1440"/>
        </w:tabs>
        <w:autoSpaceDE w:val="0"/>
        <w:autoSpaceDN w:val="0"/>
        <w:adjustRightInd w:val="0"/>
        <w:spacing w:after="72" w:line="240" w:lineRule="auto"/>
        <w:rPr>
          <w:rFonts w:asciiTheme="majorHAnsi" w:eastAsia="Times New Roman" w:hAnsiTheme="majorHAnsi" w:cs="Times New Roman"/>
          <w:b/>
          <w:sz w:val="24"/>
          <w:szCs w:val="24"/>
        </w:rPr>
      </w:pPr>
      <w:r w:rsidRPr="00DC263A">
        <w:rPr>
          <w:rFonts w:asciiTheme="majorHAnsi" w:eastAsia="Times New Roman" w:hAnsiTheme="majorHAnsi" w:cs="Times New Roman"/>
          <w:b/>
          <w:sz w:val="24"/>
          <w:szCs w:val="24"/>
        </w:rPr>
        <w:t>Exclusion from Residence</w:t>
      </w:r>
      <w:bookmarkStart w:id="28" w:name="VC"/>
      <w:bookmarkEnd w:id="28"/>
    </w:p>
    <w:p w14:paraId="44B64992" w14:textId="77777777" w:rsidR="00CF6698" w:rsidRPr="00DC263A" w:rsidRDefault="00CF6698" w:rsidP="00DC263A">
      <w:pPr>
        <w:pStyle w:val="ListParagraph"/>
        <w:widowControl w:val="0"/>
        <w:tabs>
          <w:tab w:val="left" w:pos="-1440"/>
          <w:tab w:val="left" w:pos="-720"/>
          <w:tab w:val="left" w:pos="0"/>
          <w:tab w:val="left" w:pos="420"/>
          <w:tab w:val="left" w:pos="720"/>
          <w:tab w:val="left" w:pos="1440"/>
        </w:tabs>
        <w:autoSpaceDE w:val="0"/>
        <w:autoSpaceDN w:val="0"/>
        <w:adjustRightInd w:val="0"/>
        <w:spacing w:after="72" w:line="240" w:lineRule="auto"/>
        <w:rPr>
          <w:rFonts w:asciiTheme="majorHAnsi" w:eastAsia="Times New Roman" w:hAnsiTheme="majorHAnsi" w:cs="Times New Roman"/>
          <w:b/>
          <w:sz w:val="12"/>
          <w:szCs w:val="24"/>
        </w:rPr>
      </w:pPr>
    </w:p>
    <w:p w14:paraId="44B64993" w14:textId="77777777" w:rsidR="00CF6698" w:rsidRPr="00CF6698" w:rsidRDefault="00CF6698" w:rsidP="00CF6698">
      <w:pPr>
        <w:widowControl w:val="0"/>
        <w:numPr>
          <w:ilvl w:val="12"/>
          <w:numId w:val="0"/>
        </w:num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1"/>
        <w:rPr>
          <w:rFonts w:asciiTheme="majorHAnsi" w:eastAsia="Times New Roman" w:hAnsiTheme="majorHAnsi" w:cs="Times New Roman"/>
          <w:sz w:val="24"/>
          <w:szCs w:val="24"/>
        </w:rPr>
      </w:pPr>
      <w:proofErr w:type="gramStart"/>
      <w:r w:rsidRPr="00CF6698">
        <w:rPr>
          <w:rFonts w:asciiTheme="majorHAnsi" w:eastAsia="Times New Roman" w:hAnsiTheme="majorHAnsi" w:cs="Times New Roman"/>
          <w:sz w:val="24"/>
          <w:szCs w:val="24"/>
        </w:rPr>
        <w:t xml:space="preserve">An </w:t>
      </w:r>
      <w:r w:rsidR="00DC263A">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DC263A">
        <w:rPr>
          <w:rFonts w:asciiTheme="majorHAnsi" w:eastAsia="Times New Roman" w:hAnsiTheme="majorHAnsi" w:cs="Times New Roman"/>
          <w:sz w:val="24"/>
          <w:szCs w:val="24"/>
        </w:rPr>
        <w:t>P</w:t>
      </w:r>
      <w:r w:rsidRPr="00CF6698">
        <w:rPr>
          <w:rFonts w:asciiTheme="majorHAnsi" w:eastAsia="Times New Roman" w:hAnsiTheme="majorHAnsi" w:cs="Times New Roman"/>
          <w:sz w:val="24"/>
          <w:szCs w:val="24"/>
        </w:rPr>
        <w:t xml:space="preserve">rotection (whether </w:t>
      </w:r>
      <w:r w:rsidRPr="00CF6698">
        <w:rPr>
          <w:rFonts w:asciiTheme="majorHAnsi" w:eastAsia="Times New Roman" w:hAnsiTheme="majorHAnsi" w:cs="Times New Roman"/>
          <w:i/>
          <w:sz w:val="24"/>
          <w:szCs w:val="24"/>
        </w:rPr>
        <w:t xml:space="preserve">ex parte </w:t>
      </w:r>
      <w:r w:rsidRPr="00CF6698">
        <w:rPr>
          <w:rFonts w:asciiTheme="majorHAnsi" w:eastAsia="Times New Roman" w:hAnsiTheme="majorHAnsi" w:cs="Times New Roman"/>
          <w:sz w:val="24"/>
          <w:szCs w:val="24"/>
        </w:rPr>
        <w:t xml:space="preserve">or following hearing) may exclude the respondent from the dwelling </w:t>
      </w:r>
      <w:r w:rsidR="00DC263A">
        <w:rPr>
          <w:rFonts w:asciiTheme="majorHAnsi" w:eastAsia="Times New Roman" w:hAnsiTheme="majorHAnsi" w:cs="Times New Roman"/>
          <w:sz w:val="24"/>
          <w:szCs w:val="24"/>
        </w:rPr>
        <w:t>that</w:t>
      </w:r>
      <w:r w:rsidRPr="00CF6698">
        <w:rPr>
          <w:rFonts w:asciiTheme="majorHAnsi" w:eastAsia="Times New Roman" w:hAnsiTheme="majorHAnsi" w:cs="Times New Roman"/>
          <w:sz w:val="24"/>
          <w:szCs w:val="24"/>
        </w:rPr>
        <w:t xml:space="preserve"> the parties share or from the residence of the petitioner.</w:t>
      </w:r>
      <w:proofErr w:type="gramEnd"/>
      <w:r w:rsidR="00FB48BC">
        <w:rPr>
          <w:rStyle w:val="FootnoteReference"/>
          <w:rFonts w:asciiTheme="majorHAnsi" w:eastAsia="Times New Roman" w:hAnsiTheme="majorHAnsi" w:cs="Times New Roman"/>
          <w:sz w:val="24"/>
          <w:szCs w:val="24"/>
        </w:rPr>
        <w:footnoteReference w:id="33"/>
      </w:r>
    </w:p>
    <w:p w14:paraId="44B64994" w14:textId="77777777" w:rsidR="00CF6698" w:rsidRPr="00246242"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14:paraId="44B64995" w14:textId="77777777" w:rsidR="00CF6698" w:rsidRPr="001C3651" w:rsidRDefault="00CF6698" w:rsidP="001C3651">
      <w:pPr>
        <w:pStyle w:val="BodyText"/>
        <w:widowControl w:val="0"/>
        <w:numPr>
          <w:ilvl w:val="12"/>
          <w:numId w:val="0"/>
        </w:numPr>
        <w:autoSpaceDE w:val="0"/>
        <w:autoSpaceDN w:val="0"/>
        <w:adjustRightInd w:val="0"/>
        <w:spacing w:after="0" w:line="240" w:lineRule="auto"/>
        <w:contextualSpacing w:val="0"/>
        <w:rPr>
          <w:rFonts w:asciiTheme="majorHAnsi" w:hAnsiTheme="majorHAnsi"/>
        </w:rPr>
      </w:pPr>
      <w:r w:rsidRPr="001C3651">
        <w:rPr>
          <w:rFonts w:asciiTheme="majorHAnsi" w:hAnsiTheme="majorHAnsi"/>
        </w:rPr>
        <w:t>This provision does not decide ownership of property and it is not the same as dissolution’s</w:t>
      </w:r>
      <w:r w:rsidR="00DC263A" w:rsidRPr="001C3651">
        <w:rPr>
          <w:rFonts w:asciiTheme="majorHAnsi" w:hAnsiTheme="majorHAnsi"/>
        </w:rPr>
        <w:t xml:space="preserve"> “occupancy of the homestead.” </w:t>
      </w:r>
      <w:r w:rsidRPr="001C3651">
        <w:rPr>
          <w:rFonts w:asciiTheme="majorHAnsi" w:hAnsiTheme="majorHAnsi"/>
        </w:rPr>
        <w:t>Those decisions are properly made within the dissolution proceeding, and the domestic abuse proceedin</w:t>
      </w:r>
      <w:r w:rsidR="00DC263A" w:rsidRPr="001C3651">
        <w:rPr>
          <w:rFonts w:asciiTheme="majorHAnsi" w:hAnsiTheme="majorHAnsi"/>
        </w:rPr>
        <w:t>g is not a substitute for that.</w:t>
      </w:r>
      <w:r w:rsidRPr="001C3651">
        <w:rPr>
          <w:rFonts w:asciiTheme="majorHAnsi" w:hAnsiTheme="majorHAnsi"/>
        </w:rPr>
        <w:t xml:space="preserve"> If the petitioner moves, the new dwelling or residence of the petitioner will be protected under the provision. </w:t>
      </w:r>
    </w:p>
    <w:p w14:paraId="44B64996" w14:textId="77777777" w:rsidR="00CF6698" w:rsidRPr="001C3651"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16"/>
          <w:szCs w:val="24"/>
        </w:rPr>
      </w:pPr>
    </w:p>
    <w:p w14:paraId="44B64997" w14:textId="77777777" w:rsidR="00DC263A" w:rsidRPr="001C3651"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1C3651">
        <w:rPr>
          <w:rFonts w:asciiTheme="majorHAnsi" w:eastAsia="Times New Roman" w:hAnsiTheme="majorHAnsi" w:cs="Times New Roman"/>
          <w:bCs/>
          <w:sz w:val="24"/>
          <w:szCs w:val="24"/>
        </w:rPr>
        <w:t xml:space="preserve">The </w:t>
      </w:r>
      <w:r w:rsidR="002F2185" w:rsidRPr="001C3651">
        <w:rPr>
          <w:rFonts w:asciiTheme="majorHAnsi" w:eastAsia="Times New Roman" w:hAnsiTheme="majorHAnsi" w:cs="Times New Roman"/>
          <w:bCs/>
          <w:sz w:val="24"/>
          <w:szCs w:val="24"/>
        </w:rPr>
        <w:t>C</w:t>
      </w:r>
      <w:r w:rsidRPr="001C3651">
        <w:rPr>
          <w:rFonts w:asciiTheme="majorHAnsi" w:eastAsia="Times New Roman" w:hAnsiTheme="majorHAnsi" w:cs="Times New Roman"/>
          <w:bCs/>
          <w:sz w:val="24"/>
          <w:szCs w:val="24"/>
        </w:rPr>
        <w:t>ourt h</w:t>
      </w:r>
      <w:r w:rsidR="0076332D">
        <w:rPr>
          <w:rFonts w:asciiTheme="majorHAnsi" w:eastAsia="Times New Roman" w:hAnsiTheme="majorHAnsi" w:cs="Times New Roman"/>
          <w:bCs/>
          <w:sz w:val="24"/>
          <w:szCs w:val="24"/>
        </w:rPr>
        <w:t xml:space="preserve">as authority </w:t>
      </w:r>
      <w:r w:rsidRPr="001C3651">
        <w:rPr>
          <w:rFonts w:asciiTheme="majorHAnsi" w:eastAsia="Times New Roman" w:hAnsiTheme="majorHAnsi" w:cs="Times New Roman"/>
          <w:bCs/>
          <w:sz w:val="24"/>
          <w:szCs w:val="24"/>
        </w:rPr>
        <w:t>to exclude the respondent from the dwelling, but not the petitioner.</w:t>
      </w:r>
      <w:r w:rsidR="0090019A">
        <w:rPr>
          <w:rStyle w:val="FootnoteReference"/>
          <w:rFonts w:asciiTheme="majorHAnsi" w:eastAsia="Times New Roman" w:hAnsiTheme="majorHAnsi" w:cs="Times New Roman"/>
          <w:bCs/>
          <w:sz w:val="24"/>
          <w:szCs w:val="24"/>
        </w:rPr>
        <w:footnoteReference w:id="34"/>
      </w:r>
      <w:r w:rsidRPr="001C3651">
        <w:rPr>
          <w:rFonts w:asciiTheme="majorHAnsi" w:eastAsia="Times New Roman" w:hAnsiTheme="majorHAnsi" w:cs="Times New Roman"/>
          <w:bCs/>
          <w:sz w:val="24"/>
          <w:szCs w:val="24"/>
        </w:rPr>
        <w:t xml:space="preserve">  </w:t>
      </w:r>
    </w:p>
    <w:p w14:paraId="44B64998" w14:textId="77777777" w:rsidR="00CF6698" w:rsidRPr="00CF6698" w:rsidDel="00E476D2"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14:paraId="44B64999" w14:textId="77777777" w:rsidR="00DC263A" w:rsidRPr="00DC263A" w:rsidRDefault="00CF6698" w:rsidP="00AE7893">
      <w:pPr>
        <w:pStyle w:val="ListParagraph"/>
        <w:widowControl w:val="0"/>
        <w:numPr>
          <w:ilvl w:val="1"/>
          <w:numId w:val="39"/>
        </w:numPr>
        <w:autoSpaceDE w:val="0"/>
        <w:autoSpaceDN w:val="0"/>
        <w:adjustRightInd w:val="0"/>
        <w:spacing w:after="0" w:line="240" w:lineRule="auto"/>
        <w:rPr>
          <w:rFonts w:asciiTheme="majorHAnsi" w:eastAsia="Times New Roman" w:hAnsiTheme="majorHAnsi" w:cs="Times New Roman"/>
          <w:b/>
          <w:bCs/>
          <w:sz w:val="24"/>
          <w:szCs w:val="24"/>
        </w:rPr>
      </w:pPr>
      <w:r w:rsidRPr="00DC263A">
        <w:rPr>
          <w:rFonts w:asciiTheme="majorHAnsi" w:eastAsia="Times New Roman" w:hAnsiTheme="majorHAnsi" w:cs="Times New Roman"/>
          <w:b/>
          <w:bCs/>
          <w:sz w:val="24"/>
          <w:szCs w:val="24"/>
        </w:rPr>
        <w:t>Exclusion from Employment</w:t>
      </w:r>
      <w:bookmarkStart w:id="29" w:name="VD"/>
      <w:bookmarkEnd w:id="29"/>
    </w:p>
    <w:p w14:paraId="44B6499A" w14:textId="77777777" w:rsidR="00CF6698" w:rsidRPr="00DC263A"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
          <w:bCs/>
          <w:sz w:val="12"/>
          <w:szCs w:val="24"/>
        </w:rPr>
      </w:pPr>
    </w:p>
    <w:p w14:paraId="44B6499B" w14:textId="77777777" w:rsidR="00CF6698" w:rsidRPr="00CF6698" w:rsidRDefault="00CF6698" w:rsidP="00CF6698">
      <w:pPr>
        <w:widowControl w:val="0"/>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The </w:t>
      </w:r>
      <w:r w:rsidR="00DC263A">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DC263A">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 xml:space="preserve">rotection (whether </w:t>
      </w:r>
      <w:r w:rsidRPr="00CF6698">
        <w:rPr>
          <w:rFonts w:asciiTheme="majorHAnsi" w:eastAsia="Times New Roman" w:hAnsiTheme="majorHAnsi" w:cs="Times New Roman"/>
          <w:bCs/>
          <w:i/>
          <w:sz w:val="24"/>
          <w:szCs w:val="24"/>
        </w:rPr>
        <w:t>ex parte</w:t>
      </w:r>
      <w:r w:rsidRPr="00CF6698">
        <w:rPr>
          <w:rFonts w:asciiTheme="majorHAnsi" w:eastAsia="Times New Roman" w:hAnsiTheme="majorHAnsi" w:cs="Times New Roman"/>
          <w:bCs/>
          <w:sz w:val="24"/>
          <w:szCs w:val="24"/>
        </w:rPr>
        <w:t xml:space="preserve"> or following hearing) may exclude the respondent from the petitioner’s place of employment or otherwise limit access to petitioner by the respondent at the petitioner’s place of employment.</w:t>
      </w:r>
      <w:r w:rsidR="0090019A">
        <w:rPr>
          <w:rStyle w:val="FootnoteReference"/>
          <w:rFonts w:asciiTheme="majorHAnsi" w:eastAsia="Times New Roman" w:hAnsiTheme="majorHAnsi" w:cs="Times New Roman"/>
          <w:bCs/>
          <w:sz w:val="24"/>
          <w:szCs w:val="24"/>
        </w:rPr>
        <w:footnoteReference w:id="35"/>
      </w:r>
    </w:p>
    <w:p w14:paraId="44B6499C" w14:textId="77777777" w:rsidR="00CF6698" w:rsidRPr="00CF6698" w:rsidRDefault="00CF6698" w:rsidP="00CF6698">
      <w:pPr>
        <w:widowControl w:val="0"/>
        <w:autoSpaceDE w:val="0"/>
        <w:autoSpaceDN w:val="0"/>
        <w:adjustRightInd w:val="0"/>
        <w:spacing w:after="0" w:line="240" w:lineRule="auto"/>
        <w:ind w:left="612" w:hanging="612"/>
        <w:rPr>
          <w:rFonts w:asciiTheme="majorHAnsi" w:eastAsia="Times New Roman" w:hAnsiTheme="majorHAnsi" w:cs="Times New Roman"/>
          <w:bCs/>
          <w:sz w:val="24"/>
          <w:szCs w:val="24"/>
          <w:u w:val="single"/>
        </w:rPr>
      </w:pPr>
    </w:p>
    <w:p w14:paraId="44B6499D" w14:textId="77777777" w:rsidR="00DC263A" w:rsidRPr="00DC263A" w:rsidRDefault="00CF6698" w:rsidP="00AE7893">
      <w:pPr>
        <w:pStyle w:val="ListParagraph"/>
        <w:widowControl w:val="0"/>
        <w:numPr>
          <w:ilvl w:val="1"/>
          <w:numId w:val="39"/>
        </w:numPr>
        <w:autoSpaceDE w:val="0"/>
        <w:autoSpaceDN w:val="0"/>
        <w:adjustRightInd w:val="0"/>
        <w:spacing w:after="0" w:line="240" w:lineRule="auto"/>
        <w:rPr>
          <w:rFonts w:asciiTheme="majorHAnsi" w:eastAsia="Times New Roman" w:hAnsiTheme="majorHAnsi" w:cs="Times New Roman"/>
          <w:b/>
          <w:bCs/>
          <w:sz w:val="24"/>
          <w:szCs w:val="24"/>
        </w:rPr>
      </w:pPr>
      <w:r w:rsidRPr="00DC263A">
        <w:rPr>
          <w:rFonts w:asciiTheme="majorHAnsi" w:eastAsia="Times New Roman" w:hAnsiTheme="majorHAnsi" w:cs="Times New Roman"/>
          <w:b/>
          <w:bCs/>
          <w:sz w:val="24"/>
          <w:szCs w:val="24"/>
        </w:rPr>
        <w:t>Exclusion of Specific Distance Surrounding Residence</w:t>
      </w:r>
      <w:bookmarkStart w:id="30" w:name="VE"/>
      <w:bookmarkEnd w:id="30"/>
    </w:p>
    <w:p w14:paraId="44B6499E" w14:textId="77777777" w:rsidR="00CF6698" w:rsidRPr="00DC263A" w:rsidRDefault="00CF6698" w:rsidP="00CF6698">
      <w:pPr>
        <w:widowControl w:val="0"/>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heme="majorHAnsi" w:eastAsia="Times New Roman" w:hAnsiTheme="majorHAnsi" w:cs="Times New Roman"/>
          <w:sz w:val="12"/>
          <w:szCs w:val="24"/>
        </w:rPr>
      </w:pPr>
    </w:p>
    <w:p w14:paraId="44B6499F" w14:textId="77777777" w:rsidR="00CF6698" w:rsidRPr="00CF6698" w:rsidRDefault="00CF6698" w:rsidP="00CF6698">
      <w:pPr>
        <w:widowControl w:val="0"/>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heme="majorHAnsi" w:eastAsia="Times New Roman" w:hAnsiTheme="majorHAnsi" w:cs="Times New Roman"/>
          <w:sz w:val="24"/>
          <w:szCs w:val="24"/>
        </w:rPr>
      </w:pPr>
      <w:proofErr w:type="gramStart"/>
      <w:r w:rsidRPr="00CF6698">
        <w:rPr>
          <w:rFonts w:asciiTheme="majorHAnsi" w:eastAsia="Times New Roman" w:hAnsiTheme="majorHAnsi" w:cs="Times New Roman"/>
          <w:sz w:val="24"/>
          <w:szCs w:val="24"/>
        </w:rPr>
        <w:t xml:space="preserve">The </w:t>
      </w:r>
      <w:r w:rsidR="00DC263A">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DC263A">
        <w:rPr>
          <w:rFonts w:asciiTheme="majorHAnsi" w:eastAsia="Times New Roman" w:hAnsiTheme="majorHAnsi" w:cs="Times New Roman"/>
          <w:sz w:val="24"/>
          <w:szCs w:val="24"/>
        </w:rPr>
        <w:t>P</w:t>
      </w:r>
      <w:r w:rsidRPr="00CF6698">
        <w:rPr>
          <w:rFonts w:asciiTheme="majorHAnsi" w:eastAsia="Times New Roman" w:hAnsiTheme="majorHAnsi" w:cs="Times New Roman"/>
          <w:sz w:val="24"/>
          <w:szCs w:val="24"/>
        </w:rPr>
        <w:t xml:space="preserve">rotection (whether </w:t>
      </w:r>
      <w:r w:rsidRPr="00CF6698">
        <w:rPr>
          <w:rFonts w:asciiTheme="majorHAnsi" w:eastAsia="Times New Roman" w:hAnsiTheme="majorHAnsi" w:cs="Times New Roman"/>
          <w:i/>
          <w:sz w:val="24"/>
          <w:szCs w:val="24"/>
        </w:rPr>
        <w:t xml:space="preserve">ex parte </w:t>
      </w:r>
      <w:r w:rsidRPr="00CF6698">
        <w:rPr>
          <w:rFonts w:asciiTheme="majorHAnsi" w:eastAsia="Times New Roman" w:hAnsiTheme="majorHAnsi" w:cs="Times New Roman"/>
          <w:sz w:val="24"/>
          <w:szCs w:val="24"/>
        </w:rPr>
        <w:t>or following hearing) may exclude the respondent from a reasonable area surrounding the dwelling or residence, which area shall be described specifically in the order.</w:t>
      </w:r>
      <w:proofErr w:type="gramEnd"/>
      <w:r w:rsidR="0090019A">
        <w:rPr>
          <w:rStyle w:val="FootnoteReference"/>
          <w:rFonts w:asciiTheme="majorHAnsi" w:eastAsia="Times New Roman" w:hAnsiTheme="majorHAnsi" w:cs="Times New Roman"/>
          <w:sz w:val="24"/>
          <w:szCs w:val="24"/>
        </w:rPr>
        <w:footnoteReference w:id="36"/>
      </w:r>
    </w:p>
    <w:p w14:paraId="44B649A0" w14:textId="77777777" w:rsidR="00CF6698" w:rsidRPr="00CF6698" w:rsidRDefault="00CF6698" w:rsidP="00CF6698">
      <w:pPr>
        <w:widowControl w:val="0"/>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heme="majorHAnsi" w:eastAsia="Times New Roman" w:hAnsiTheme="majorHAnsi" w:cs="Times New Roman"/>
          <w:sz w:val="24"/>
          <w:szCs w:val="24"/>
        </w:rPr>
      </w:pPr>
    </w:p>
    <w:p w14:paraId="44B649A1" w14:textId="77777777" w:rsidR="00CF6698" w:rsidRPr="00CF6698" w:rsidRDefault="00CF6698" w:rsidP="00DC263A">
      <w:pPr>
        <w:widowControl w:val="0"/>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heme="majorHAnsi" w:eastAsia="Times New Roman" w:hAnsiTheme="majorHAnsi" w:cs="Times New Roman"/>
          <w:bCs/>
          <w:sz w:val="24"/>
          <w:szCs w:val="24"/>
          <w:u w:val="single"/>
        </w:rPr>
      </w:pPr>
      <w:r w:rsidRPr="00CF6698">
        <w:rPr>
          <w:rFonts w:asciiTheme="majorHAnsi" w:eastAsia="Times New Roman" w:hAnsiTheme="majorHAnsi" w:cs="Times New Roman"/>
          <w:sz w:val="24"/>
          <w:szCs w:val="24"/>
        </w:rPr>
        <w:t xml:space="preserve">Based on </w:t>
      </w:r>
      <w:r w:rsidRPr="00CF6698">
        <w:rPr>
          <w:rFonts w:asciiTheme="majorHAnsi" w:eastAsia="Times New Roman" w:hAnsiTheme="majorHAnsi" w:cs="Times New Roman"/>
          <w:i/>
          <w:sz w:val="24"/>
          <w:szCs w:val="24"/>
        </w:rPr>
        <w:t>State v. Carufel</w:t>
      </w:r>
      <w:r w:rsidR="0090019A" w:rsidRPr="00E5451A">
        <w:rPr>
          <w:rStyle w:val="FootnoteReference"/>
          <w:rFonts w:asciiTheme="majorHAnsi" w:eastAsia="Times New Roman" w:hAnsiTheme="majorHAnsi" w:cs="Times New Roman"/>
          <w:sz w:val="24"/>
          <w:szCs w:val="24"/>
        </w:rPr>
        <w:footnoteReference w:id="37"/>
      </w:r>
      <w:r w:rsidRPr="00CF6698">
        <w:rPr>
          <w:rFonts w:asciiTheme="majorHAnsi" w:eastAsia="Times New Roman" w:hAnsiTheme="majorHAnsi" w:cs="Times New Roman"/>
          <w:sz w:val="24"/>
          <w:szCs w:val="24"/>
        </w:rPr>
        <w:t xml:space="preserve">, the format of the order has been </w:t>
      </w:r>
      <w:r w:rsidR="0076332D">
        <w:rPr>
          <w:rFonts w:asciiTheme="majorHAnsi" w:eastAsia="Times New Roman" w:hAnsiTheme="majorHAnsi" w:cs="Times New Roman"/>
          <w:sz w:val="24"/>
          <w:szCs w:val="24"/>
        </w:rPr>
        <w:t>suggested</w:t>
      </w:r>
      <w:r w:rsidRPr="00CF6698">
        <w:rPr>
          <w:rFonts w:asciiTheme="majorHAnsi" w:eastAsia="Times New Roman" w:hAnsiTheme="majorHAnsi" w:cs="Times New Roman"/>
          <w:sz w:val="24"/>
          <w:szCs w:val="24"/>
        </w:rPr>
        <w:t xml:space="preserve"> by Ramsey County Bench policy to state, “2 city blocks or ¼ mile in all directions, whichever is greater.”</w:t>
      </w:r>
      <w:r w:rsidRPr="00CF6698">
        <w:rPr>
          <w:rFonts w:asciiTheme="majorHAnsi" w:eastAsia="Times New Roman" w:hAnsiTheme="majorHAnsi" w:cs="Times New Roman"/>
          <w:bCs/>
          <w:sz w:val="24"/>
          <w:szCs w:val="24"/>
        </w:rPr>
        <w:t xml:space="preserve">  </w:t>
      </w:r>
    </w:p>
    <w:p w14:paraId="44B649A2" w14:textId="77777777" w:rsidR="00CF6698" w:rsidRPr="00CF6698" w:rsidRDefault="00CF6698" w:rsidP="00CF6698">
      <w:pPr>
        <w:widowControl w:val="0"/>
        <w:autoSpaceDE w:val="0"/>
        <w:autoSpaceDN w:val="0"/>
        <w:adjustRightInd w:val="0"/>
        <w:spacing w:after="0" w:line="240" w:lineRule="auto"/>
        <w:rPr>
          <w:rFonts w:asciiTheme="majorHAnsi" w:eastAsia="Times New Roman" w:hAnsiTheme="majorHAnsi" w:cs="Times New Roman"/>
          <w:bCs/>
          <w:sz w:val="24"/>
          <w:szCs w:val="24"/>
          <w:u w:val="single"/>
        </w:rPr>
      </w:pPr>
    </w:p>
    <w:p w14:paraId="44B649A3" w14:textId="77777777" w:rsidR="00CF6698" w:rsidRPr="00DC263A" w:rsidRDefault="00CF6698" w:rsidP="00AE7893">
      <w:pPr>
        <w:pStyle w:val="ListParagraph"/>
        <w:widowControl w:val="0"/>
        <w:numPr>
          <w:ilvl w:val="1"/>
          <w:numId w:val="39"/>
        </w:numPr>
        <w:autoSpaceDE w:val="0"/>
        <w:autoSpaceDN w:val="0"/>
        <w:adjustRightInd w:val="0"/>
        <w:spacing w:after="0" w:line="240" w:lineRule="auto"/>
        <w:rPr>
          <w:rFonts w:asciiTheme="majorHAnsi" w:eastAsia="Times New Roman" w:hAnsiTheme="majorHAnsi" w:cs="Times New Roman"/>
          <w:b/>
          <w:bCs/>
          <w:sz w:val="24"/>
          <w:szCs w:val="24"/>
        </w:rPr>
      </w:pPr>
      <w:r w:rsidRPr="00DC263A">
        <w:rPr>
          <w:rFonts w:asciiTheme="majorHAnsi" w:eastAsia="Times New Roman" w:hAnsiTheme="majorHAnsi" w:cs="Times New Roman"/>
          <w:b/>
          <w:bCs/>
          <w:sz w:val="24"/>
          <w:szCs w:val="24"/>
        </w:rPr>
        <w:t>Custody and Parenting Time</w:t>
      </w:r>
      <w:bookmarkStart w:id="31" w:name="VF"/>
      <w:bookmarkEnd w:id="31"/>
    </w:p>
    <w:p w14:paraId="44B649A4" w14:textId="77777777" w:rsidR="00CF6698" w:rsidRPr="00DC263A"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12"/>
          <w:szCs w:val="24"/>
        </w:rPr>
      </w:pPr>
    </w:p>
    <w:p w14:paraId="44B649A5" w14:textId="77777777"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The </w:t>
      </w:r>
      <w:r w:rsidR="00DC263A">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DC263A">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 xml:space="preserve">rotection (whether </w:t>
      </w:r>
      <w:r w:rsidRPr="00CF6698">
        <w:rPr>
          <w:rFonts w:asciiTheme="majorHAnsi" w:eastAsia="Times New Roman" w:hAnsiTheme="majorHAnsi" w:cs="Times New Roman"/>
          <w:bCs/>
          <w:i/>
          <w:sz w:val="24"/>
          <w:szCs w:val="24"/>
        </w:rPr>
        <w:t xml:space="preserve">ex parte </w:t>
      </w:r>
      <w:r w:rsidRPr="00CF6698">
        <w:rPr>
          <w:rFonts w:asciiTheme="majorHAnsi" w:eastAsia="Times New Roman" w:hAnsiTheme="majorHAnsi" w:cs="Times New Roman"/>
          <w:bCs/>
          <w:sz w:val="24"/>
          <w:szCs w:val="24"/>
        </w:rPr>
        <w:t xml:space="preserve">or following hearing) may </w:t>
      </w:r>
      <w:r w:rsidR="0076332D">
        <w:rPr>
          <w:rFonts w:asciiTheme="majorHAnsi" w:eastAsia="Times New Roman" w:hAnsiTheme="majorHAnsi" w:cs="Times New Roman"/>
          <w:bCs/>
          <w:sz w:val="24"/>
          <w:szCs w:val="24"/>
        </w:rPr>
        <w:t>grant</w:t>
      </w:r>
      <w:r w:rsidRPr="00CF6698">
        <w:rPr>
          <w:rFonts w:asciiTheme="majorHAnsi" w:eastAsia="Times New Roman" w:hAnsiTheme="majorHAnsi" w:cs="Times New Roman"/>
          <w:bCs/>
          <w:sz w:val="24"/>
          <w:szCs w:val="24"/>
        </w:rPr>
        <w:t xml:space="preserve"> temporary custody or establish temporary parenting time with regard to minor children of the parties on a basis </w:t>
      </w:r>
      <w:r w:rsidR="00DC263A">
        <w:rPr>
          <w:rFonts w:asciiTheme="majorHAnsi" w:eastAsia="Times New Roman" w:hAnsiTheme="majorHAnsi" w:cs="Times New Roman"/>
          <w:bCs/>
          <w:sz w:val="24"/>
          <w:szCs w:val="24"/>
        </w:rPr>
        <w:t>that</w:t>
      </w:r>
      <w:r w:rsidRPr="00CF6698">
        <w:rPr>
          <w:rFonts w:asciiTheme="majorHAnsi" w:eastAsia="Times New Roman" w:hAnsiTheme="majorHAnsi" w:cs="Times New Roman"/>
          <w:bCs/>
          <w:sz w:val="24"/>
          <w:szCs w:val="24"/>
        </w:rPr>
        <w:t xml:space="preserve"> gives primary consideration to the safety of the victim and the children. In addition to the primary safety considerations, the </w:t>
      </w:r>
      <w:r w:rsidR="002F2185">
        <w:rPr>
          <w:rFonts w:asciiTheme="majorHAnsi" w:eastAsia="Times New Roman" w:hAnsiTheme="majorHAnsi" w:cs="Times New Roman"/>
          <w:bCs/>
          <w:sz w:val="24"/>
          <w:szCs w:val="24"/>
        </w:rPr>
        <w:t>C</w:t>
      </w:r>
      <w:r w:rsidRPr="00CF6698">
        <w:rPr>
          <w:rFonts w:asciiTheme="majorHAnsi" w:eastAsia="Times New Roman" w:hAnsiTheme="majorHAnsi" w:cs="Times New Roman"/>
          <w:bCs/>
          <w:sz w:val="24"/>
          <w:szCs w:val="24"/>
        </w:rPr>
        <w:t xml:space="preserve">ourt may consider particular best interest factors that are found to be relevant to the temporary custody and parenting time award. The </w:t>
      </w:r>
      <w:r w:rsidR="002F2185">
        <w:rPr>
          <w:rFonts w:asciiTheme="majorHAnsi" w:eastAsia="Times New Roman" w:hAnsiTheme="majorHAnsi" w:cs="Times New Roman"/>
          <w:bCs/>
          <w:sz w:val="24"/>
          <w:szCs w:val="24"/>
        </w:rPr>
        <w:t>C</w:t>
      </w:r>
      <w:r w:rsidRPr="00CF6698">
        <w:rPr>
          <w:rFonts w:asciiTheme="majorHAnsi" w:eastAsia="Times New Roman" w:hAnsiTheme="majorHAnsi" w:cs="Times New Roman"/>
          <w:bCs/>
          <w:sz w:val="24"/>
          <w:szCs w:val="24"/>
        </w:rPr>
        <w:t xml:space="preserve">ourt’s decision on custody and parenting time shall in no way delay the issuance of an </w:t>
      </w:r>
      <w:r w:rsidR="00DC263A">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DC263A">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r</w:t>
      </w:r>
      <w:r w:rsidR="0090019A">
        <w:rPr>
          <w:rFonts w:asciiTheme="majorHAnsi" w:eastAsia="Times New Roman" w:hAnsiTheme="majorHAnsi" w:cs="Times New Roman"/>
          <w:bCs/>
          <w:sz w:val="24"/>
          <w:szCs w:val="24"/>
        </w:rPr>
        <w:t>otection granting other relief.</w:t>
      </w:r>
      <w:r w:rsidR="0090019A">
        <w:rPr>
          <w:rStyle w:val="FootnoteReference"/>
          <w:rFonts w:asciiTheme="majorHAnsi" w:eastAsia="Times New Roman" w:hAnsiTheme="majorHAnsi" w:cs="Times New Roman"/>
          <w:bCs/>
          <w:sz w:val="24"/>
          <w:szCs w:val="24"/>
        </w:rPr>
        <w:footnoteReference w:id="38"/>
      </w:r>
    </w:p>
    <w:p w14:paraId="44B649A6" w14:textId="77777777"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14:paraId="44B649A7" w14:textId="77777777"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Child custody and parenting time in an </w:t>
      </w:r>
      <w:r w:rsidR="00DC263A">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DC263A">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 xml:space="preserve">rotection </w:t>
      </w:r>
      <w:r w:rsidR="002F2185">
        <w:rPr>
          <w:rFonts w:asciiTheme="majorHAnsi" w:eastAsia="Times New Roman" w:hAnsiTheme="majorHAnsi" w:cs="Times New Roman"/>
          <w:bCs/>
          <w:sz w:val="24"/>
          <w:szCs w:val="24"/>
        </w:rPr>
        <w:t>are</w:t>
      </w:r>
      <w:r w:rsidRPr="00CF6698">
        <w:rPr>
          <w:rFonts w:asciiTheme="majorHAnsi" w:eastAsia="Times New Roman" w:hAnsiTheme="majorHAnsi" w:cs="Times New Roman"/>
          <w:bCs/>
          <w:sz w:val="24"/>
          <w:szCs w:val="24"/>
        </w:rPr>
        <w:t xml:space="preserve"> always temporary until order of the </w:t>
      </w:r>
      <w:r w:rsidR="002F2185">
        <w:rPr>
          <w:rFonts w:asciiTheme="majorHAnsi" w:eastAsia="Times New Roman" w:hAnsiTheme="majorHAnsi" w:cs="Times New Roman"/>
          <w:bCs/>
          <w:sz w:val="24"/>
          <w:szCs w:val="24"/>
        </w:rPr>
        <w:t>F</w:t>
      </w:r>
      <w:r w:rsidRPr="00CF6698">
        <w:rPr>
          <w:rFonts w:asciiTheme="majorHAnsi" w:eastAsia="Times New Roman" w:hAnsiTheme="majorHAnsi" w:cs="Times New Roman"/>
          <w:bCs/>
          <w:sz w:val="24"/>
          <w:szCs w:val="24"/>
        </w:rPr>
        <w:t xml:space="preserve">amily </w:t>
      </w:r>
      <w:r w:rsidR="002F2185">
        <w:rPr>
          <w:rFonts w:asciiTheme="majorHAnsi" w:eastAsia="Times New Roman" w:hAnsiTheme="majorHAnsi" w:cs="Times New Roman"/>
          <w:bCs/>
          <w:sz w:val="24"/>
          <w:szCs w:val="24"/>
        </w:rPr>
        <w:t>C</w:t>
      </w:r>
      <w:r w:rsidRPr="00CF6698">
        <w:rPr>
          <w:rFonts w:asciiTheme="majorHAnsi" w:eastAsia="Times New Roman" w:hAnsiTheme="majorHAnsi" w:cs="Times New Roman"/>
          <w:bCs/>
          <w:sz w:val="24"/>
          <w:szCs w:val="24"/>
        </w:rPr>
        <w:t xml:space="preserve">ourt. </w:t>
      </w:r>
    </w:p>
    <w:p w14:paraId="44B649A8" w14:textId="77777777" w:rsidR="00DC263A" w:rsidRDefault="00DC263A" w:rsidP="00DC263A">
      <w:pPr>
        <w:widowControl w:val="0"/>
        <w:autoSpaceDE w:val="0"/>
        <w:autoSpaceDN w:val="0"/>
        <w:adjustRightInd w:val="0"/>
        <w:spacing w:after="0" w:line="240" w:lineRule="auto"/>
        <w:rPr>
          <w:rFonts w:asciiTheme="majorHAnsi" w:eastAsia="Times New Roman" w:hAnsiTheme="majorHAnsi" w:cs="Times New Roman"/>
          <w:bCs/>
          <w:sz w:val="24"/>
          <w:szCs w:val="24"/>
        </w:rPr>
      </w:pPr>
    </w:p>
    <w:p w14:paraId="44B649A9" w14:textId="77777777" w:rsidR="00CF6698" w:rsidRPr="003855A6" w:rsidRDefault="00CF6698" w:rsidP="00AE7893">
      <w:pPr>
        <w:pStyle w:val="ListParagraph"/>
        <w:widowControl w:val="0"/>
        <w:numPr>
          <w:ilvl w:val="2"/>
          <w:numId w:val="40"/>
        </w:numPr>
        <w:autoSpaceDE w:val="0"/>
        <w:autoSpaceDN w:val="0"/>
        <w:adjustRightInd w:val="0"/>
        <w:spacing w:after="0" w:line="240" w:lineRule="auto"/>
        <w:rPr>
          <w:rFonts w:asciiTheme="majorHAnsi" w:eastAsia="Times New Roman" w:hAnsiTheme="majorHAnsi" w:cs="Times New Roman"/>
          <w:b/>
          <w:bCs/>
          <w:sz w:val="24"/>
          <w:szCs w:val="24"/>
        </w:rPr>
      </w:pPr>
      <w:r w:rsidRPr="003855A6">
        <w:rPr>
          <w:rFonts w:asciiTheme="majorHAnsi" w:eastAsia="Times New Roman" w:hAnsiTheme="majorHAnsi" w:cs="Times New Roman"/>
          <w:b/>
          <w:bCs/>
          <w:sz w:val="24"/>
          <w:szCs w:val="24"/>
        </w:rPr>
        <w:t>No Marriage, No</w:t>
      </w:r>
      <w:r w:rsidR="0076332D">
        <w:rPr>
          <w:rFonts w:asciiTheme="majorHAnsi" w:eastAsia="Times New Roman" w:hAnsiTheme="majorHAnsi" w:cs="Times New Roman"/>
          <w:b/>
          <w:bCs/>
          <w:sz w:val="24"/>
          <w:szCs w:val="24"/>
        </w:rPr>
        <w:t xml:space="preserve"> Custody/Parenting Time</w:t>
      </w:r>
      <w:r w:rsidRPr="003855A6">
        <w:rPr>
          <w:rFonts w:asciiTheme="majorHAnsi" w:eastAsia="Times New Roman" w:hAnsiTheme="majorHAnsi" w:cs="Times New Roman"/>
          <w:b/>
          <w:bCs/>
          <w:sz w:val="24"/>
          <w:szCs w:val="24"/>
        </w:rPr>
        <w:t xml:space="preserve"> Order</w:t>
      </w:r>
      <w:bookmarkStart w:id="32" w:name="VF1"/>
      <w:bookmarkEnd w:id="32"/>
    </w:p>
    <w:p w14:paraId="44B649AA" w14:textId="77777777" w:rsidR="00CF6698" w:rsidRPr="00DC263A" w:rsidRDefault="00CF6698" w:rsidP="00CF6698">
      <w:pPr>
        <w:widowControl w:val="0"/>
        <w:autoSpaceDE w:val="0"/>
        <w:autoSpaceDN w:val="0"/>
        <w:adjustRightInd w:val="0"/>
        <w:spacing w:after="0" w:line="240" w:lineRule="auto"/>
        <w:ind w:left="810"/>
        <w:rPr>
          <w:rFonts w:asciiTheme="majorHAnsi" w:eastAsia="Times New Roman" w:hAnsiTheme="majorHAnsi" w:cs="Times New Roman"/>
          <w:b/>
          <w:bCs/>
          <w:sz w:val="12"/>
          <w:szCs w:val="24"/>
        </w:rPr>
      </w:pPr>
    </w:p>
    <w:p w14:paraId="44B649AB" w14:textId="77777777" w:rsidR="00CF6698" w:rsidRPr="005669B6" w:rsidRDefault="00CF6698" w:rsidP="00705FAE">
      <w:pPr>
        <w:pStyle w:val="ListParagraph"/>
        <w:widowControl w:val="0"/>
        <w:numPr>
          <w:ilvl w:val="0"/>
          <w:numId w:val="7"/>
        </w:numPr>
        <w:autoSpaceDE w:val="0"/>
        <w:autoSpaceDN w:val="0"/>
        <w:adjustRightInd w:val="0"/>
        <w:spacing w:after="80" w:line="240" w:lineRule="auto"/>
        <w:ind w:left="1440"/>
        <w:contextualSpacing w:val="0"/>
        <w:rPr>
          <w:rFonts w:asciiTheme="majorHAnsi" w:eastAsia="Times New Roman" w:hAnsiTheme="majorHAnsi" w:cs="Times New Roman"/>
          <w:bCs/>
          <w:sz w:val="24"/>
          <w:szCs w:val="24"/>
        </w:rPr>
      </w:pPr>
      <w:r w:rsidRPr="005669B6">
        <w:rPr>
          <w:rFonts w:asciiTheme="majorHAnsi" w:eastAsia="Times New Roman" w:hAnsiTheme="majorHAnsi" w:cs="Times New Roman"/>
          <w:bCs/>
          <w:sz w:val="24"/>
          <w:szCs w:val="24"/>
          <w:u w:val="single"/>
        </w:rPr>
        <w:t>Mother Petitioner</w:t>
      </w:r>
      <w:r w:rsidR="005669B6" w:rsidRPr="005669B6">
        <w:rPr>
          <w:rFonts w:asciiTheme="majorHAnsi" w:eastAsia="Times New Roman" w:hAnsiTheme="majorHAnsi" w:cs="Times New Roman"/>
          <w:bCs/>
          <w:sz w:val="24"/>
          <w:szCs w:val="24"/>
        </w:rPr>
        <w:t xml:space="preserve">: </w:t>
      </w:r>
      <w:r w:rsidRPr="005669B6">
        <w:rPr>
          <w:rFonts w:asciiTheme="majorHAnsi" w:eastAsia="Times New Roman" w:hAnsiTheme="majorHAnsi" w:cs="Times New Roman"/>
          <w:bCs/>
          <w:sz w:val="24"/>
          <w:szCs w:val="24"/>
        </w:rPr>
        <w:t xml:space="preserve">In most domestic abuse situations, the child is placed in the custody of the mother (petitioner) where there is not a previous custody order.  </w:t>
      </w:r>
    </w:p>
    <w:p w14:paraId="44B649AC" w14:textId="77777777" w:rsidR="00CF6698" w:rsidRPr="005669B6" w:rsidRDefault="00CF6698" w:rsidP="00705FAE">
      <w:pPr>
        <w:pStyle w:val="ListParagraph"/>
        <w:widowControl w:val="0"/>
        <w:numPr>
          <w:ilvl w:val="0"/>
          <w:numId w:val="7"/>
        </w:numPr>
        <w:autoSpaceDE w:val="0"/>
        <w:autoSpaceDN w:val="0"/>
        <w:adjustRightInd w:val="0"/>
        <w:spacing w:after="0" w:line="240" w:lineRule="auto"/>
        <w:ind w:left="1440"/>
        <w:rPr>
          <w:rFonts w:asciiTheme="majorHAnsi" w:eastAsia="Times New Roman" w:hAnsiTheme="majorHAnsi" w:cs="Times New Roman"/>
          <w:bCs/>
          <w:sz w:val="24"/>
          <w:szCs w:val="24"/>
        </w:rPr>
      </w:pPr>
      <w:r w:rsidRPr="005669B6">
        <w:rPr>
          <w:rFonts w:asciiTheme="majorHAnsi" w:eastAsia="Times New Roman" w:hAnsiTheme="majorHAnsi" w:cs="Times New Roman"/>
          <w:bCs/>
          <w:sz w:val="24"/>
          <w:szCs w:val="24"/>
          <w:u w:val="single"/>
        </w:rPr>
        <w:t>Father Petitioner</w:t>
      </w:r>
      <w:r w:rsidR="005669B6" w:rsidRPr="005669B6">
        <w:rPr>
          <w:rFonts w:asciiTheme="majorHAnsi" w:eastAsia="Times New Roman" w:hAnsiTheme="majorHAnsi" w:cs="Times New Roman"/>
          <w:bCs/>
          <w:sz w:val="24"/>
          <w:szCs w:val="24"/>
        </w:rPr>
        <w:t xml:space="preserve">: </w:t>
      </w:r>
      <w:r w:rsidRPr="005669B6">
        <w:rPr>
          <w:rFonts w:asciiTheme="majorHAnsi" w:eastAsia="Times New Roman" w:hAnsiTheme="majorHAnsi" w:cs="Times New Roman"/>
          <w:bCs/>
          <w:sz w:val="24"/>
          <w:szCs w:val="24"/>
        </w:rPr>
        <w:t xml:space="preserve">If the parties were never married and the father is the petitioner and there is no custody order, </w:t>
      </w:r>
      <w:r w:rsidR="003C4607">
        <w:rPr>
          <w:rFonts w:asciiTheme="majorHAnsi" w:eastAsia="Times New Roman" w:hAnsiTheme="majorHAnsi" w:cs="Times New Roman"/>
          <w:bCs/>
          <w:sz w:val="24"/>
          <w:szCs w:val="24"/>
        </w:rPr>
        <w:t xml:space="preserve">the order should remain silent as to custody and/or </w:t>
      </w:r>
      <w:r w:rsidR="003C4607">
        <w:rPr>
          <w:rFonts w:asciiTheme="majorHAnsi" w:eastAsia="Times New Roman" w:hAnsiTheme="majorHAnsi" w:cs="Times New Roman"/>
          <w:bCs/>
          <w:sz w:val="24"/>
          <w:szCs w:val="24"/>
        </w:rPr>
        <w:lastRenderedPageBreak/>
        <w:t>parenting time.</w:t>
      </w:r>
    </w:p>
    <w:p w14:paraId="44B649AD" w14:textId="77777777" w:rsidR="00CF6698" w:rsidRPr="00CF6698" w:rsidRDefault="00CF6698" w:rsidP="00CF6698">
      <w:pPr>
        <w:widowControl w:val="0"/>
        <w:numPr>
          <w:ilvl w:val="12"/>
          <w:numId w:val="0"/>
        </w:num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heme="majorHAnsi" w:eastAsia="Times New Roman" w:hAnsiTheme="majorHAnsi" w:cs="Times New Roman"/>
          <w:sz w:val="24"/>
          <w:szCs w:val="24"/>
        </w:rPr>
      </w:pPr>
    </w:p>
    <w:p w14:paraId="44B649AE" w14:textId="77777777" w:rsidR="003855A6" w:rsidRPr="003855A6" w:rsidRDefault="003855A6" w:rsidP="003855A6">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Theme="majorHAnsi" w:eastAsia="Times New Roman" w:hAnsiTheme="majorHAnsi" w:cs="Times New Roman"/>
          <w:b/>
          <w:bCs/>
          <w:sz w:val="24"/>
          <w:szCs w:val="24"/>
        </w:rPr>
      </w:pPr>
      <w:r w:rsidRPr="003855A6">
        <w:rPr>
          <w:rFonts w:asciiTheme="majorHAnsi" w:eastAsia="Times New Roman" w:hAnsiTheme="majorHAnsi" w:cs="Times New Roman"/>
          <w:b/>
          <w:bCs/>
          <w:sz w:val="24"/>
          <w:szCs w:val="24"/>
        </w:rPr>
        <w:t>BEST PRACTICE</w:t>
      </w:r>
    </w:p>
    <w:p w14:paraId="44B649AF" w14:textId="77777777" w:rsidR="003855A6" w:rsidRPr="003855A6" w:rsidRDefault="003855A6" w:rsidP="003855A6">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Theme="majorHAnsi" w:eastAsia="Times New Roman" w:hAnsiTheme="majorHAnsi" w:cs="Times New Roman"/>
          <w:b/>
          <w:bCs/>
          <w:i/>
          <w:sz w:val="12"/>
          <w:szCs w:val="24"/>
        </w:rPr>
      </w:pPr>
    </w:p>
    <w:p w14:paraId="44B649B0" w14:textId="77777777" w:rsidR="003855A6" w:rsidRPr="003C4607" w:rsidRDefault="00CF6698" w:rsidP="00670324">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bCs/>
          <w:i/>
        </w:rPr>
      </w:pPr>
      <w:r w:rsidRPr="003855A6">
        <w:rPr>
          <w:rFonts w:asciiTheme="majorHAnsi" w:eastAsia="Times New Roman" w:hAnsiTheme="majorHAnsi" w:cs="Times New Roman"/>
          <w:bCs/>
          <w:i/>
          <w:sz w:val="24"/>
          <w:szCs w:val="24"/>
        </w:rPr>
        <w:t>In order to make custody clear, the “other” box should be marked and the statement “</w:t>
      </w:r>
      <w:r w:rsidRPr="003855A6">
        <w:rPr>
          <w:rFonts w:asciiTheme="majorHAnsi" w:eastAsia="Times New Roman" w:hAnsiTheme="majorHAnsi" w:cs="Times New Roman"/>
          <w:i/>
          <w:sz w:val="24"/>
          <w:szCs w:val="24"/>
        </w:rPr>
        <w:t>Paternity has not been decided by a Court, and the Court is not addressing issues of custody, parenting time (visitation), and support</w:t>
      </w:r>
      <w:r w:rsidRPr="00094CD4">
        <w:rPr>
          <w:rFonts w:asciiTheme="majorHAnsi" w:eastAsia="Times New Roman" w:hAnsiTheme="majorHAnsi" w:cs="Times New Roman"/>
          <w:i/>
          <w:sz w:val="24"/>
          <w:szCs w:val="24"/>
        </w:rPr>
        <w:t xml:space="preserve">."  (Under </w:t>
      </w:r>
      <w:hyperlink r:id="rId21" w:history="1">
        <w:r w:rsidRPr="00E24917">
          <w:rPr>
            <w:rStyle w:val="Hyperlink"/>
            <w:rFonts w:asciiTheme="majorHAnsi" w:eastAsia="Times New Roman" w:hAnsiTheme="majorHAnsi" w:cs="Times New Roman"/>
            <w:i/>
            <w:sz w:val="24"/>
            <w:szCs w:val="24"/>
          </w:rPr>
          <w:t>Minn. Stat. 257.541, subd. 1</w:t>
        </w:r>
      </w:hyperlink>
      <w:r w:rsidRPr="00094CD4">
        <w:rPr>
          <w:rFonts w:asciiTheme="majorHAnsi" w:eastAsia="Times New Roman" w:hAnsiTheme="majorHAnsi" w:cs="Times New Roman"/>
          <w:i/>
          <w:sz w:val="24"/>
          <w:szCs w:val="24"/>
        </w:rPr>
        <w:t>, where paternity has not been decided, sole physical and legal custody of a child is with the biological mother.)</w:t>
      </w:r>
      <w:r w:rsidRPr="003855A6">
        <w:rPr>
          <w:rFonts w:asciiTheme="majorHAnsi" w:eastAsia="Times New Roman" w:hAnsiTheme="majorHAnsi" w:cs="Times New Roman"/>
          <w:i/>
          <w:sz w:val="24"/>
          <w:szCs w:val="24"/>
        </w:rPr>
        <w:t xml:space="preserve"> W</w:t>
      </w:r>
      <w:r w:rsidRPr="003855A6">
        <w:rPr>
          <w:rFonts w:asciiTheme="majorHAnsi" w:eastAsia="Times New Roman" w:hAnsiTheme="majorHAnsi" w:cs="Times New Roman"/>
          <w:bCs/>
          <w:i/>
          <w:sz w:val="24"/>
          <w:szCs w:val="24"/>
        </w:rPr>
        <w:t xml:space="preserve">ithout this, an enforcement </w:t>
      </w:r>
      <w:r w:rsidR="003C4607">
        <w:rPr>
          <w:rFonts w:asciiTheme="majorHAnsi" w:eastAsia="Times New Roman" w:hAnsiTheme="majorHAnsi" w:cs="Times New Roman"/>
          <w:bCs/>
          <w:i/>
          <w:sz w:val="24"/>
          <w:szCs w:val="24"/>
        </w:rPr>
        <w:t xml:space="preserve">problem often arises, as police, day care, and/or schools </w:t>
      </w:r>
      <w:r w:rsidRPr="003855A6">
        <w:rPr>
          <w:rFonts w:asciiTheme="majorHAnsi" w:eastAsia="Times New Roman" w:hAnsiTheme="majorHAnsi" w:cs="Times New Roman"/>
          <w:bCs/>
          <w:i/>
          <w:sz w:val="24"/>
          <w:szCs w:val="24"/>
        </w:rPr>
        <w:t xml:space="preserve">will not assist </w:t>
      </w:r>
      <w:r w:rsidR="00094CD4">
        <w:rPr>
          <w:rFonts w:asciiTheme="majorHAnsi" w:eastAsia="Times New Roman" w:hAnsiTheme="majorHAnsi" w:cs="Times New Roman"/>
          <w:bCs/>
          <w:i/>
          <w:sz w:val="24"/>
          <w:szCs w:val="24"/>
        </w:rPr>
        <w:t xml:space="preserve">the </w:t>
      </w:r>
      <w:r w:rsidRPr="003855A6">
        <w:rPr>
          <w:rFonts w:asciiTheme="majorHAnsi" w:eastAsia="Times New Roman" w:hAnsiTheme="majorHAnsi" w:cs="Times New Roman"/>
          <w:bCs/>
          <w:i/>
          <w:sz w:val="24"/>
          <w:szCs w:val="24"/>
        </w:rPr>
        <w:t>mother with custody if the order does not say this.</w:t>
      </w:r>
    </w:p>
    <w:p w14:paraId="44B649B1" w14:textId="77777777" w:rsidR="00094CD4" w:rsidRPr="00C11E79" w:rsidRDefault="00094CD4" w:rsidP="00094CD4">
      <w:pPr>
        <w:pStyle w:val="ListParagraph"/>
        <w:widowControl w:val="0"/>
        <w:autoSpaceDE w:val="0"/>
        <w:autoSpaceDN w:val="0"/>
        <w:adjustRightInd w:val="0"/>
        <w:spacing w:after="0" w:line="240" w:lineRule="auto"/>
        <w:ind w:left="1080"/>
        <w:rPr>
          <w:rFonts w:asciiTheme="majorHAnsi" w:eastAsia="Times New Roman" w:hAnsiTheme="majorHAnsi" w:cs="Times New Roman"/>
          <w:b/>
          <w:bCs/>
          <w:sz w:val="24"/>
          <w:szCs w:val="24"/>
        </w:rPr>
      </w:pPr>
    </w:p>
    <w:p w14:paraId="44B649B2" w14:textId="77777777" w:rsidR="00CF6698" w:rsidRPr="00793FAB" w:rsidRDefault="00CF6698" w:rsidP="00AE7893">
      <w:pPr>
        <w:pStyle w:val="ListParagraph"/>
        <w:widowControl w:val="0"/>
        <w:numPr>
          <w:ilvl w:val="2"/>
          <w:numId w:val="40"/>
        </w:numPr>
        <w:autoSpaceDE w:val="0"/>
        <w:autoSpaceDN w:val="0"/>
        <w:adjustRightInd w:val="0"/>
        <w:spacing w:after="0" w:line="240" w:lineRule="auto"/>
        <w:rPr>
          <w:rFonts w:asciiTheme="majorHAnsi" w:eastAsia="Times New Roman" w:hAnsiTheme="majorHAnsi" w:cs="Times New Roman"/>
          <w:b/>
          <w:bCs/>
          <w:sz w:val="24"/>
          <w:szCs w:val="24"/>
        </w:rPr>
      </w:pPr>
      <w:r w:rsidRPr="00793FAB">
        <w:rPr>
          <w:rFonts w:asciiTheme="majorHAnsi" w:eastAsia="Times New Roman" w:hAnsiTheme="majorHAnsi" w:cs="Times New Roman"/>
          <w:b/>
          <w:bCs/>
          <w:sz w:val="24"/>
          <w:szCs w:val="24"/>
        </w:rPr>
        <w:t xml:space="preserve">Prior Order Gives Joint Custody or Parties </w:t>
      </w:r>
      <w:r w:rsidR="00793FAB" w:rsidRPr="00793FAB">
        <w:rPr>
          <w:rFonts w:asciiTheme="majorHAnsi" w:eastAsia="Times New Roman" w:hAnsiTheme="majorHAnsi" w:cs="Times New Roman"/>
          <w:b/>
          <w:bCs/>
          <w:sz w:val="24"/>
          <w:szCs w:val="24"/>
        </w:rPr>
        <w:t>A</w:t>
      </w:r>
      <w:r w:rsidRPr="00793FAB">
        <w:rPr>
          <w:rFonts w:asciiTheme="majorHAnsi" w:eastAsia="Times New Roman" w:hAnsiTheme="majorHAnsi" w:cs="Times New Roman"/>
          <w:b/>
          <w:bCs/>
          <w:sz w:val="24"/>
          <w:szCs w:val="24"/>
        </w:rPr>
        <w:t>re Married and No Order</w:t>
      </w:r>
      <w:bookmarkStart w:id="33" w:name="VF2"/>
      <w:bookmarkEnd w:id="33"/>
      <w:r w:rsidRPr="00793FAB">
        <w:rPr>
          <w:rFonts w:asciiTheme="majorHAnsi" w:eastAsia="Times New Roman" w:hAnsiTheme="majorHAnsi" w:cs="Times New Roman"/>
          <w:b/>
          <w:bCs/>
          <w:sz w:val="24"/>
          <w:szCs w:val="24"/>
        </w:rPr>
        <w:t xml:space="preserve"> </w:t>
      </w:r>
    </w:p>
    <w:p w14:paraId="44B649B3" w14:textId="77777777" w:rsidR="00CF6698" w:rsidRPr="003855A6" w:rsidRDefault="00CF6698" w:rsidP="00CF6698">
      <w:pPr>
        <w:widowControl w:val="0"/>
        <w:autoSpaceDE w:val="0"/>
        <w:autoSpaceDN w:val="0"/>
        <w:adjustRightInd w:val="0"/>
        <w:spacing w:after="0" w:line="240" w:lineRule="auto"/>
        <w:ind w:left="810"/>
        <w:rPr>
          <w:rFonts w:asciiTheme="majorHAnsi" w:eastAsia="Times New Roman" w:hAnsiTheme="majorHAnsi" w:cs="Times New Roman"/>
          <w:b/>
          <w:bCs/>
          <w:sz w:val="12"/>
          <w:szCs w:val="24"/>
        </w:rPr>
      </w:pPr>
    </w:p>
    <w:p w14:paraId="44B649B4" w14:textId="77777777" w:rsidR="00094CD4" w:rsidRDefault="00CF6698" w:rsidP="00094CD4">
      <w:pPr>
        <w:widowControl w:val="0"/>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If </w:t>
      </w:r>
      <w:r w:rsidR="00670324">
        <w:rPr>
          <w:rFonts w:asciiTheme="majorHAnsi" w:eastAsia="Times New Roman" w:hAnsiTheme="majorHAnsi" w:cs="Times New Roman"/>
          <w:bCs/>
          <w:sz w:val="24"/>
          <w:szCs w:val="24"/>
        </w:rPr>
        <w:t>the children were born during the marriage,</w:t>
      </w:r>
      <w:r w:rsidRPr="00CF6698">
        <w:rPr>
          <w:rFonts w:asciiTheme="majorHAnsi" w:eastAsia="Times New Roman" w:hAnsiTheme="majorHAnsi" w:cs="Times New Roman"/>
          <w:bCs/>
          <w:sz w:val="24"/>
          <w:szCs w:val="24"/>
        </w:rPr>
        <w:t xml:space="preserve"> and there is no </w:t>
      </w:r>
      <w:r w:rsidR="006951D3">
        <w:rPr>
          <w:rFonts w:asciiTheme="majorHAnsi" w:eastAsia="Times New Roman" w:hAnsiTheme="majorHAnsi" w:cs="Times New Roman"/>
          <w:bCs/>
          <w:sz w:val="24"/>
          <w:szCs w:val="24"/>
        </w:rPr>
        <w:t>c</w:t>
      </w:r>
      <w:r w:rsidRPr="00CF6698">
        <w:rPr>
          <w:rFonts w:asciiTheme="majorHAnsi" w:eastAsia="Times New Roman" w:hAnsiTheme="majorHAnsi" w:cs="Times New Roman"/>
          <w:bCs/>
          <w:sz w:val="24"/>
          <w:szCs w:val="24"/>
        </w:rPr>
        <w:t xml:space="preserve">ourt order, they have equal rights to the children. </w:t>
      </w:r>
    </w:p>
    <w:p w14:paraId="44B649B5" w14:textId="77777777" w:rsidR="00CF6698" w:rsidRPr="00CF6698" w:rsidRDefault="00CF6698" w:rsidP="00094CD4">
      <w:pPr>
        <w:widowControl w:val="0"/>
        <w:autoSpaceDE w:val="0"/>
        <w:autoSpaceDN w:val="0"/>
        <w:adjustRightInd w:val="0"/>
        <w:spacing w:after="0" w:line="240" w:lineRule="auto"/>
        <w:rPr>
          <w:rFonts w:asciiTheme="majorHAnsi" w:eastAsia="Times New Roman" w:hAnsiTheme="majorHAnsi" w:cs="Times New Roman"/>
          <w:bCs/>
          <w:sz w:val="24"/>
          <w:szCs w:val="24"/>
        </w:rPr>
      </w:pPr>
    </w:p>
    <w:p w14:paraId="44B649B6" w14:textId="77777777" w:rsidR="00246242" w:rsidRDefault="00CF6698" w:rsidP="00094CD4">
      <w:pPr>
        <w:widowControl w:val="0"/>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If parties have joint physical custody through a </w:t>
      </w:r>
      <w:r w:rsidR="006951D3">
        <w:rPr>
          <w:rFonts w:asciiTheme="majorHAnsi" w:eastAsia="Times New Roman" w:hAnsiTheme="majorHAnsi" w:cs="Times New Roman"/>
          <w:bCs/>
          <w:sz w:val="24"/>
          <w:szCs w:val="24"/>
        </w:rPr>
        <w:t>c</w:t>
      </w:r>
      <w:r w:rsidRPr="00CF6698">
        <w:rPr>
          <w:rFonts w:asciiTheme="majorHAnsi" w:eastAsia="Times New Roman" w:hAnsiTheme="majorHAnsi" w:cs="Times New Roman"/>
          <w:bCs/>
          <w:sz w:val="24"/>
          <w:szCs w:val="24"/>
        </w:rPr>
        <w:t>ourt order, then access is governed by that order. In this situation, the petitioner could be granted custody; however</w:t>
      </w:r>
      <w:r w:rsidR="008A0981">
        <w:rPr>
          <w:rFonts w:asciiTheme="majorHAnsi" w:eastAsia="Times New Roman" w:hAnsiTheme="majorHAnsi" w:cs="Times New Roman"/>
          <w:bCs/>
          <w:sz w:val="24"/>
          <w:szCs w:val="24"/>
        </w:rPr>
        <w:t>,</w:t>
      </w:r>
      <w:r w:rsidRPr="00CF6698">
        <w:rPr>
          <w:rFonts w:asciiTheme="majorHAnsi" w:eastAsia="Times New Roman" w:hAnsiTheme="majorHAnsi" w:cs="Times New Roman"/>
          <w:bCs/>
          <w:sz w:val="24"/>
          <w:szCs w:val="24"/>
        </w:rPr>
        <w:t xml:space="preserve"> the question of temporary custody shall consider the safety of the victim and children given the facts alleged in the petition.</w:t>
      </w:r>
    </w:p>
    <w:p w14:paraId="44B649B7" w14:textId="77777777" w:rsidR="00CF6698" w:rsidRPr="00CF6698" w:rsidRDefault="00CF6698" w:rsidP="00094CD4">
      <w:pPr>
        <w:widowControl w:val="0"/>
        <w:autoSpaceDE w:val="0"/>
        <w:autoSpaceDN w:val="0"/>
        <w:adjustRightInd w:val="0"/>
        <w:spacing w:after="0" w:line="240" w:lineRule="auto"/>
        <w:rPr>
          <w:rFonts w:asciiTheme="majorHAnsi" w:eastAsia="Times New Roman" w:hAnsiTheme="majorHAnsi" w:cs="Times New Roman"/>
          <w:bCs/>
          <w:sz w:val="24"/>
          <w:szCs w:val="24"/>
        </w:rPr>
      </w:pPr>
    </w:p>
    <w:p w14:paraId="44B649B8" w14:textId="77777777" w:rsidR="00CF6698" w:rsidRPr="003855A6" w:rsidRDefault="00CF6698" w:rsidP="00AE7893">
      <w:pPr>
        <w:pStyle w:val="ListParagraph"/>
        <w:widowControl w:val="0"/>
        <w:numPr>
          <w:ilvl w:val="2"/>
          <w:numId w:val="40"/>
        </w:numPr>
        <w:autoSpaceDE w:val="0"/>
        <w:autoSpaceDN w:val="0"/>
        <w:adjustRightInd w:val="0"/>
        <w:spacing w:after="0" w:line="240" w:lineRule="auto"/>
        <w:rPr>
          <w:rFonts w:asciiTheme="majorHAnsi" w:eastAsia="Times New Roman" w:hAnsiTheme="majorHAnsi" w:cs="Times New Roman"/>
          <w:b/>
          <w:bCs/>
          <w:sz w:val="24"/>
          <w:szCs w:val="24"/>
        </w:rPr>
      </w:pPr>
      <w:r w:rsidRPr="003855A6">
        <w:rPr>
          <w:rFonts w:asciiTheme="majorHAnsi" w:eastAsia="Times New Roman" w:hAnsiTheme="majorHAnsi" w:cs="Times New Roman"/>
          <w:b/>
          <w:bCs/>
          <w:sz w:val="24"/>
          <w:szCs w:val="24"/>
        </w:rPr>
        <w:t>Prior Order Gives Petitioner Sole Physical Custody</w:t>
      </w:r>
      <w:bookmarkStart w:id="34" w:name="VF3"/>
      <w:bookmarkEnd w:id="34"/>
    </w:p>
    <w:p w14:paraId="44B649B9" w14:textId="77777777" w:rsidR="00CF6698" w:rsidRPr="003855A6" w:rsidRDefault="00CF6698" w:rsidP="00CF6698">
      <w:pPr>
        <w:widowControl w:val="0"/>
        <w:autoSpaceDE w:val="0"/>
        <w:autoSpaceDN w:val="0"/>
        <w:adjustRightInd w:val="0"/>
        <w:spacing w:after="0" w:line="240" w:lineRule="auto"/>
        <w:ind w:left="810"/>
        <w:rPr>
          <w:rFonts w:asciiTheme="majorHAnsi" w:eastAsia="Times New Roman" w:hAnsiTheme="majorHAnsi" w:cs="Times New Roman"/>
          <w:b/>
          <w:bCs/>
          <w:sz w:val="12"/>
          <w:szCs w:val="24"/>
        </w:rPr>
      </w:pPr>
    </w:p>
    <w:p w14:paraId="44B649BA" w14:textId="77777777" w:rsidR="00CF6698" w:rsidRPr="00CF6698" w:rsidRDefault="00CF6698" w:rsidP="003855A6">
      <w:pPr>
        <w:widowControl w:val="0"/>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Petitioner should continue to have sole custody in the </w:t>
      </w:r>
      <w:r w:rsidR="003855A6">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3855A6">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rotection (</w:t>
      </w:r>
      <w:r w:rsidRPr="00CF6698">
        <w:rPr>
          <w:rFonts w:asciiTheme="majorHAnsi" w:eastAsia="Times New Roman" w:hAnsiTheme="majorHAnsi" w:cs="Times New Roman"/>
          <w:bCs/>
          <w:i/>
          <w:sz w:val="24"/>
          <w:szCs w:val="24"/>
        </w:rPr>
        <w:t xml:space="preserve">ex parte </w:t>
      </w:r>
      <w:r w:rsidRPr="00CF6698">
        <w:rPr>
          <w:rFonts w:asciiTheme="majorHAnsi" w:eastAsia="Times New Roman" w:hAnsiTheme="majorHAnsi" w:cs="Times New Roman"/>
          <w:bCs/>
          <w:sz w:val="24"/>
          <w:szCs w:val="24"/>
        </w:rPr>
        <w:t>and after hearing).</w:t>
      </w:r>
    </w:p>
    <w:p w14:paraId="44B649BB" w14:textId="77777777" w:rsidR="00CF6698" w:rsidRPr="00CF6698" w:rsidRDefault="00CF6698" w:rsidP="00CF6698">
      <w:pPr>
        <w:widowControl w:val="0"/>
        <w:autoSpaceDE w:val="0"/>
        <w:autoSpaceDN w:val="0"/>
        <w:adjustRightInd w:val="0"/>
        <w:spacing w:after="0" w:line="240" w:lineRule="auto"/>
        <w:ind w:left="810"/>
        <w:rPr>
          <w:rFonts w:asciiTheme="majorHAnsi" w:eastAsia="Times New Roman" w:hAnsiTheme="majorHAnsi" w:cs="Times New Roman"/>
          <w:b/>
          <w:bCs/>
          <w:sz w:val="24"/>
          <w:szCs w:val="24"/>
        </w:rPr>
      </w:pPr>
    </w:p>
    <w:p w14:paraId="44B649BC" w14:textId="77777777" w:rsidR="00CF6698" w:rsidRPr="0008058F" w:rsidRDefault="00CF6698" w:rsidP="00AE7893">
      <w:pPr>
        <w:pStyle w:val="ListParagraph"/>
        <w:widowControl w:val="0"/>
        <w:numPr>
          <w:ilvl w:val="2"/>
          <w:numId w:val="40"/>
        </w:numPr>
        <w:autoSpaceDE w:val="0"/>
        <w:autoSpaceDN w:val="0"/>
        <w:adjustRightInd w:val="0"/>
        <w:spacing w:after="0" w:line="240" w:lineRule="auto"/>
        <w:rPr>
          <w:rFonts w:asciiTheme="majorHAnsi" w:eastAsia="Times New Roman" w:hAnsiTheme="majorHAnsi" w:cs="Times New Roman"/>
          <w:b/>
          <w:bCs/>
          <w:sz w:val="24"/>
          <w:szCs w:val="24"/>
        </w:rPr>
      </w:pPr>
      <w:r w:rsidRPr="0008058F">
        <w:rPr>
          <w:rFonts w:asciiTheme="majorHAnsi" w:eastAsia="Times New Roman" w:hAnsiTheme="majorHAnsi" w:cs="Times New Roman"/>
          <w:b/>
          <w:bCs/>
          <w:sz w:val="24"/>
          <w:szCs w:val="24"/>
        </w:rPr>
        <w:t>Prior Order Gives Respondent Sole Physical Custody</w:t>
      </w:r>
      <w:bookmarkStart w:id="35" w:name="VF4"/>
      <w:bookmarkEnd w:id="35"/>
    </w:p>
    <w:p w14:paraId="44B649BD" w14:textId="77777777" w:rsidR="00CF6698" w:rsidRPr="003855A6" w:rsidRDefault="00CF6698" w:rsidP="00CF6698">
      <w:pPr>
        <w:widowControl w:val="0"/>
        <w:autoSpaceDE w:val="0"/>
        <w:autoSpaceDN w:val="0"/>
        <w:adjustRightInd w:val="0"/>
        <w:spacing w:after="0" w:line="240" w:lineRule="auto"/>
        <w:ind w:left="810"/>
        <w:rPr>
          <w:rFonts w:asciiTheme="majorHAnsi" w:eastAsia="Times New Roman" w:hAnsiTheme="majorHAnsi" w:cs="Times New Roman"/>
          <w:b/>
          <w:bCs/>
          <w:sz w:val="12"/>
          <w:szCs w:val="24"/>
        </w:rPr>
      </w:pPr>
    </w:p>
    <w:p w14:paraId="44B649BE" w14:textId="77777777" w:rsidR="00CF6698" w:rsidRPr="00CF6698" w:rsidRDefault="00CF6698" w:rsidP="003855A6">
      <w:pPr>
        <w:widowControl w:val="0"/>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Just because the respondent has custody does not mean the petitioner should not get an </w:t>
      </w:r>
      <w:r w:rsidR="003855A6">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3855A6">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 xml:space="preserve">rotection. However, granting the petitioner custody in an </w:t>
      </w:r>
      <w:r w:rsidRPr="00CF6698">
        <w:rPr>
          <w:rFonts w:asciiTheme="majorHAnsi" w:eastAsia="Times New Roman" w:hAnsiTheme="majorHAnsi" w:cs="Times New Roman"/>
          <w:bCs/>
          <w:i/>
          <w:sz w:val="24"/>
          <w:szCs w:val="24"/>
        </w:rPr>
        <w:t>ex parte</w:t>
      </w:r>
      <w:r w:rsidRPr="00CF6698">
        <w:rPr>
          <w:rFonts w:asciiTheme="majorHAnsi" w:eastAsia="Times New Roman" w:hAnsiTheme="majorHAnsi" w:cs="Times New Roman"/>
          <w:bCs/>
          <w:sz w:val="24"/>
          <w:szCs w:val="24"/>
        </w:rPr>
        <w:t xml:space="preserve"> order should be done cautiously. It is best to have clear, specific allegations that would show risk to the safety of the children.</w:t>
      </w:r>
    </w:p>
    <w:p w14:paraId="44B649BF" w14:textId="77777777" w:rsidR="00CF6698" w:rsidRPr="003855A6" w:rsidRDefault="00CF6698" w:rsidP="00CF6698">
      <w:pPr>
        <w:widowControl w:val="0"/>
        <w:autoSpaceDE w:val="0"/>
        <w:autoSpaceDN w:val="0"/>
        <w:adjustRightInd w:val="0"/>
        <w:spacing w:after="0" w:line="240" w:lineRule="auto"/>
        <w:rPr>
          <w:rFonts w:asciiTheme="majorHAnsi" w:eastAsia="Times New Roman" w:hAnsiTheme="majorHAnsi" w:cs="Times New Roman"/>
          <w:bCs/>
          <w:i/>
          <w:sz w:val="12"/>
          <w:szCs w:val="24"/>
        </w:rPr>
      </w:pPr>
    </w:p>
    <w:p w14:paraId="44B649C0" w14:textId="77777777" w:rsid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8A0981">
        <w:rPr>
          <w:rFonts w:asciiTheme="majorHAnsi" w:eastAsia="Times New Roman" w:hAnsiTheme="majorHAnsi" w:cs="Times New Roman"/>
          <w:bCs/>
          <w:sz w:val="24"/>
          <w:szCs w:val="24"/>
        </w:rPr>
        <w:t xml:space="preserve">Some helpful questions for this rare situation: Are there previous or current </w:t>
      </w:r>
      <w:r w:rsidR="003855A6" w:rsidRPr="008A0981">
        <w:rPr>
          <w:rFonts w:asciiTheme="majorHAnsi" w:eastAsia="Times New Roman" w:hAnsiTheme="majorHAnsi" w:cs="Times New Roman"/>
          <w:bCs/>
          <w:sz w:val="24"/>
          <w:szCs w:val="24"/>
        </w:rPr>
        <w:t>O</w:t>
      </w:r>
      <w:r w:rsidRPr="008A0981">
        <w:rPr>
          <w:rFonts w:asciiTheme="majorHAnsi" w:eastAsia="Times New Roman" w:hAnsiTheme="majorHAnsi" w:cs="Times New Roman"/>
          <w:bCs/>
          <w:sz w:val="24"/>
          <w:szCs w:val="24"/>
        </w:rPr>
        <w:t xml:space="preserve">rders for </w:t>
      </w:r>
      <w:r w:rsidR="003855A6" w:rsidRPr="008A0981">
        <w:rPr>
          <w:rFonts w:asciiTheme="majorHAnsi" w:eastAsia="Times New Roman" w:hAnsiTheme="majorHAnsi" w:cs="Times New Roman"/>
          <w:bCs/>
          <w:sz w:val="24"/>
          <w:szCs w:val="24"/>
        </w:rPr>
        <w:t>P</w:t>
      </w:r>
      <w:r w:rsidR="00DA4198" w:rsidRPr="008A0981">
        <w:rPr>
          <w:rFonts w:asciiTheme="majorHAnsi" w:eastAsia="Times New Roman" w:hAnsiTheme="majorHAnsi" w:cs="Times New Roman"/>
          <w:bCs/>
          <w:sz w:val="24"/>
          <w:szCs w:val="24"/>
        </w:rPr>
        <w:t xml:space="preserve">rotection? </w:t>
      </w:r>
      <w:r w:rsidRPr="008A0981">
        <w:rPr>
          <w:rFonts w:asciiTheme="majorHAnsi" w:eastAsia="Times New Roman" w:hAnsiTheme="majorHAnsi" w:cs="Times New Roman"/>
          <w:bCs/>
          <w:sz w:val="24"/>
          <w:szCs w:val="24"/>
        </w:rPr>
        <w:t xml:space="preserve">Is there a criminal matter? </w:t>
      </w:r>
      <w:proofErr w:type="gramStart"/>
      <w:r w:rsidRPr="008A0981">
        <w:rPr>
          <w:rFonts w:asciiTheme="majorHAnsi" w:eastAsia="Times New Roman" w:hAnsiTheme="majorHAnsi" w:cs="Times New Roman"/>
          <w:bCs/>
          <w:sz w:val="24"/>
          <w:szCs w:val="24"/>
        </w:rPr>
        <w:t>A Juvenile Court matter?</w:t>
      </w:r>
      <w:proofErr w:type="gramEnd"/>
      <w:r w:rsidRPr="008A0981">
        <w:rPr>
          <w:rFonts w:asciiTheme="majorHAnsi" w:eastAsia="Times New Roman" w:hAnsiTheme="majorHAnsi" w:cs="Times New Roman"/>
          <w:bCs/>
          <w:sz w:val="24"/>
          <w:szCs w:val="24"/>
        </w:rPr>
        <w:t xml:space="preserve"> Advice from a prior bench book</w:t>
      </w:r>
      <w:r w:rsidR="006951D3">
        <w:rPr>
          <w:rFonts w:asciiTheme="majorHAnsi" w:eastAsia="Times New Roman" w:hAnsiTheme="majorHAnsi" w:cs="Times New Roman"/>
          <w:bCs/>
          <w:sz w:val="24"/>
          <w:szCs w:val="24"/>
        </w:rPr>
        <w:t xml:space="preserve"> is to </w:t>
      </w:r>
      <w:r w:rsidRPr="008A0981">
        <w:rPr>
          <w:rFonts w:asciiTheme="majorHAnsi" w:eastAsia="Times New Roman" w:hAnsiTheme="majorHAnsi" w:cs="Times New Roman"/>
          <w:bCs/>
          <w:sz w:val="24"/>
          <w:szCs w:val="24"/>
        </w:rPr>
        <w:t xml:space="preserve">proceed with caution. In matters involving specific or direct allegations of harm to children the </w:t>
      </w:r>
      <w:r w:rsidR="002F2185" w:rsidRPr="008A0981">
        <w:rPr>
          <w:rFonts w:asciiTheme="majorHAnsi" w:eastAsia="Times New Roman" w:hAnsiTheme="majorHAnsi" w:cs="Times New Roman"/>
          <w:bCs/>
          <w:sz w:val="24"/>
          <w:szCs w:val="24"/>
        </w:rPr>
        <w:t>C</w:t>
      </w:r>
      <w:r w:rsidRPr="008A0981">
        <w:rPr>
          <w:rFonts w:asciiTheme="majorHAnsi" w:eastAsia="Times New Roman" w:hAnsiTheme="majorHAnsi" w:cs="Times New Roman"/>
          <w:bCs/>
          <w:sz w:val="24"/>
          <w:szCs w:val="24"/>
        </w:rPr>
        <w:t xml:space="preserve">ourt has the authority to issue an order on behalf of children </w:t>
      </w:r>
      <w:r w:rsidR="0008058F" w:rsidRPr="008A0981">
        <w:rPr>
          <w:rFonts w:asciiTheme="majorHAnsi" w:eastAsia="Times New Roman" w:hAnsiTheme="majorHAnsi" w:cs="Times New Roman"/>
          <w:bCs/>
          <w:sz w:val="24"/>
          <w:szCs w:val="24"/>
        </w:rPr>
        <w:t>that</w:t>
      </w:r>
      <w:r w:rsidRPr="008A0981">
        <w:rPr>
          <w:rFonts w:asciiTheme="majorHAnsi" w:eastAsia="Times New Roman" w:hAnsiTheme="majorHAnsi" w:cs="Times New Roman"/>
          <w:bCs/>
          <w:sz w:val="24"/>
          <w:szCs w:val="24"/>
        </w:rPr>
        <w:t xml:space="preserve"> could override previous custody orders. </w:t>
      </w:r>
    </w:p>
    <w:p w14:paraId="44B649C1" w14:textId="77777777" w:rsidR="008A0981" w:rsidRDefault="008A0981"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14:paraId="44B649C2" w14:textId="77777777" w:rsidR="00D46B5A" w:rsidRPr="00D46B5A" w:rsidRDefault="008A0981" w:rsidP="00AE7893">
      <w:pPr>
        <w:pStyle w:val="ListParagraph"/>
        <w:widowControl w:val="0"/>
        <w:numPr>
          <w:ilvl w:val="2"/>
          <w:numId w:val="40"/>
        </w:numPr>
        <w:autoSpaceDE w:val="0"/>
        <w:autoSpaceDN w:val="0"/>
        <w:adjustRightInd w:val="0"/>
        <w:spacing w:after="0" w:line="240" w:lineRule="auto"/>
        <w:rPr>
          <w:rFonts w:asciiTheme="majorHAnsi" w:eastAsia="Times New Roman" w:hAnsiTheme="majorHAnsi" w:cs="Times New Roman"/>
          <w:b/>
          <w:bCs/>
          <w:sz w:val="24"/>
          <w:szCs w:val="24"/>
        </w:rPr>
      </w:pPr>
      <w:r w:rsidRPr="00D46B5A">
        <w:rPr>
          <w:rFonts w:asciiTheme="majorHAnsi" w:eastAsia="Times New Roman" w:hAnsiTheme="majorHAnsi" w:cs="Times New Roman"/>
          <w:b/>
          <w:bCs/>
          <w:sz w:val="24"/>
          <w:szCs w:val="24"/>
        </w:rPr>
        <w:t>Petitioner Is Not Parent of Protected Child(ren)</w:t>
      </w:r>
      <w:bookmarkStart w:id="36" w:name="VF5"/>
      <w:bookmarkEnd w:id="36"/>
    </w:p>
    <w:p w14:paraId="44B649C3" w14:textId="77777777" w:rsidR="008A0981" w:rsidRPr="00D46B5A" w:rsidRDefault="008A0981" w:rsidP="00D46B5A">
      <w:pPr>
        <w:pStyle w:val="ListParagraph"/>
        <w:widowControl w:val="0"/>
        <w:autoSpaceDE w:val="0"/>
        <w:autoSpaceDN w:val="0"/>
        <w:adjustRightInd w:val="0"/>
        <w:spacing w:after="0" w:line="240" w:lineRule="auto"/>
        <w:ind w:left="1080"/>
        <w:rPr>
          <w:rFonts w:asciiTheme="majorHAnsi" w:eastAsia="Times New Roman" w:hAnsiTheme="majorHAnsi" w:cs="Times New Roman"/>
          <w:b/>
          <w:bCs/>
          <w:sz w:val="12"/>
          <w:szCs w:val="24"/>
        </w:rPr>
      </w:pPr>
    </w:p>
    <w:p w14:paraId="44B649C4" w14:textId="77777777" w:rsidR="008A0981" w:rsidRPr="00820921" w:rsidRDefault="008A0981" w:rsidP="00820921">
      <w:pPr>
        <w:pStyle w:val="BodyText"/>
        <w:widowControl w:val="0"/>
        <w:numPr>
          <w:ilvl w:val="12"/>
          <w:numId w:val="0"/>
        </w:numPr>
        <w:autoSpaceDE w:val="0"/>
        <w:autoSpaceDN w:val="0"/>
        <w:adjustRightInd w:val="0"/>
        <w:spacing w:after="0" w:line="240" w:lineRule="auto"/>
        <w:contextualSpacing w:val="0"/>
        <w:rPr>
          <w:rFonts w:asciiTheme="majorHAnsi" w:hAnsiTheme="majorHAnsi"/>
        </w:rPr>
      </w:pPr>
      <w:r w:rsidRPr="00820921">
        <w:rPr>
          <w:rFonts w:asciiTheme="majorHAnsi" w:hAnsiTheme="majorHAnsi"/>
        </w:rPr>
        <w:t>There is no explicit statutory authority authorizing the Court to grant custody or parenting time to a non-paren</w:t>
      </w:r>
      <w:r w:rsidR="00820921" w:rsidRPr="00820921">
        <w:rPr>
          <w:rFonts w:asciiTheme="majorHAnsi" w:hAnsiTheme="majorHAnsi"/>
        </w:rPr>
        <w:t>t. There are occasions when the Court is confronted with a non-parent petitioner</w:t>
      </w:r>
      <w:r w:rsidR="005B58D0">
        <w:rPr>
          <w:rFonts w:asciiTheme="majorHAnsi" w:hAnsiTheme="majorHAnsi"/>
        </w:rPr>
        <w:t xml:space="preserve"> seeking custody</w:t>
      </w:r>
      <w:r w:rsidR="00820921" w:rsidRPr="00820921">
        <w:rPr>
          <w:rFonts w:asciiTheme="majorHAnsi" w:hAnsiTheme="majorHAnsi"/>
        </w:rPr>
        <w:t xml:space="preserve"> and </w:t>
      </w:r>
      <w:r w:rsidR="005B58D0">
        <w:rPr>
          <w:rFonts w:asciiTheme="majorHAnsi" w:hAnsiTheme="majorHAnsi"/>
        </w:rPr>
        <w:t xml:space="preserve">there are </w:t>
      </w:r>
      <w:r w:rsidR="00820921" w:rsidRPr="00820921">
        <w:rPr>
          <w:rFonts w:asciiTheme="majorHAnsi" w:hAnsiTheme="majorHAnsi"/>
        </w:rPr>
        <w:t>serious allegations that raise grave concerns for the safety of the child</w:t>
      </w:r>
      <w:r w:rsidR="00820921">
        <w:rPr>
          <w:rFonts w:asciiTheme="majorHAnsi" w:hAnsiTheme="majorHAnsi"/>
        </w:rPr>
        <w:t xml:space="preserve"> in the parent’s care</w:t>
      </w:r>
      <w:r w:rsidR="00820921" w:rsidRPr="00820921">
        <w:rPr>
          <w:rFonts w:asciiTheme="majorHAnsi" w:hAnsiTheme="majorHAnsi"/>
        </w:rPr>
        <w:t>. The Court should proceed cautiously</w:t>
      </w:r>
      <w:r w:rsidR="00CB0275">
        <w:rPr>
          <w:rFonts w:asciiTheme="majorHAnsi" w:hAnsiTheme="majorHAnsi"/>
        </w:rPr>
        <w:t xml:space="preserve"> and make specific findings to support the decision</w:t>
      </w:r>
      <w:r w:rsidR="00820921" w:rsidRPr="00820921">
        <w:rPr>
          <w:rFonts w:asciiTheme="majorHAnsi" w:hAnsiTheme="majorHAnsi"/>
        </w:rPr>
        <w:t>.</w:t>
      </w:r>
    </w:p>
    <w:p w14:paraId="44B649C5" w14:textId="77777777" w:rsidR="00DD39ED" w:rsidRDefault="00DD39ED">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br w:type="page"/>
      </w:r>
    </w:p>
    <w:p w14:paraId="44B649C6" w14:textId="77777777" w:rsidR="001572B2" w:rsidRPr="00CF6698" w:rsidRDefault="001572B2" w:rsidP="001572B2">
      <w:pPr>
        <w:widowControl w:val="0"/>
        <w:numPr>
          <w:ilvl w:val="12"/>
          <w:numId w:val="0"/>
        </w:num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heme="majorHAnsi" w:eastAsia="Times New Roman" w:hAnsiTheme="majorHAnsi" w:cs="Times New Roman"/>
          <w:sz w:val="24"/>
          <w:szCs w:val="24"/>
        </w:rPr>
      </w:pPr>
    </w:p>
    <w:p w14:paraId="44B649C7" w14:textId="77777777" w:rsidR="001572B2" w:rsidRPr="003855A6" w:rsidRDefault="001572B2" w:rsidP="001572B2">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Theme="majorHAnsi" w:eastAsia="Times New Roman" w:hAnsiTheme="majorHAnsi" w:cs="Times New Roman"/>
          <w:b/>
          <w:bCs/>
          <w:sz w:val="24"/>
          <w:szCs w:val="24"/>
        </w:rPr>
      </w:pPr>
      <w:r w:rsidRPr="003855A6">
        <w:rPr>
          <w:rFonts w:asciiTheme="majorHAnsi" w:eastAsia="Times New Roman" w:hAnsiTheme="majorHAnsi" w:cs="Times New Roman"/>
          <w:b/>
          <w:bCs/>
          <w:sz w:val="24"/>
          <w:szCs w:val="24"/>
        </w:rPr>
        <w:t>BEST PRACTICE</w:t>
      </w:r>
    </w:p>
    <w:p w14:paraId="44B649C8" w14:textId="77777777" w:rsidR="001572B2" w:rsidRPr="003855A6" w:rsidRDefault="001572B2" w:rsidP="001572B2">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Theme="majorHAnsi" w:eastAsia="Times New Roman" w:hAnsiTheme="majorHAnsi" w:cs="Times New Roman"/>
          <w:b/>
          <w:bCs/>
          <w:i/>
          <w:sz w:val="12"/>
          <w:szCs w:val="24"/>
        </w:rPr>
      </w:pPr>
    </w:p>
    <w:p w14:paraId="44B649C9" w14:textId="77777777" w:rsidR="001572B2" w:rsidRPr="00C11E79" w:rsidRDefault="00C11E79" w:rsidP="001572B2">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bCs/>
          <w:i/>
          <w:sz w:val="24"/>
        </w:rPr>
      </w:pPr>
      <w:r w:rsidRPr="00C11E79">
        <w:rPr>
          <w:rFonts w:asciiTheme="majorHAnsi" w:hAnsiTheme="majorHAnsi"/>
          <w:i/>
          <w:sz w:val="24"/>
        </w:rPr>
        <w:t xml:space="preserve">In cases where the petitioner is not the parent of the protected </w:t>
      </w:r>
      <w:proofErr w:type="gramStart"/>
      <w:r w:rsidRPr="00C11E79">
        <w:rPr>
          <w:rFonts w:asciiTheme="majorHAnsi" w:hAnsiTheme="majorHAnsi"/>
          <w:i/>
          <w:sz w:val="24"/>
        </w:rPr>
        <w:t>child(</w:t>
      </w:r>
      <w:proofErr w:type="gramEnd"/>
      <w:r w:rsidRPr="00C11E79">
        <w:rPr>
          <w:rFonts w:asciiTheme="majorHAnsi" w:hAnsiTheme="majorHAnsi"/>
          <w:i/>
          <w:sz w:val="24"/>
        </w:rPr>
        <w:t>ren), t</w:t>
      </w:r>
      <w:r w:rsidR="001572B2" w:rsidRPr="00C11E79">
        <w:rPr>
          <w:rFonts w:asciiTheme="majorHAnsi" w:hAnsiTheme="majorHAnsi"/>
          <w:i/>
          <w:sz w:val="24"/>
        </w:rPr>
        <w:t>he Court should proceed cautiously and make specific findings to support the decision.</w:t>
      </w:r>
    </w:p>
    <w:p w14:paraId="44B649CA" w14:textId="77777777" w:rsidR="0008058F" w:rsidRDefault="0008058F" w:rsidP="0008058F">
      <w:pPr>
        <w:widowControl w:val="0"/>
        <w:autoSpaceDE w:val="0"/>
        <w:autoSpaceDN w:val="0"/>
        <w:adjustRightInd w:val="0"/>
        <w:spacing w:after="0" w:line="240" w:lineRule="auto"/>
        <w:rPr>
          <w:rFonts w:asciiTheme="majorHAnsi" w:eastAsia="Times New Roman" w:hAnsiTheme="majorHAnsi" w:cs="Times New Roman"/>
          <w:bCs/>
          <w:sz w:val="24"/>
          <w:szCs w:val="24"/>
          <w:u w:val="single"/>
        </w:rPr>
      </w:pPr>
    </w:p>
    <w:p w14:paraId="44B649CB" w14:textId="77777777" w:rsidR="00CF6698" w:rsidRPr="0008058F" w:rsidRDefault="00CF6698" w:rsidP="00AE7893">
      <w:pPr>
        <w:pStyle w:val="ListParagraph"/>
        <w:widowControl w:val="0"/>
        <w:numPr>
          <w:ilvl w:val="1"/>
          <w:numId w:val="39"/>
        </w:numPr>
        <w:autoSpaceDE w:val="0"/>
        <w:autoSpaceDN w:val="0"/>
        <w:adjustRightInd w:val="0"/>
        <w:spacing w:after="0" w:line="240" w:lineRule="auto"/>
        <w:rPr>
          <w:rFonts w:asciiTheme="majorHAnsi" w:eastAsia="Times New Roman" w:hAnsiTheme="majorHAnsi" w:cs="Times New Roman"/>
          <w:b/>
          <w:bCs/>
          <w:sz w:val="24"/>
          <w:szCs w:val="24"/>
        </w:rPr>
      </w:pPr>
      <w:r w:rsidRPr="0008058F">
        <w:rPr>
          <w:rFonts w:asciiTheme="majorHAnsi" w:eastAsia="Times New Roman" w:hAnsiTheme="majorHAnsi" w:cs="Times New Roman"/>
          <w:b/>
          <w:bCs/>
          <w:sz w:val="24"/>
          <w:szCs w:val="24"/>
        </w:rPr>
        <w:t>Protection of Pets or Companion Animals</w:t>
      </w:r>
      <w:bookmarkStart w:id="37" w:name="VG"/>
      <w:bookmarkEnd w:id="37"/>
    </w:p>
    <w:p w14:paraId="44B649CC" w14:textId="77777777" w:rsidR="00CF6698" w:rsidRPr="0008058F" w:rsidRDefault="00CF6698" w:rsidP="00CF6698">
      <w:pPr>
        <w:widowControl w:val="0"/>
        <w:autoSpaceDE w:val="0"/>
        <w:autoSpaceDN w:val="0"/>
        <w:adjustRightInd w:val="0"/>
        <w:spacing w:after="0" w:line="240" w:lineRule="auto"/>
        <w:ind w:left="720"/>
        <w:rPr>
          <w:rFonts w:asciiTheme="majorHAnsi" w:eastAsia="Times New Roman" w:hAnsiTheme="majorHAnsi" w:cs="Times New Roman"/>
          <w:bCs/>
          <w:sz w:val="12"/>
          <w:szCs w:val="24"/>
          <w:u w:val="single"/>
        </w:rPr>
      </w:pPr>
    </w:p>
    <w:p w14:paraId="44B649CD" w14:textId="77777777" w:rsidR="00CF6698" w:rsidRPr="00CF6698" w:rsidRDefault="00CF6698" w:rsidP="00CF6698">
      <w:pPr>
        <w:widowControl w:val="0"/>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The 2010 </w:t>
      </w:r>
      <w:r w:rsidR="0008058F">
        <w:rPr>
          <w:rFonts w:asciiTheme="majorHAnsi" w:eastAsia="Times New Roman" w:hAnsiTheme="majorHAnsi" w:cs="Times New Roman"/>
          <w:bCs/>
          <w:sz w:val="24"/>
          <w:szCs w:val="24"/>
        </w:rPr>
        <w:t xml:space="preserve">Minnesota </w:t>
      </w:r>
      <w:r w:rsidRPr="00CF6698">
        <w:rPr>
          <w:rFonts w:asciiTheme="majorHAnsi" w:eastAsia="Times New Roman" w:hAnsiTheme="majorHAnsi" w:cs="Times New Roman"/>
          <w:bCs/>
          <w:sz w:val="24"/>
          <w:szCs w:val="24"/>
        </w:rPr>
        <w:t xml:space="preserve">Legislature expanded jurisdiction for the Court to direct the care of a companion animal owned, possessed or kept by either party or either party’s child in an </w:t>
      </w:r>
      <w:r w:rsidR="0008058F">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08058F">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 xml:space="preserve">rotection (whether </w:t>
      </w:r>
      <w:r w:rsidRPr="00CF6698">
        <w:rPr>
          <w:rFonts w:asciiTheme="majorHAnsi" w:eastAsia="Times New Roman" w:hAnsiTheme="majorHAnsi" w:cs="Times New Roman"/>
          <w:bCs/>
          <w:i/>
          <w:sz w:val="24"/>
          <w:szCs w:val="24"/>
        </w:rPr>
        <w:t xml:space="preserve">ex parte </w:t>
      </w:r>
      <w:r w:rsidRPr="00CF6698">
        <w:rPr>
          <w:rFonts w:asciiTheme="majorHAnsi" w:eastAsia="Times New Roman" w:hAnsiTheme="majorHAnsi" w:cs="Times New Roman"/>
          <w:bCs/>
          <w:sz w:val="24"/>
          <w:szCs w:val="24"/>
        </w:rPr>
        <w:t>or following hearing).</w:t>
      </w:r>
      <w:r w:rsidR="00D46B5A">
        <w:rPr>
          <w:rStyle w:val="FootnoteReference"/>
          <w:rFonts w:asciiTheme="majorHAnsi" w:eastAsia="Times New Roman" w:hAnsiTheme="majorHAnsi" w:cs="Times New Roman"/>
          <w:bCs/>
          <w:sz w:val="24"/>
          <w:szCs w:val="24"/>
        </w:rPr>
        <w:footnoteReference w:id="39"/>
      </w:r>
      <w:r w:rsidRPr="00CF6698">
        <w:rPr>
          <w:rFonts w:asciiTheme="majorHAnsi" w:eastAsia="Times New Roman" w:hAnsiTheme="majorHAnsi" w:cs="Times New Roman"/>
          <w:bCs/>
          <w:sz w:val="24"/>
          <w:szCs w:val="24"/>
        </w:rPr>
        <w:t xml:space="preserve"> </w:t>
      </w:r>
    </w:p>
    <w:p w14:paraId="44B649CE" w14:textId="77777777" w:rsidR="00CF6698" w:rsidRPr="00CF6698" w:rsidRDefault="00CF6698" w:rsidP="00CF6698">
      <w:pPr>
        <w:widowControl w:val="0"/>
        <w:autoSpaceDE w:val="0"/>
        <w:autoSpaceDN w:val="0"/>
        <w:adjustRightInd w:val="0"/>
        <w:spacing w:after="0" w:line="240" w:lineRule="auto"/>
        <w:rPr>
          <w:rFonts w:asciiTheme="majorHAnsi" w:eastAsia="Times New Roman" w:hAnsiTheme="majorHAnsi" w:cs="Times New Roman"/>
          <w:bCs/>
          <w:sz w:val="24"/>
          <w:szCs w:val="24"/>
        </w:rPr>
      </w:pPr>
    </w:p>
    <w:p w14:paraId="44B649CF" w14:textId="77777777" w:rsidR="00CF6698" w:rsidRPr="00CF6698" w:rsidRDefault="00CF6698" w:rsidP="00CF6698">
      <w:pPr>
        <w:widowControl w:val="0"/>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Jurisdiction was also expanded to allow the Court to restrain a party from injuring or threatening to injure a companion animal in the other party’s residence as an indirect means of threatening the other party.</w:t>
      </w:r>
      <w:r w:rsidR="00D46B5A">
        <w:rPr>
          <w:rStyle w:val="FootnoteReference"/>
          <w:rFonts w:asciiTheme="majorHAnsi" w:eastAsia="Times New Roman" w:hAnsiTheme="majorHAnsi" w:cs="Times New Roman"/>
          <w:bCs/>
          <w:sz w:val="24"/>
          <w:szCs w:val="24"/>
        </w:rPr>
        <w:footnoteReference w:id="40"/>
      </w:r>
    </w:p>
    <w:p w14:paraId="44B649D0" w14:textId="77777777" w:rsidR="0008058F" w:rsidRDefault="0008058F" w:rsidP="0008058F">
      <w:pPr>
        <w:widowControl w:val="0"/>
        <w:autoSpaceDE w:val="0"/>
        <w:autoSpaceDN w:val="0"/>
        <w:adjustRightInd w:val="0"/>
        <w:spacing w:after="0" w:line="240" w:lineRule="auto"/>
        <w:ind w:left="2"/>
        <w:rPr>
          <w:rFonts w:asciiTheme="majorHAnsi" w:eastAsia="Times New Roman" w:hAnsiTheme="majorHAnsi" w:cs="Times New Roman"/>
          <w:b/>
          <w:bCs/>
          <w:sz w:val="24"/>
          <w:szCs w:val="24"/>
        </w:rPr>
      </w:pPr>
    </w:p>
    <w:p w14:paraId="44B649D1" w14:textId="77777777" w:rsidR="00CF6698" w:rsidRPr="0008058F" w:rsidRDefault="002E694D" w:rsidP="00AE7893">
      <w:pPr>
        <w:pStyle w:val="ListParagraph"/>
        <w:widowControl w:val="0"/>
        <w:numPr>
          <w:ilvl w:val="1"/>
          <w:numId w:val="39"/>
        </w:numPr>
        <w:autoSpaceDE w:val="0"/>
        <w:autoSpaceDN w:val="0"/>
        <w:adjustRightInd w:val="0"/>
        <w:spacing w:after="0" w:line="240" w:lineRule="auto"/>
        <w:rPr>
          <w:rFonts w:asciiTheme="majorHAnsi" w:eastAsia="Times New Roman" w:hAnsiTheme="majorHAnsi" w:cs="Times New Roman"/>
          <w:b/>
          <w:bCs/>
          <w:sz w:val="24"/>
          <w:szCs w:val="24"/>
          <w:u w:val="single"/>
        </w:rPr>
      </w:pPr>
      <w:r>
        <w:rPr>
          <w:rFonts w:asciiTheme="majorHAnsi" w:eastAsia="Times New Roman" w:hAnsiTheme="majorHAnsi" w:cs="Times New Roman"/>
          <w:b/>
          <w:bCs/>
          <w:sz w:val="24"/>
          <w:szCs w:val="24"/>
        </w:rPr>
        <w:t>On Behalf Of</w:t>
      </w:r>
      <w:r w:rsidR="00CF6698" w:rsidRPr="0008058F">
        <w:rPr>
          <w:rFonts w:asciiTheme="majorHAnsi" w:eastAsia="Times New Roman" w:hAnsiTheme="majorHAnsi" w:cs="Times New Roman"/>
          <w:b/>
          <w:bCs/>
          <w:sz w:val="24"/>
          <w:szCs w:val="24"/>
        </w:rPr>
        <w:t xml:space="preserve"> (OBO) Minor Child(ren)</w:t>
      </w:r>
      <w:bookmarkStart w:id="38" w:name="VH"/>
      <w:bookmarkEnd w:id="38"/>
    </w:p>
    <w:p w14:paraId="44B649D2" w14:textId="77777777" w:rsidR="00CF6698" w:rsidRPr="0008058F" w:rsidRDefault="00CF6698" w:rsidP="00CF6698">
      <w:pPr>
        <w:widowControl w:val="0"/>
        <w:numPr>
          <w:ilvl w:val="12"/>
          <w:numId w:val="0"/>
        </w:numPr>
        <w:autoSpaceDE w:val="0"/>
        <w:autoSpaceDN w:val="0"/>
        <w:adjustRightInd w:val="0"/>
        <w:spacing w:after="0" w:line="240" w:lineRule="auto"/>
        <w:ind w:left="2"/>
        <w:rPr>
          <w:rFonts w:asciiTheme="majorHAnsi" w:eastAsia="Times New Roman" w:hAnsiTheme="majorHAnsi" w:cs="Times New Roman"/>
          <w:bCs/>
          <w:sz w:val="12"/>
          <w:szCs w:val="24"/>
        </w:rPr>
      </w:pPr>
    </w:p>
    <w:p w14:paraId="44B649D3" w14:textId="77777777"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A petitioner may seek an </w:t>
      </w:r>
      <w:r w:rsidR="0008058F">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08058F">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 xml:space="preserve">rotection (whether </w:t>
      </w:r>
      <w:r w:rsidRPr="00CF6698">
        <w:rPr>
          <w:rFonts w:asciiTheme="majorHAnsi" w:eastAsia="Times New Roman" w:hAnsiTheme="majorHAnsi" w:cs="Times New Roman"/>
          <w:bCs/>
          <w:i/>
          <w:sz w:val="24"/>
          <w:szCs w:val="24"/>
        </w:rPr>
        <w:t xml:space="preserve">ex parte </w:t>
      </w:r>
      <w:r w:rsidRPr="00CF6698">
        <w:rPr>
          <w:rFonts w:asciiTheme="majorHAnsi" w:eastAsia="Times New Roman" w:hAnsiTheme="majorHAnsi" w:cs="Times New Roman"/>
          <w:bCs/>
          <w:sz w:val="24"/>
          <w:szCs w:val="24"/>
        </w:rPr>
        <w:t xml:space="preserve">or following hearing) on </w:t>
      </w:r>
      <w:r w:rsidR="00777985">
        <w:rPr>
          <w:rFonts w:asciiTheme="majorHAnsi" w:eastAsia="Times New Roman" w:hAnsiTheme="majorHAnsi" w:cs="Times New Roman"/>
          <w:bCs/>
          <w:sz w:val="24"/>
          <w:szCs w:val="24"/>
        </w:rPr>
        <w:t>his/her</w:t>
      </w:r>
      <w:r w:rsidRPr="00CF6698">
        <w:rPr>
          <w:rFonts w:asciiTheme="majorHAnsi" w:eastAsia="Times New Roman" w:hAnsiTheme="majorHAnsi" w:cs="Times New Roman"/>
          <w:bCs/>
          <w:sz w:val="24"/>
          <w:szCs w:val="24"/>
        </w:rPr>
        <w:t xml:space="preserve"> own behalf, solely on behalf of minor child(ren)</w:t>
      </w:r>
      <w:r w:rsidR="00DA4198">
        <w:rPr>
          <w:rFonts w:asciiTheme="majorHAnsi" w:eastAsia="Times New Roman" w:hAnsiTheme="majorHAnsi" w:cs="Times New Roman"/>
          <w:bCs/>
          <w:sz w:val="24"/>
          <w:szCs w:val="24"/>
        </w:rPr>
        <w:t>,</w:t>
      </w:r>
      <w:r w:rsidRPr="00CF6698">
        <w:rPr>
          <w:rFonts w:asciiTheme="majorHAnsi" w:eastAsia="Times New Roman" w:hAnsiTheme="majorHAnsi" w:cs="Times New Roman"/>
          <w:bCs/>
          <w:sz w:val="24"/>
          <w:szCs w:val="24"/>
        </w:rPr>
        <w:t xml:space="preserve"> or on behalf of </w:t>
      </w:r>
      <w:r w:rsidR="00C83DC7">
        <w:rPr>
          <w:rFonts w:asciiTheme="majorHAnsi" w:eastAsia="Times New Roman" w:hAnsiTheme="majorHAnsi" w:cs="Times New Roman"/>
          <w:bCs/>
          <w:sz w:val="24"/>
          <w:szCs w:val="24"/>
        </w:rPr>
        <w:t>him/herself</w:t>
      </w:r>
      <w:r w:rsidR="0008058F">
        <w:rPr>
          <w:rFonts w:asciiTheme="majorHAnsi" w:eastAsia="Times New Roman" w:hAnsiTheme="majorHAnsi" w:cs="Times New Roman"/>
          <w:bCs/>
          <w:sz w:val="24"/>
          <w:szCs w:val="24"/>
        </w:rPr>
        <w:t xml:space="preserve"> and minor child(ren). </w:t>
      </w:r>
      <w:r w:rsidRPr="00CF6698">
        <w:rPr>
          <w:rFonts w:asciiTheme="majorHAnsi" w:eastAsia="Times New Roman" w:hAnsiTheme="majorHAnsi" w:cs="Times New Roman"/>
          <w:bCs/>
          <w:sz w:val="24"/>
          <w:szCs w:val="24"/>
        </w:rPr>
        <w:t xml:space="preserve">Orders on behalf of minor </w:t>
      </w:r>
      <w:proofErr w:type="gramStart"/>
      <w:r w:rsidRPr="00CF6698">
        <w:rPr>
          <w:rFonts w:asciiTheme="majorHAnsi" w:eastAsia="Times New Roman" w:hAnsiTheme="majorHAnsi" w:cs="Times New Roman"/>
          <w:bCs/>
          <w:sz w:val="24"/>
          <w:szCs w:val="24"/>
        </w:rPr>
        <w:t>child(</w:t>
      </w:r>
      <w:proofErr w:type="gramEnd"/>
      <w:r w:rsidRPr="00CF6698">
        <w:rPr>
          <w:rFonts w:asciiTheme="majorHAnsi" w:eastAsia="Times New Roman" w:hAnsiTheme="majorHAnsi" w:cs="Times New Roman"/>
          <w:bCs/>
          <w:sz w:val="24"/>
          <w:szCs w:val="24"/>
        </w:rPr>
        <w:t xml:space="preserve">ren) </w:t>
      </w:r>
      <w:r w:rsidR="00C83DC7">
        <w:rPr>
          <w:rFonts w:asciiTheme="majorHAnsi" w:eastAsia="Times New Roman" w:hAnsiTheme="majorHAnsi" w:cs="Times New Roman"/>
          <w:bCs/>
          <w:sz w:val="24"/>
          <w:szCs w:val="24"/>
        </w:rPr>
        <w:t>are granted</w:t>
      </w:r>
      <w:r w:rsidRPr="00CF6698">
        <w:rPr>
          <w:rFonts w:asciiTheme="majorHAnsi" w:eastAsia="Times New Roman" w:hAnsiTheme="majorHAnsi" w:cs="Times New Roman"/>
          <w:bCs/>
          <w:sz w:val="24"/>
          <w:szCs w:val="24"/>
        </w:rPr>
        <w:t xml:space="preserve"> when there are allegations of domestic abuse </w:t>
      </w:r>
      <w:r w:rsidR="00C83DC7">
        <w:rPr>
          <w:rFonts w:asciiTheme="majorHAnsi" w:eastAsia="Times New Roman" w:hAnsiTheme="majorHAnsi" w:cs="Times New Roman"/>
          <w:bCs/>
          <w:sz w:val="24"/>
          <w:szCs w:val="24"/>
        </w:rPr>
        <w:t>t</w:t>
      </w:r>
      <w:r w:rsidR="003F0960">
        <w:rPr>
          <w:rFonts w:asciiTheme="majorHAnsi" w:eastAsia="Times New Roman" w:hAnsiTheme="majorHAnsi" w:cs="Times New Roman"/>
          <w:bCs/>
          <w:sz w:val="24"/>
          <w:szCs w:val="24"/>
        </w:rPr>
        <w:t>o the child(ren).</w:t>
      </w:r>
      <w:r w:rsidRPr="00CF6698">
        <w:rPr>
          <w:rFonts w:asciiTheme="majorHAnsi" w:eastAsia="Times New Roman" w:hAnsiTheme="majorHAnsi" w:cs="Times New Roman"/>
          <w:bCs/>
          <w:sz w:val="24"/>
          <w:szCs w:val="24"/>
        </w:rPr>
        <w:t xml:space="preserve"> </w:t>
      </w:r>
    </w:p>
    <w:p w14:paraId="44B649D4" w14:textId="77777777"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14:paraId="44B649D5" w14:textId="77777777"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Usually, </w:t>
      </w:r>
      <w:r w:rsidR="0008058F">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rders for </w:t>
      </w:r>
      <w:r w:rsidR="0008058F">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 xml:space="preserve">rotection on behalf of </w:t>
      </w:r>
      <w:proofErr w:type="gramStart"/>
      <w:r w:rsidRPr="00CF6698">
        <w:rPr>
          <w:rFonts w:asciiTheme="majorHAnsi" w:eastAsia="Times New Roman" w:hAnsiTheme="majorHAnsi" w:cs="Times New Roman"/>
          <w:bCs/>
          <w:sz w:val="24"/>
          <w:szCs w:val="24"/>
        </w:rPr>
        <w:t>child</w:t>
      </w:r>
      <w:r w:rsidR="003F0960">
        <w:rPr>
          <w:rFonts w:asciiTheme="majorHAnsi" w:eastAsia="Times New Roman" w:hAnsiTheme="majorHAnsi" w:cs="Times New Roman"/>
          <w:bCs/>
          <w:sz w:val="24"/>
          <w:szCs w:val="24"/>
        </w:rPr>
        <w:t>(</w:t>
      </w:r>
      <w:proofErr w:type="gramEnd"/>
      <w:r w:rsidRPr="00CF6698">
        <w:rPr>
          <w:rFonts w:asciiTheme="majorHAnsi" w:eastAsia="Times New Roman" w:hAnsiTheme="majorHAnsi" w:cs="Times New Roman"/>
          <w:bCs/>
          <w:sz w:val="24"/>
          <w:szCs w:val="24"/>
        </w:rPr>
        <w:t>ren</w:t>
      </w:r>
      <w:r w:rsidR="003F0960">
        <w:rPr>
          <w:rFonts w:asciiTheme="majorHAnsi" w:eastAsia="Times New Roman" w:hAnsiTheme="majorHAnsi" w:cs="Times New Roman"/>
          <w:bCs/>
          <w:sz w:val="24"/>
          <w:szCs w:val="24"/>
        </w:rPr>
        <w:t>)</w:t>
      </w:r>
      <w:r w:rsidRPr="00CF6698">
        <w:rPr>
          <w:rFonts w:asciiTheme="majorHAnsi" w:eastAsia="Times New Roman" w:hAnsiTheme="majorHAnsi" w:cs="Times New Roman"/>
          <w:bCs/>
          <w:sz w:val="24"/>
          <w:szCs w:val="24"/>
        </w:rPr>
        <w:t xml:space="preserve"> require the respondent to have no contact with the </w:t>
      </w:r>
      <w:r w:rsidR="003F0960" w:rsidRPr="00CF6698">
        <w:rPr>
          <w:rFonts w:asciiTheme="majorHAnsi" w:eastAsia="Times New Roman" w:hAnsiTheme="majorHAnsi" w:cs="Times New Roman"/>
          <w:bCs/>
          <w:sz w:val="24"/>
          <w:szCs w:val="24"/>
        </w:rPr>
        <w:t>child</w:t>
      </w:r>
      <w:r w:rsidR="003F0960">
        <w:rPr>
          <w:rFonts w:asciiTheme="majorHAnsi" w:eastAsia="Times New Roman" w:hAnsiTheme="majorHAnsi" w:cs="Times New Roman"/>
          <w:bCs/>
          <w:sz w:val="24"/>
          <w:szCs w:val="24"/>
        </w:rPr>
        <w:t>(</w:t>
      </w:r>
      <w:r w:rsidR="003F0960" w:rsidRPr="00CF6698">
        <w:rPr>
          <w:rFonts w:asciiTheme="majorHAnsi" w:eastAsia="Times New Roman" w:hAnsiTheme="majorHAnsi" w:cs="Times New Roman"/>
          <w:bCs/>
          <w:sz w:val="24"/>
          <w:szCs w:val="24"/>
        </w:rPr>
        <w:t>ren</w:t>
      </w:r>
      <w:r w:rsidR="003F0960">
        <w:rPr>
          <w:rFonts w:asciiTheme="majorHAnsi" w:eastAsia="Times New Roman" w:hAnsiTheme="majorHAnsi" w:cs="Times New Roman"/>
          <w:bCs/>
          <w:sz w:val="24"/>
          <w:szCs w:val="24"/>
        </w:rPr>
        <w:t>)</w:t>
      </w:r>
      <w:r w:rsidR="003F0960" w:rsidRPr="00CF6698">
        <w:rPr>
          <w:rFonts w:asciiTheme="majorHAnsi" w:eastAsia="Times New Roman" w:hAnsiTheme="majorHAnsi" w:cs="Times New Roman"/>
          <w:bCs/>
          <w:sz w:val="24"/>
          <w:szCs w:val="24"/>
        </w:rPr>
        <w:t xml:space="preserve"> </w:t>
      </w:r>
      <w:r w:rsidRPr="00CF6698">
        <w:rPr>
          <w:rFonts w:asciiTheme="majorHAnsi" w:eastAsia="Times New Roman" w:hAnsiTheme="majorHAnsi" w:cs="Times New Roman"/>
          <w:bCs/>
          <w:sz w:val="24"/>
          <w:szCs w:val="24"/>
        </w:rPr>
        <w:t>and place the child</w:t>
      </w:r>
      <w:r w:rsidR="003F0960">
        <w:rPr>
          <w:rFonts w:asciiTheme="majorHAnsi" w:eastAsia="Times New Roman" w:hAnsiTheme="majorHAnsi" w:cs="Times New Roman"/>
          <w:bCs/>
          <w:sz w:val="24"/>
          <w:szCs w:val="24"/>
        </w:rPr>
        <w:t>(</w:t>
      </w:r>
      <w:r w:rsidRPr="00CF6698">
        <w:rPr>
          <w:rFonts w:asciiTheme="majorHAnsi" w:eastAsia="Times New Roman" w:hAnsiTheme="majorHAnsi" w:cs="Times New Roman"/>
          <w:bCs/>
          <w:sz w:val="24"/>
          <w:szCs w:val="24"/>
        </w:rPr>
        <w:t>ren</w:t>
      </w:r>
      <w:r w:rsidR="003F0960">
        <w:rPr>
          <w:rFonts w:asciiTheme="majorHAnsi" w:eastAsia="Times New Roman" w:hAnsiTheme="majorHAnsi" w:cs="Times New Roman"/>
          <w:bCs/>
          <w:sz w:val="24"/>
          <w:szCs w:val="24"/>
        </w:rPr>
        <w:t>)</w:t>
      </w:r>
      <w:r w:rsidRPr="00CF6698">
        <w:rPr>
          <w:rFonts w:asciiTheme="majorHAnsi" w:eastAsia="Times New Roman" w:hAnsiTheme="majorHAnsi" w:cs="Times New Roman"/>
          <w:bCs/>
          <w:sz w:val="24"/>
          <w:szCs w:val="24"/>
        </w:rPr>
        <w:t xml:space="preserve"> in the custody of the petitioner until a hearing</w:t>
      </w:r>
      <w:r w:rsidR="00DA4198">
        <w:rPr>
          <w:rFonts w:asciiTheme="majorHAnsi" w:eastAsia="Times New Roman" w:hAnsiTheme="majorHAnsi" w:cs="Times New Roman"/>
          <w:bCs/>
          <w:sz w:val="24"/>
          <w:szCs w:val="24"/>
        </w:rPr>
        <w:t xml:space="preserve"> is held or the order expires. </w:t>
      </w:r>
      <w:r w:rsidRPr="00CF6698">
        <w:rPr>
          <w:rFonts w:asciiTheme="majorHAnsi" w:eastAsia="Times New Roman" w:hAnsiTheme="majorHAnsi" w:cs="Times New Roman"/>
          <w:bCs/>
          <w:sz w:val="24"/>
          <w:szCs w:val="24"/>
        </w:rPr>
        <w:t xml:space="preserve">Orders for </w:t>
      </w:r>
      <w:r w:rsidR="0008058F">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 xml:space="preserve">rotection on behalf of </w:t>
      </w:r>
      <w:r w:rsidR="003F0960" w:rsidRPr="00CF6698">
        <w:rPr>
          <w:rFonts w:asciiTheme="majorHAnsi" w:eastAsia="Times New Roman" w:hAnsiTheme="majorHAnsi" w:cs="Times New Roman"/>
          <w:bCs/>
          <w:sz w:val="24"/>
          <w:szCs w:val="24"/>
        </w:rPr>
        <w:t>child</w:t>
      </w:r>
      <w:r w:rsidR="003F0960">
        <w:rPr>
          <w:rFonts w:asciiTheme="majorHAnsi" w:eastAsia="Times New Roman" w:hAnsiTheme="majorHAnsi" w:cs="Times New Roman"/>
          <w:bCs/>
          <w:sz w:val="24"/>
          <w:szCs w:val="24"/>
        </w:rPr>
        <w:t>(</w:t>
      </w:r>
      <w:r w:rsidR="003F0960" w:rsidRPr="00CF6698">
        <w:rPr>
          <w:rFonts w:asciiTheme="majorHAnsi" w:eastAsia="Times New Roman" w:hAnsiTheme="majorHAnsi" w:cs="Times New Roman"/>
          <w:bCs/>
          <w:sz w:val="24"/>
          <w:szCs w:val="24"/>
        </w:rPr>
        <w:t>ren</w:t>
      </w:r>
      <w:r w:rsidR="003F0960">
        <w:rPr>
          <w:rFonts w:asciiTheme="majorHAnsi" w:eastAsia="Times New Roman" w:hAnsiTheme="majorHAnsi" w:cs="Times New Roman"/>
          <w:bCs/>
          <w:sz w:val="24"/>
          <w:szCs w:val="24"/>
        </w:rPr>
        <w:t>)</w:t>
      </w:r>
      <w:r w:rsidR="003F0960" w:rsidRPr="00CF6698">
        <w:rPr>
          <w:rFonts w:asciiTheme="majorHAnsi" w:eastAsia="Times New Roman" w:hAnsiTheme="majorHAnsi" w:cs="Times New Roman"/>
          <w:bCs/>
          <w:sz w:val="24"/>
          <w:szCs w:val="24"/>
        </w:rPr>
        <w:t xml:space="preserve"> </w:t>
      </w:r>
      <w:r w:rsidRPr="00CF6698">
        <w:rPr>
          <w:rFonts w:asciiTheme="majorHAnsi" w:eastAsia="Times New Roman" w:hAnsiTheme="majorHAnsi" w:cs="Times New Roman"/>
          <w:bCs/>
          <w:sz w:val="24"/>
          <w:szCs w:val="24"/>
        </w:rPr>
        <w:t xml:space="preserve">issued following a hearing will usually place the </w:t>
      </w:r>
      <w:r w:rsidR="003F0960" w:rsidRPr="00CF6698">
        <w:rPr>
          <w:rFonts w:asciiTheme="majorHAnsi" w:eastAsia="Times New Roman" w:hAnsiTheme="majorHAnsi" w:cs="Times New Roman"/>
          <w:bCs/>
          <w:sz w:val="24"/>
          <w:szCs w:val="24"/>
        </w:rPr>
        <w:t>child</w:t>
      </w:r>
      <w:r w:rsidR="003F0960">
        <w:rPr>
          <w:rFonts w:asciiTheme="majorHAnsi" w:eastAsia="Times New Roman" w:hAnsiTheme="majorHAnsi" w:cs="Times New Roman"/>
          <w:bCs/>
          <w:sz w:val="24"/>
          <w:szCs w:val="24"/>
        </w:rPr>
        <w:t>(</w:t>
      </w:r>
      <w:r w:rsidR="003F0960" w:rsidRPr="00CF6698">
        <w:rPr>
          <w:rFonts w:asciiTheme="majorHAnsi" w:eastAsia="Times New Roman" w:hAnsiTheme="majorHAnsi" w:cs="Times New Roman"/>
          <w:bCs/>
          <w:sz w:val="24"/>
          <w:szCs w:val="24"/>
        </w:rPr>
        <w:t>ren</w:t>
      </w:r>
      <w:r w:rsidR="003F0960">
        <w:rPr>
          <w:rFonts w:asciiTheme="majorHAnsi" w:eastAsia="Times New Roman" w:hAnsiTheme="majorHAnsi" w:cs="Times New Roman"/>
          <w:bCs/>
          <w:sz w:val="24"/>
          <w:szCs w:val="24"/>
        </w:rPr>
        <w:t>)</w:t>
      </w:r>
      <w:r w:rsidRPr="00CF6698">
        <w:rPr>
          <w:rFonts w:asciiTheme="majorHAnsi" w:eastAsia="Times New Roman" w:hAnsiTheme="majorHAnsi" w:cs="Times New Roman"/>
          <w:bCs/>
          <w:sz w:val="24"/>
          <w:szCs w:val="24"/>
        </w:rPr>
        <w:t xml:space="preserve"> in the custody of the petitioner but may make a provision for contact between the respondent and the </w:t>
      </w:r>
      <w:r w:rsidR="003F0960" w:rsidRPr="00CF6698">
        <w:rPr>
          <w:rFonts w:asciiTheme="majorHAnsi" w:eastAsia="Times New Roman" w:hAnsiTheme="majorHAnsi" w:cs="Times New Roman"/>
          <w:bCs/>
          <w:sz w:val="24"/>
          <w:szCs w:val="24"/>
        </w:rPr>
        <w:t>child</w:t>
      </w:r>
      <w:r w:rsidR="003F0960">
        <w:rPr>
          <w:rFonts w:asciiTheme="majorHAnsi" w:eastAsia="Times New Roman" w:hAnsiTheme="majorHAnsi" w:cs="Times New Roman"/>
          <w:bCs/>
          <w:sz w:val="24"/>
          <w:szCs w:val="24"/>
        </w:rPr>
        <w:t>(</w:t>
      </w:r>
      <w:r w:rsidR="003F0960" w:rsidRPr="00CF6698">
        <w:rPr>
          <w:rFonts w:asciiTheme="majorHAnsi" w:eastAsia="Times New Roman" w:hAnsiTheme="majorHAnsi" w:cs="Times New Roman"/>
          <w:bCs/>
          <w:sz w:val="24"/>
          <w:szCs w:val="24"/>
        </w:rPr>
        <w:t>ren</w:t>
      </w:r>
      <w:r w:rsidR="003F0960">
        <w:rPr>
          <w:rFonts w:asciiTheme="majorHAnsi" w:eastAsia="Times New Roman" w:hAnsiTheme="majorHAnsi" w:cs="Times New Roman"/>
          <w:bCs/>
          <w:sz w:val="24"/>
          <w:szCs w:val="24"/>
        </w:rPr>
        <w:t>),</w:t>
      </w:r>
      <w:r w:rsidRPr="00CF6698">
        <w:rPr>
          <w:rFonts w:asciiTheme="majorHAnsi" w:eastAsia="Times New Roman" w:hAnsiTheme="majorHAnsi" w:cs="Times New Roman"/>
          <w:bCs/>
          <w:sz w:val="24"/>
          <w:szCs w:val="24"/>
        </w:rPr>
        <w:t xml:space="preserve"> giving primary consideration to the safety of t</w:t>
      </w:r>
      <w:r w:rsidR="00DA4198">
        <w:rPr>
          <w:rFonts w:asciiTheme="majorHAnsi" w:eastAsia="Times New Roman" w:hAnsiTheme="majorHAnsi" w:cs="Times New Roman"/>
          <w:bCs/>
          <w:sz w:val="24"/>
          <w:szCs w:val="24"/>
        </w:rPr>
        <w:t xml:space="preserve">he petitioner and the </w:t>
      </w:r>
      <w:r w:rsidR="003F0960" w:rsidRPr="00CF6698">
        <w:rPr>
          <w:rFonts w:asciiTheme="majorHAnsi" w:eastAsia="Times New Roman" w:hAnsiTheme="majorHAnsi" w:cs="Times New Roman"/>
          <w:bCs/>
          <w:sz w:val="24"/>
          <w:szCs w:val="24"/>
        </w:rPr>
        <w:t>child</w:t>
      </w:r>
      <w:r w:rsidR="003F0960">
        <w:rPr>
          <w:rFonts w:asciiTheme="majorHAnsi" w:eastAsia="Times New Roman" w:hAnsiTheme="majorHAnsi" w:cs="Times New Roman"/>
          <w:bCs/>
          <w:sz w:val="24"/>
          <w:szCs w:val="24"/>
        </w:rPr>
        <w:t>(</w:t>
      </w:r>
      <w:r w:rsidR="003F0960" w:rsidRPr="00CF6698">
        <w:rPr>
          <w:rFonts w:asciiTheme="majorHAnsi" w:eastAsia="Times New Roman" w:hAnsiTheme="majorHAnsi" w:cs="Times New Roman"/>
          <w:bCs/>
          <w:sz w:val="24"/>
          <w:szCs w:val="24"/>
        </w:rPr>
        <w:t>ren</w:t>
      </w:r>
      <w:r w:rsidR="003F0960">
        <w:rPr>
          <w:rFonts w:asciiTheme="majorHAnsi" w:eastAsia="Times New Roman" w:hAnsiTheme="majorHAnsi" w:cs="Times New Roman"/>
          <w:bCs/>
          <w:sz w:val="24"/>
          <w:szCs w:val="24"/>
        </w:rPr>
        <w:t>)</w:t>
      </w:r>
      <w:r w:rsidR="003F0960" w:rsidRPr="00CF6698">
        <w:rPr>
          <w:rFonts w:asciiTheme="majorHAnsi" w:eastAsia="Times New Roman" w:hAnsiTheme="majorHAnsi" w:cs="Times New Roman"/>
          <w:bCs/>
          <w:sz w:val="24"/>
          <w:szCs w:val="24"/>
        </w:rPr>
        <w:t xml:space="preserve"> </w:t>
      </w:r>
      <w:r w:rsidRPr="00CF6698">
        <w:rPr>
          <w:rFonts w:asciiTheme="majorHAnsi" w:eastAsia="Times New Roman" w:hAnsiTheme="majorHAnsi" w:cs="Times New Roman"/>
          <w:bCs/>
          <w:sz w:val="24"/>
          <w:szCs w:val="24"/>
        </w:rPr>
        <w:t>(e.g. supervised parenting time, etc.)</w:t>
      </w:r>
      <w:r w:rsidR="0008058F">
        <w:rPr>
          <w:rFonts w:asciiTheme="majorHAnsi" w:eastAsia="Times New Roman" w:hAnsiTheme="majorHAnsi" w:cs="Times New Roman"/>
          <w:bCs/>
          <w:sz w:val="24"/>
          <w:szCs w:val="24"/>
        </w:rPr>
        <w:t>.</w:t>
      </w:r>
    </w:p>
    <w:p w14:paraId="44B649D6" w14:textId="77777777"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u w:val="single"/>
        </w:rPr>
      </w:pPr>
    </w:p>
    <w:p w14:paraId="44B649D7" w14:textId="77777777"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sz w:val="24"/>
          <w:szCs w:val="24"/>
        </w:rPr>
        <w:t xml:space="preserve">If the order is issued on behalf of a child and the </w:t>
      </w:r>
      <w:r w:rsidR="00DA4198">
        <w:rPr>
          <w:rFonts w:asciiTheme="majorHAnsi" w:eastAsia="Times New Roman" w:hAnsiTheme="majorHAnsi" w:cs="Times New Roman"/>
          <w:sz w:val="24"/>
          <w:szCs w:val="24"/>
        </w:rPr>
        <w:t>C</w:t>
      </w:r>
      <w:r w:rsidRPr="00CF6698">
        <w:rPr>
          <w:rFonts w:asciiTheme="majorHAnsi" w:eastAsia="Times New Roman" w:hAnsiTheme="majorHAnsi" w:cs="Times New Roman"/>
          <w:sz w:val="24"/>
          <w:szCs w:val="24"/>
        </w:rPr>
        <w:t xml:space="preserve">ourt has reason to believe that the minor child is a </w:t>
      </w:r>
      <w:r w:rsidRPr="00CF6698">
        <w:rPr>
          <w:rFonts w:asciiTheme="majorHAnsi" w:eastAsia="Times New Roman" w:hAnsiTheme="majorHAnsi" w:cs="Times New Roman"/>
          <w:sz w:val="24"/>
          <w:szCs w:val="20"/>
        </w:rPr>
        <w:t>victim of domestic child abuse</w:t>
      </w:r>
      <w:r w:rsidR="00D46B5A">
        <w:rPr>
          <w:rStyle w:val="FootnoteReference"/>
          <w:rFonts w:asciiTheme="majorHAnsi" w:eastAsia="Times New Roman" w:hAnsiTheme="majorHAnsi" w:cs="Times New Roman"/>
          <w:sz w:val="24"/>
          <w:szCs w:val="20"/>
        </w:rPr>
        <w:footnoteReference w:id="41"/>
      </w:r>
      <w:r w:rsidR="00D46B5A">
        <w:rPr>
          <w:rFonts w:asciiTheme="majorHAnsi" w:eastAsia="Times New Roman" w:hAnsiTheme="majorHAnsi" w:cs="Times New Roman"/>
          <w:sz w:val="24"/>
          <w:szCs w:val="20"/>
        </w:rPr>
        <w:t xml:space="preserve"> </w:t>
      </w:r>
      <w:r w:rsidRPr="00CF6698">
        <w:rPr>
          <w:rFonts w:asciiTheme="majorHAnsi" w:eastAsia="Times New Roman" w:hAnsiTheme="majorHAnsi" w:cs="Times New Roman"/>
          <w:sz w:val="24"/>
          <w:szCs w:val="20"/>
        </w:rPr>
        <w:t>or neglect</w:t>
      </w:r>
      <w:r w:rsidR="00237D43">
        <w:rPr>
          <w:rStyle w:val="FootnoteReference"/>
          <w:rFonts w:asciiTheme="majorHAnsi" w:eastAsia="Times New Roman" w:hAnsiTheme="majorHAnsi" w:cs="Times New Roman"/>
          <w:sz w:val="24"/>
          <w:szCs w:val="20"/>
        </w:rPr>
        <w:footnoteReference w:id="42"/>
      </w:r>
      <w:r w:rsidR="00237D43">
        <w:rPr>
          <w:rFonts w:asciiTheme="majorHAnsi" w:eastAsia="Times New Roman" w:hAnsiTheme="majorHAnsi" w:cs="Times New Roman"/>
          <w:sz w:val="24"/>
          <w:szCs w:val="20"/>
        </w:rPr>
        <w:t xml:space="preserve"> </w:t>
      </w:r>
      <w:r w:rsidRPr="00CF6698">
        <w:rPr>
          <w:rFonts w:asciiTheme="majorHAnsi" w:eastAsia="Times New Roman" w:hAnsiTheme="majorHAnsi" w:cs="Times New Roman"/>
          <w:sz w:val="24"/>
          <w:szCs w:val="20"/>
        </w:rPr>
        <w:t>as defined by statute</w:t>
      </w:r>
      <w:r w:rsidR="00237D43">
        <w:rPr>
          <w:rStyle w:val="FootnoteReference"/>
          <w:rFonts w:asciiTheme="majorHAnsi" w:eastAsia="Times New Roman" w:hAnsiTheme="majorHAnsi" w:cs="Times New Roman"/>
          <w:sz w:val="24"/>
          <w:szCs w:val="20"/>
        </w:rPr>
        <w:footnoteReference w:id="43"/>
      </w:r>
      <w:r w:rsidRPr="00CF6698">
        <w:rPr>
          <w:rFonts w:asciiTheme="majorHAnsi" w:eastAsia="Times New Roman" w:hAnsiTheme="majorHAnsi" w:cs="Times New Roman"/>
          <w:sz w:val="24"/>
          <w:szCs w:val="20"/>
        </w:rPr>
        <w:t xml:space="preserve">, </w:t>
      </w:r>
      <w:r w:rsidRPr="00CF6698">
        <w:rPr>
          <w:rFonts w:asciiTheme="majorHAnsi" w:eastAsia="Times New Roman" w:hAnsiTheme="majorHAnsi" w:cs="Times New Roman"/>
          <w:sz w:val="24"/>
          <w:szCs w:val="24"/>
        </w:rPr>
        <w:t xml:space="preserve">then the </w:t>
      </w:r>
      <w:r w:rsidR="002F2185">
        <w:rPr>
          <w:rFonts w:asciiTheme="majorHAnsi" w:eastAsia="Times New Roman" w:hAnsiTheme="majorHAnsi" w:cs="Times New Roman"/>
          <w:sz w:val="24"/>
          <w:szCs w:val="24"/>
        </w:rPr>
        <w:t>C</w:t>
      </w:r>
      <w:r w:rsidRPr="00CF6698">
        <w:rPr>
          <w:rFonts w:asciiTheme="majorHAnsi" w:eastAsia="Times New Roman" w:hAnsiTheme="majorHAnsi" w:cs="Times New Roman"/>
          <w:sz w:val="24"/>
          <w:szCs w:val="24"/>
        </w:rPr>
        <w:t>ourt may need to appoint a Guardian ad Litem. (</w:t>
      </w:r>
      <w:r w:rsidR="006951D3">
        <w:rPr>
          <w:rFonts w:asciiTheme="majorHAnsi" w:eastAsia="Times New Roman" w:hAnsiTheme="majorHAnsi" w:cs="Times New Roman"/>
          <w:sz w:val="24"/>
          <w:szCs w:val="24"/>
        </w:rPr>
        <w:t xml:space="preserve">Go </w:t>
      </w:r>
      <w:hyperlink w:anchor="VIIIA5" w:history="1">
        <w:r w:rsidR="006951D3" w:rsidRPr="006951D3">
          <w:rPr>
            <w:rStyle w:val="Hyperlink"/>
            <w:rFonts w:asciiTheme="majorHAnsi" w:eastAsia="Times New Roman" w:hAnsiTheme="majorHAnsi" w:cs="Times New Roman"/>
            <w:sz w:val="24"/>
            <w:szCs w:val="24"/>
          </w:rPr>
          <w:t>here</w:t>
        </w:r>
      </w:hyperlink>
      <w:r w:rsidR="006951D3">
        <w:rPr>
          <w:rFonts w:asciiTheme="majorHAnsi" w:eastAsia="Times New Roman" w:hAnsiTheme="majorHAnsi" w:cs="Times New Roman"/>
          <w:sz w:val="24"/>
          <w:szCs w:val="24"/>
        </w:rPr>
        <w:t xml:space="preserve"> for</w:t>
      </w:r>
      <w:r w:rsidRPr="00CF6698">
        <w:rPr>
          <w:rFonts w:asciiTheme="majorHAnsi" w:eastAsia="Times New Roman" w:hAnsiTheme="majorHAnsi" w:cs="Times New Roman"/>
          <w:sz w:val="24"/>
          <w:szCs w:val="24"/>
        </w:rPr>
        <w:t xml:space="preserve"> more information</w:t>
      </w:r>
      <w:r w:rsidR="008B2D57">
        <w:rPr>
          <w:rFonts w:asciiTheme="majorHAnsi" w:eastAsia="Times New Roman" w:hAnsiTheme="majorHAnsi" w:cs="Times New Roman"/>
          <w:sz w:val="24"/>
          <w:szCs w:val="24"/>
        </w:rPr>
        <w:t xml:space="preserve"> on Guardians ad Litem.</w:t>
      </w:r>
      <w:r w:rsidRPr="00CF6698">
        <w:rPr>
          <w:rFonts w:asciiTheme="majorHAnsi" w:eastAsia="Times New Roman" w:hAnsiTheme="majorHAnsi" w:cs="Times New Roman"/>
          <w:sz w:val="24"/>
          <w:szCs w:val="24"/>
        </w:rPr>
        <w:t>)</w:t>
      </w:r>
    </w:p>
    <w:p w14:paraId="44B649D8" w14:textId="77777777" w:rsidR="00CF6698" w:rsidRPr="0008058F"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i/>
          <w:sz w:val="12"/>
          <w:szCs w:val="24"/>
        </w:rPr>
      </w:pPr>
    </w:p>
    <w:p w14:paraId="44B649D9" w14:textId="77777777" w:rsidR="00CF6698" w:rsidRPr="003F0960" w:rsidRDefault="00CF6698" w:rsidP="003F0960">
      <w:pPr>
        <w:pStyle w:val="BodyText"/>
        <w:widowControl w:val="0"/>
        <w:numPr>
          <w:ilvl w:val="12"/>
          <w:numId w:val="0"/>
        </w:numPr>
        <w:autoSpaceDE w:val="0"/>
        <w:autoSpaceDN w:val="0"/>
        <w:adjustRightInd w:val="0"/>
        <w:spacing w:after="0" w:line="240" w:lineRule="auto"/>
        <w:contextualSpacing w:val="0"/>
        <w:rPr>
          <w:rFonts w:asciiTheme="majorHAnsi" w:hAnsiTheme="majorHAnsi"/>
        </w:rPr>
      </w:pPr>
      <w:r w:rsidRPr="003F0960">
        <w:rPr>
          <w:rFonts w:asciiTheme="majorHAnsi" w:hAnsiTheme="majorHAnsi"/>
        </w:rPr>
        <w:t>This may be a situation in which the Court will consider ordering parental access be supervised.</w:t>
      </w:r>
    </w:p>
    <w:p w14:paraId="44B649DA" w14:textId="77777777"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14:paraId="44B649DB" w14:textId="77777777"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The following circumstances should be taken into consideration when a petitioner is seeking an </w:t>
      </w:r>
      <w:r w:rsidR="002F2185">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2F2185">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 xml:space="preserve">rotection </w:t>
      </w:r>
      <w:r w:rsidR="00DA4198">
        <w:rPr>
          <w:rFonts w:asciiTheme="majorHAnsi" w:eastAsia="Times New Roman" w:hAnsiTheme="majorHAnsi" w:cs="Times New Roman"/>
          <w:bCs/>
          <w:sz w:val="24"/>
          <w:szCs w:val="24"/>
        </w:rPr>
        <w:t>on behalf of</w:t>
      </w:r>
      <w:r w:rsidR="003F0960">
        <w:rPr>
          <w:rFonts w:asciiTheme="majorHAnsi" w:eastAsia="Times New Roman" w:hAnsiTheme="majorHAnsi" w:cs="Times New Roman"/>
          <w:bCs/>
          <w:sz w:val="24"/>
          <w:szCs w:val="24"/>
        </w:rPr>
        <w:t xml:space="preserve"> minor </w:t>
      </w:r>
      <w:proofErr w:type="gramStart"/>
      <w:r w:rsidR="003F0960">
        <w:rPr>
          <w:rFonts w:asciiTheme="majorHAnsi" w:eastAsia="Times New Roman" w:hAnsiTheme="majorHAnsi" w:cs="Times New Roman"/>
          <w:bCs/>
          <w:sz w:val="24"/>
          <w:szCs w:val="24"/>
        </w:rPr>
        <w:t>child(</w:t>
      </w:r>
      <w:proofErr w:type="gramEnd"/>
      <w:r w:rsidRPr="00CF6698">
        <w:rPr>
          <w:rFonts w:asciiTheme="majorHAnsi" w:eastAsia="Times New Roman" w:hAnsiTheme="majorHAnsi" w:cs="Times New Roman"/>
          <w:bCs/>
          <w:sz w:val="24"/>
          <w:szCs w:val="24"/>
        </w:rPr>
        <w:t>ren</w:t>
      </w:r>
      <w:r w:rsidR="003F0960">
        <w:rPr>
          <w:rFonts w:asciiTheme="majorHAnsi" w:eastAsia="Times New Roman" w:hAnsiTheme="majorHAnsi" w:cs="Times New Roman"/>
          <w:bCs/>
          <w:sz w:val="24"/>
          <w:szCs w:val="24"/>
        </w:rPr>
        <w:t>)</w:t>
      </w:r>
      <w:r w:rsidRPr="00CF6698">
        <w:rPr>
          <w:rFonts w:asciiTheme="majorHAnsi" w:eastAsia="Times New Roman" w:hAnsiTheme="majorHAnsi" w:cs="Times New Roman"/>
          <w:bCs/>
          <w:sz w:val="24"/>
          <w:szCs w:val="24"/>
        </w:rPr>
        <w:t>:</w:t>
      </w:r>
    </w:p>
    <w:p w14:paraId="44B649DC" w14:textId="77777777"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14:paraId="44B649DD" w14:textId="77777777" w:rsidR="00C11E79" w:rsidRDefault="00C11E79">
      <w:pPr>
        <w:spacing w:after="0" w:line="240" w:lineRule="auto"/>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br w:type="page"/>
      </w:r>
    </w:p>
    <w:p w14:paraId="44B649DE" w14:textId="77777777" w:rsidR="00CF6698" w:rsidRPr="0008058F" w:rsidRDefault="00CF6698" w:rsidP="00AE7893">
      <w:pPr>
        <w:pStyle w:val="ListParagraph"/>
        <w:widowControl w:val="0"/>
        <w:numPr>
          <w:ilvl w:val="2"/>
          <w:numId w:val="41"/>
        </w:numPr>
        <w:autoSpaceDE w:val="0"/>
        <w:autoSpaceDN w:val="0"/>
        <w:adjustRightInd w:val="0"/>
        <w:spacing w:after="0" w:line="240" w:lineRule="auto"/>
        <w:rPr>
          <w:rFonts w:asciiTheme="majorHAnsi" w:eastAsia="Times New Roman" w:hAnsiTheme="majorHAnsi" w:cs="Times New Roman"/>
          <w:b/>
          <w:bCs/>
          <w:sz w:val="24"/>
          <w:szCs w:val="24"/>
        </w:rPr>
      </w:pPr>
      <w:r w:rsidRPr="0008058F">
        <w:rPr>
          <w:rFonts w:asciiTheme="majorHAnsi" w:eastAsia="Times New Roman" w:hAnsiTheme="majorHAnsi" w:cs="Times New Roman"/>
          <w:b/>
          <w:bCs/>
          <w:sz w:val="24"/>
          <w:szCs w:val="24"/>
        </w:rPr>
        <w:lastRenderedPageBreak/>
        <w:t xml:space="preserve">Caption of </w:t>
      </w:r>
      <w:r w:rsidR="0008058F" w:rsidRPr="0008058F">
        <w:rPr>
          <w:rFonts w:asciiTheme="majorHAnsi" w:eastAsia="Times New Roman" w:hAnsiTheme="majorHAnsi" w:cs="Times New Roman"/>
          <w:b/>
          <w:bCs/>
          <w:sz w:val="24"/>
          <w:szCs w:val="24"/>
        </w:rPr>
        <w:t>C</w:t>
      </w:r>
      <w:r w:rsidRPr="0008058F">
        <w:rPr>
          <w:rFonts w:asciiTheme="majorHAnsi" w:eastAsia="Times New Roman" w:hAnsiTheme="majorHAnsi" w:cs="Times New Roman"/>
          <w:b/>
          <w:bCs/>
          <w:sz w:val="24"/>
          <w:szCs w:val="24"/>
        </w:rPr>
        <w:t>ase</w:t>
      </w:r>
      <w:bookmarkStart w:id="39" w:name="VH1"/>
      <w:bookmarkEnd w:id="39"/>
    </w:p>
    <w:p w14:paraId="44B649DF" w14:textId="77777777" w:rsidR="00CF6698" w:rsidRPr="0008058F"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12"/>
          <w:szCs w:val="24"/>
        </w:rPr>
      </w:pPr>
    </w:p>
    <w:p w14:paraId="44B649E0" w14:textId="77777777"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Consider whether the child should be included in the caption of the case. </w:t>
      </w:r>
      <w:r w:rsidR="009659D5">
        <w:rPr>
          <w:rFonts w:asciiTheme="majorHAnsi" w:eastAsia="Times New Roman" w:hAnsiTheme="majorHAnsi" w:cs="Times New Roman"/>
          <w:bCs/>
          <w:sz w:val="24"/>
          <w:szCs w:val="24"/>
        </w:rPr>
        <w:t xml:space="preserve"> One situation when this is necessary is when there is an o</w:t>
      </w:r>
      <w:r w:rsidRPr="00CF6698">
        <w:rPr>
          <w:rFonts w:asciiTheme="majorHAnsi" w:eastAsia="Times New Roman" w:hAnsiTheme="majorHAnsi" w:cs="Times New Roman"/>
          <w:bCs/>
          <w:sz w:val="24"/>
          <w:szCs w:val="24"/>
        </w:rPr>
        <w:t xml:space="preserve">rder </w:t>
      </w:r>
      <w:r w:rsidRPr="001572B2">
        <w:rPr>
          <w:rFonts w:asciiTheme="majorHAnsi" w:eastAsia="Times New Roman" w:hAnsiTheme="majorHAnsi" w:cs="Times New Roman"/>
          <w:bCs/>
          <w:i/>
          <w:sz w:val="24"/>
          <w:szCs w:val="24"/>
        </w:rPr>
        <w:t>solely</w:t>
      </w:r>
      <w:r w:rsidRPr="00CF6698">
        <w:rPr>
          <w:rFonts w:asciiTheme="majorHAnsi" w:eastAsia="Times New Roman" w:hAnsiTheme="majorHAnsi" w:cs="Times New Roman"/>
          <w:bCs/>
          <w:sz w:val="24"/>
          <w:szCs w:val="24"/>
        </w:rPr>
        <w:t xml:space="preserve"> on behalf of children</w:t>
      </w:r>
      <w:r w:rsidR="007F5BE7" w:rsidRPr="007F5BE7">
        <w:rPr>
          <w:rFonts w:asciiTheme="majorHAnsi" w:eastAsia="Times New Roman" w:hAnsiTheme="majorHAnsi" w:cs="Times New Roman"/>
          <w:bCs/>
          <w:sz w:val="24"/>
          <w:szCs w:val="24"/>
        </w:rPr>
        <w:t xml:space="preserve"> because there are concerns for the safety of the child</w:t>
      </w:r>
      <w:r w:rsidR="007F5BE7">
        <w:rPr>
          <w:rFonts w:asciiTheme="majorHAnsi" w:eastAsia="Times New Roman" w:hAnsiTheme="majorHAnsi" w:cs="Times New Roman"/>
          <w:bCs/>
          <w:sz w:val="24"/>
          <w:szCs w:val="24"/>
        </w:rPr>
        <w:t>ren</w:t>
      </w:r>
      <w:r w:rsidR="009659D5">
        <w:rPr>
          <w:rFonts w:asciiTheme="majorHAnsi" w:eastAsia="Times New Roman" w:hAnsiTheme="majorHAnsi" w:cs="Times New Roman"/>
          <w:bCs/>
          <w:sz w:val="24"/>
          <w:szCs w:val="24"/>
        </w:rPr>
        <w:t xml:space="preserve"> and</w:t>
      </w:r>
      <w:r w:rsidRPr="00CF6698">
        <w:rPr>
          <w:rFonts w:asciiTheme="majorHAnsi" w:eastAsia="Times New Roman" w:hAnsiTheme="majorHAnsi" w:cs="Times New Roman"/>
          <w:bCs/>
          <w:sz w:val="24"/>
          <w:szCs w:val="24"/>
        </w:rPr>
        <w:t xml:space="preserve"> there are no allegations of abuse against the adult petitioner. The only basis to issue an order in this situation is if the child has been a victim of abuse.  </w:t>
      </w:r>
    </w:p>
    <w:p w14:paraId="44B649E1" w14:textId="77777777"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14:paraId="44B649E2" w14:textId="77777777" w:rsidR="006831A2"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The order may </w:t>
      </w:r>
      <w:r w:rsidR="006831A2">
        <w:rPr>
          <w:rFonts w:asciiTheme="majorHAnsi" w:eastAsia="Times New Roman" w:hAnsiTheme="majorHAnsi" w:cs="Times New Roman"/>
          <w:bCs/>
          <w:sz w:val="24"/>
          <w:szCs w:val="24"/>
        </w:rPr>
        <w:t xml:space="preserve">not </w:t>
      </w:r>
      <w:r w:rsidRPr="00CF6698">
        <w:rPr>
          <w:rFonts w:asciiTheme="majorHAnsi" w:eastAsia="Times New Roman" w:hAnsiTheme="majorHAnsi" w:cs="Times New Roman"/>
          <w:bCs/>
          <w:sz w:val="24"/>
          <w:szCs w:val="24"/>
        </w:rPr>
        <w:t xml:space="preserve">be issued on behalf of a child named in the caption if the alleged abuse is </w:t>
      </w:r>
      <w:r w:rsidR="0008058F">
        <w:rPr>
          <w:rFonts w:asciiTheme="majorHAnsi" w:eastAsia="Times New Roman" w:hAnsiTheme="majorHAnsi" w:cs="Times New Roman"/>
          <w:bCs/>
          <w:sz w:val="24"/>
          <w:szCs w:val="24"/>
        </w:rPr>
        <w:t xml:space="preserve">not directed at the child. </w:t>
      </w:r>
      <w:r w:rsidR="003F0960">
        <w:rPr>
          <w:rFonts w:asciiTheme="majorHAnsi" w:eastAsia="Times New Roman" w:hAnsiTheme="majorHAnsi" w:cs="Times New Roman"/>
          <w:bCs/>
          <w:sz w:val="24"/>
          <w:szCs w:val="24"/>
        </w:rPr>
        <w:t>Th</w:t>
      </w:r>
      <w:r w:rsidRPr="00CF6698">
        <w:rPr>
          <w:rFonts w:asciiTheme="majorHAnsi" w:eastAsia="Times New Roman" w:hAnsiTheme="majorHAnsi" w:cs="Times New Roman"/>
          <w:bCs/>
          <w:sz w:val="24"/>
          <w:szCs w:val="24"/>
        </w:rPr>
        <w:t xml:space="preserve">e </w:t>
      </w:r>
      <w:r w:rsidR="0032774E">
        <w:rPr>
          <w:rFonts w:asciiTheme="majorHAnsi" w:eastAsia="Times New Roman" w:hAnsiTheme="majorHAnsi" w:cs="Times New Roman"/>
          <w:bCs/>
          <w:sz w:val="24"/>
          <w:szCs w:val="24"/>
        </w:rPr>
        <w:t xml:space="preserve">Minnesota Supreme Court </w:t>
      </w:r>
      <w:r w:rsidR="006831A2">
        <w:rPr>
          <w:rFonts w:asciiTheme="majorHAnsi" w:eastAsia="Times New Roman" w:hAnsiTheme="majorHAnsi" w:cs="Times New Roman"/>
          <w:bCs/>
          <w:sz w:val="24"/>
          <w:szCs w:val="24"/>
        </w:rPr>
        <w:t>reversed</w:t>
      </w:r>
      <w:r w:rsidRPr="00CF6698">
        <w:rPr>
          <w:rFonts w:asciiTheme="majorHAnsi" w:eastAsia="Times New Roman" w:hAnsiTheme="majorHAnsi" w:cs="Times New Roman"/>
          <w:bCs/>
          <w:sz w:val="24"/>
          <w:szCs w:val="24"/>
        </w:rPr>
        <w:t xml:space="preserve"> the issuance of an </w:t>
      </w:r>
      <w:r w:rsidR="0008058F">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08058F">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rotection on behalf of a minor child against a grandfather who committed domestic abuse against the grandchild’s mo</w:t>
      </w:r>
      <w:r w:rsidR="003F0960">
        <w:rPr>
          <w:rFonts w:asciiTheme="majorHAnsi" w:eastAsia="Times New Roman" w:hAnsiTheme="majorHAnsi" w:cs="Times New Roman"/>
          <w:bCs/>
          <w:sz w:val="24"/>
          <w:szCs w:val="24"/>
        </w:rPr>
        <w:t xml:space="preserve">ther. </w:t>
      </w:r>
      <w:r w:rsidRPr="00CF6698">
        <w:rPr>
          <w:rFonts w:asciiTheme="majorHAnsi" w:eastAsia="Times New Roman" w:hAnsiTheme="majorHAnsi" w:cs="Times New Roman"/>
          <w:bCs/>
          <w:sz w:val="24"/>
          <w:szCs w:val="24"/>
        </w:rPr>
        <w:t>The person seeking the order was the mother’s husband.</w:t>
      </w:r>
      <w:r w:rsidR="00E129ED">
        <w:rPr>
          <w:rStyle w:val="FootnoteReference"/>
          <w:rFonts w:asciiTheme="majorHAnsi" w:eastAsia="Times New Roman" w:hAnsiTheme="majorHAnsi" w:cs="Times New Roman"/>
          <w:bCs/>
          <w:sz w:val="24"/>
          <w:szCs w:val="24"/>
        </w:rPr>
        <w:footnoteReference w:id="44"/>
      </w:r>
      <w:r w:rsidRPr="00CF6698">
        <w:rPr>
          <w:rFonts w:asciiTheme="majorHAnsi" w:eastAsia="Times New Roman" w:hAnsiTheme="majorHAnsi" w:cs="Times New Roman"/>
          <w:bCs/>
          <w:sz w:val="24"/>
          <w:szCs w:val="24"/>
        </w:rPr>
        <w:t xml:space="preserve"> </w:t>
      </w:r>
    </w:p>
    <w:p w14:paraId="44B649E3" w14:textId="77777777" w:rsidR="006831A2" w:rsidRDefault="006831A2"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14:paraId="44B649E4" w14:textId="77777777" w:rsidR="00CF6698" w:rsidRPr="00CF6698" w:rsidRDefault="0032774E"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 xml:space="preserve">The Court </w:t>
      </w:r>
      <w:r w:rsidR="006831A2">
        <w:rPr>
          <w:rFonts w:asciiTheme="majorHAnsi" w:eastAsia="Times New Roman" w:hAnsiTheme="majorHAnsi" w:cs="Times New Roman"/>
          <w:bCs/>
          <w:sz w:val="24"/>
          <w:szCs w:val="24"/>
        </w:rPr>
        <w:t xml:space="preserve">noted </w:t>
      </w:r>
      <w:r>
        <w:rPr>
          <w:rFonts w:asciiTheme="majorHAnsi" w:eastAsia="Times New Roman" w:hAnsiTheme="majorHAnsi" w:cs="Times New Roman"/>
          <w:bCs/>
          <w:sz w:val="24"/>
          <w:szCs w:val="24"/>
        </w:rPr>
        <w:t xml:space="preserve">the </w:t>
      </w:r>
      <w:r w:rsidR="009659D5">
        <w:rPr>
          <w:rFonts w:asciiTheme="majorHAnsi" w:eastAsia="Times New Roman" w:hAnsiTheme="majorHAnsi" w:cs="Times New Roman"/>
          <w:bCs/>
          <w:sz w:val="24"/>
          <w:szCs w:val="24"/>
        </w:rPr>
        <w:t>A</w:t>
      </w:r>
      <w:r>
        <w:rPr>
          <w:rFonts w:asciiTheme="majorHAnsi" w:eastAsia="Times New Roman" w:hAnsiTheme="majorHAnsi" w:cs="Times New Roman"/>
          <w:bCs/>
          <w:sz w:val="24"/>
          <w:szCs w:val="24"/>
        </w:rPr>
        <w:t>ct authorizes a district court to grant</w:t>
      </w:r>
      <w:r w:rsidR="006831A2">
        <w:rPr>
          <w:rFonts w:asciiTheme="majorHAnsi" w:eastAsia="Times New Roman" w:hAnsiTheme="majorHAnsi" w:cs="Times New Roman"/>
          <w:bCs/>
          <w:sz w:val="24"/>
          <w:szCs w:val="24"/>
        </w:rPr>
        <w:t xml:space="preserve"> relief to protect victims and children if the alleged abuse is directed at one of them. </w:t>
      </w:r>
      <w:r w:rsidR="006B3C22">
        <w:rPr>
          <w:rFonts w:asciiTheme="majorHAnsi" w:eastAsia="Times New Roman" w:hAnsiTheme="majorHAnsi" w:cs="Times New Roman"/>
          <w:bCs/>
          <w:sz w:val="24"/>
          <w:szCs w:val="24"/>
        </w:rPr>
        <w:t>“[A]</w:t>
      </w:r>
      <w:r w:rsidR="006B3C22" w:rsidRPr="006B3C22">
        <w:rPr>
          <w:rFonts w:asciiTheme="majorHAnsi" w:eastAsia="Times New Roman" w:hAnsiTheme="majorHAnsi" w:cs="Times New Roman"/>
          <w:bCs/>
          <w:sz w:val="24"/>
          <w:szCs w:val="24"/>
        </w:rPr>
        <w:t xml:space="preserve"> court may grant relief to minors in a family or household where domestic abuse occurs, pursuant to an OFP granted to the victim of the abuse.</w:t>
      </w:r>
      <w:r w:rsidR="00C11E79">
        <w:rPr>
          <w:rFonts w:asciiTheme="majorHAnsi" w:eastAsia="Times New Roman" w:hAnsiTheme="majorHAnsi" w:cs="Times New Roman"/>
          <w:bCs/>
          <w:sz w:val="24"/>
          <w:szCs w:val="24"/>
        </w:rPr>
        <w:t>"</w:t>
      </w:r>
      <w:r w:rsidR="00C11E79">
        <w:rPr>
          <w:rStyle w:val="FootnoteReference"/>
          <w:rFonts w:asciiTheme="majorHAnsi" w:eastAsia="Times New Roman" w:hAnsiTheme="majorHAnsi" w:cs="Times New Roman"/>
          <w:bCs/>
          <w:sz w:val="24"/>
          <w:szCs w:val="24"/>
        </w:rPr>
        <w:footnoteReference w:id="45"/>
      </w:r>
      <w:r w:rsidR="006B3C22" w:rsidRPr="006B3C22">
        <w:rPr>
          <w:rFonts w:asciiTheme="majorHAnsi" w:eastAsia="Times New Roman" w:hAnsiTheme="majorHAnsi" w:cs="Times New Roman"/>
          <w:bCs/>
          <w:sz w:val="24"/>
          <w:szCs w:val="24"/>
        </w:rPr>
        <w:t xml:space="preserve"> Thus, even if the Act allows petitions by and on behalf of victims only, minors in a family or household with a domestic abuse victim are still eligible for relief.</w:t>
      </w:r>
      <w:r w:rsidR="00DA4198">
        <w:rPr>
          <w:rFonts w:asciiTheme="majorHAnsi" w:eastAsia="Times New Roman" w:hAnsiTheme="majorHAnsi" w:cs="Times New Roman"/>
          <w:bCs/>
          <w:sz w:val="24"/>
          <w:szCs w:val="24"/>
        </w:rPr>
        <w:t>”</w:t>
      </w:r>
      <w:r w:rsidR="00520AAE">
        <w:rPr>
          <w:rStyle w:val="FootnoteReference"/>
          <w:rFonts w:asciiTheme="majorHAnsi" w:eastAsia="Times New Roman" w:hAnsiTheme="majorHAnsi" w:cs="Times New Roman"/>
          <w:bCs/>
          <w:sz w:val="24"/>
          <w:szCs w:val="24"/>
        </w:rPr>
        <w:footnoteReference w:id="46"/>
      </w:r>
    </w:p>
    <w:p w14:paraId="44B649E5" w14:textId="77777777"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14:paraId="44B649E6" w14:textId="77777777" w:rsidR="00CF6698" w:rsidRPr="00CF6698" w:rsidRDefault="009659D5"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Respondents may resist the issuance of</w:t>
      </w:r>
      <w:r w:rsidR="00CF6698" w:rsidRPr="00CF6698">
        <w:rPr>
          <w:rFonts w:asciiTheme="majorHAnsi" w:eastAsia="Times New Roman" w:hAnsiTheme="majorHAnsi" w:cs="Times New Roman"/>
          <w:bCs/>
          <w:sz w:val="24"/>
          <w:szCs w:val="24"/>
        </w:rPr>
        <w:t xml:space="preserve"> an </w:t>
      </w:r>
      <w:r w:rsidR="00BC75A8">
        <w:rPr>
          <w:rFonts w:asciiTheme="majorHAnsi" w:eastAsia="Times New Roman" w:hAnsiTheme="majorHAnsi" w:cs="Times New Roman"/>
          <w:bCs/>
          <w:sz w:val="24"/>
          <w:szCs w:val="24"/>
        </w:rPr>
        <w:t>O</w:t>
      </w:r>
      <w:r w:rsidR="00CF6698" w:rsidRPr="00CF6698">
        <w:rPr>
          <w:rFonts w:asciiTheme="majorHAnsi" w:eastAsia="Times New Roman" w:hAnsiTheme="majorHAnsi" w:cs="Times New Roman"/>
          <w:bCs/>
          <w:sz w:val="24"/>
          <w:szCs w:val="24"/>
        </w:rPr>
        <w:t xml:space="preserve">rder for </w:t>
      </w:r>
      <w:r w:rsidR="00BC75A8">
        <w:rPr>
          <w:rFonts w:asciiTheme="majorHAnsi" w:eastAsia="Times New Roman" w:hAnsiTheme="majorHAnsi" w:cs="Times New Roman"/>
          <w:bCs/>
          <w:sz w:val="24"/>
          <w:szCs w:val="24"/>
        </w:rPr>
        <w:t>P</w:t>
      </w:r>
      <w:r w:rsidR="00CF6698" w:rsidRPr="00CF6698">
        <w:rPr>
          <w:rFonts w:asciiTheme="majorHAnsi" w:eastAsia="Times New Roman" w:hAnsiTheme="majorHAnsi" w:cs="Times New Roman"/>
          <w:bCs/>
          <w:sz w:val="24"/>
          <w:szCs w:val="24"/>
        </w:rPr>
        <w:t>rotection on behalf of a child</w:t>
      </w:r>
      <w:r>
        <w:rPr>
          <w:rFonts w:asciiTheme="majorHAnsi" w:eastAsia="Times New Roman" w:hAnsiTheme="majorHAnsi" w:cs="Times New Roman"/>
          <w:bCs/>
          <w:sz w:val="24"/>
          <w:szCs w:val="24"/>
        </w:rPr>
        <w:t xml:space="preserve"> due to its perceived stigma. They may fear that such an order will</w:t>
      </w:r>
      <w:r w:rsidR="00CF6698" w:rsidRPr="00CF6698">
        <w:rPr>
          <w:rFonts w:asciiTheme="majorHAnsi" w:eastAsia="Times New Roman" w:hAnsiTheme="majorHAnsi" w:cs="Times New Roman"/>
          <w:bCs/>
          <w:sz w:val="24"/>
          <w:szCs w:val="24"/>
        </w:rPr>
        <w:t xml:space="preserve"> raise concerns to third</w:t>
      </w:r>
      <w:r w:rsidR="003F0960">
        <w:rPr>
          <w:rFonts w:asciiTheme="majorHAnsi" w:eastAsia="Times New Roman" w:hAnsiTheme="majorHAnsi" w:cs="Times New Roman"/>
          <w:bCs/>
          <w:sz w:val="24"/>
          <w:szCs w:val="24"/>
        </w:rPr>
        <w:t xml:space="preserve"> parties about the respondent’s </w:t>
      </w:r>
      <w:r w:rsidR="00CF6698" w:rsidRPr="00CF6698">
        <w:rPr>
          <w:rFonts w:asciiTheme="majorHAnsi" w:eastAsia="Times New Roman" w:hAnsiTheme="majorHAnsi" w:cs="Times New Roman"/>
          <w:bCs/>
          <w:sz w:val="24"/>
          <w:szCs w:val="24"/>
        </w:rPr>
        <w:t>suitability to have contact with children</w:t>
      </w:r>
      <w:r>
        <w:rPr>
          <w:rFonts w:asciiTheme="majorHAnsi" w:eastAsia="Times New Roman" w:hAnsiTheme="majorHAnsi" w:cs="Times New Roman"/>
          <w:bCs/>
          <w:sz w:val="24"/>
          <w:szCs w:val="24"/>
        </w:rPr>
        <w:t xml:space="preserve"> in subsequent court proceedings</w:t>
      </w:r>
      <w:r w:rsidR="00CF6698" w:rsidRPr="00CF6698">
        <w:rPr>
          <w:rFonts w:asciiTheme="majorHAnsi" w:eastAsia="Times New Roman" w:hAnsiTheme="majorHAnsi" w:cs="Times New Roman"/>
          <w:bCs/>
          <w:sz w:val="24"/>
          <w:szCs w:val="24"/>
        </w:rPr>
        <w:t xml:space="preserve">.  </w:t>
      </w:r>
    </w:p>
    <w:p w14:paraId="44B649E7" w14:textId="77777777"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14:paraId="44B649E8" w14:textId="77777777"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There may be an advantage for enforcement purposes if the child is named in the caption due to the limited information available to law enforcement in the field.</w:t>
      </w:r>
    </w:p>
    <w:p w14:paraId="44B649E9" w14:textId="77777777"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14:paraId="44B649EA" w14:textId="77777777" w:rsidR="00CF6698" w:rsidRPr="00793FAB" w:rsidRDefault="00CF6698" w:rsidP="00AE7893">
      <w:pPr>
        <w:pStyle w:val="ListParagraph"/>
        <w:widowControl w:val="0"/>
        <w:numPr>
          <w:ilvl w:val="2"/>
          <w:numId w:val="41"/>
        </w:numPr>
        <w:autoSpaceDE w:val="0"/>
        <w:autoSpaceDN w:val="0"/>
        <w:adjustRightInd w:val="0"/>
        <w:spacing w:after="0" w:line="240" w:lineRule="auto"/>
        <w:rPr>
          <w:rFonts w:asciiTheme="majorHAnsi" w:eastAsia="Times New Roman" w:hAnsiTheme="majorHAnsi" w:cs="Times New Roman"/>
          <w:b/>
          <w:bCs/>
          <w:sz w:val="24"/>
          <w:szCs w:val="24"/>
        </w:rPr>
      </w:pPr>
      <w:r w:rsidRPr="00793FAB">
        <w:rPr>
          <w:rFonts w:asciiTheme="majorHAnsi" w:eastAsia="Times New Roman" w:hAnsiTheme="majorHAnsi" w:cs="Times New Roman"/>
          <w:b/>
          <w:bCs/>
          <w:sz w:val="24"/>
          <w:szCs w:val="24"/>
        </w:rPr>
        <w:t xml:space="preserve">Relief to </w:t>
      </w:r>
      <w:r w:rsidR="00486324" w:rsidRPr="00793FAB">
        <w:rPr>
          <w:rFonts w:asciiTheme="majorHAnsi" w:eastAsia="Times New Roman" w:hAnsiTheme="majorHAnsi" w:cs="Times New Roman"/>
          <w:b/>
          <w:bCs/>
          <w:sz w:val="24"/>
          <w:szCs w:val="24"/>
        </w:rPr>
        <w:t>Protect C</w:t>
      </w:r>
      <w:r w:rsidRPr="00793FAB">
        <w:rPr>
          <w:rFonts w:asciiTheme="majorHAnsi" w:eastAsia="Times New Roman" w:hAnsiTheme="majorHAnsi" w:cs="Times New Roman"/>
          <w:b/>
          <w:bCs/>
          <w:sz w:val="24"/>
          <w:szCs w:val="24"/>
        </w:rPr>
        <w:t>hild</w:t>
      </w:r>
      <w:bookmarkStart w:id="40" w:name="VH2"/>
      <w:bookmarkEnd w:id="40"/>
    </w:p>
    <w:p w14:paraId="44B649EB" w14:textId="77777777" w:rsidR="00CF6698" w:rsidRPr="00BC75A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12"/>
          <w:szCs w:val="24"/>
        </w:rPr>
      </w:pPr>
    </w:p>
    <w:p w14:paraId="44B649EC" w14:textId="77777777"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Consider the type of relief that should </w:t>
      </w:r>
      <w:r w:rsidR="008B2D57">
        <w:rPr>
          <w:rFonts w:asciiTheme="majorHAnsi" w:eastAsia="Times New Roman" w:hAnsiTheme="majorHAnsi" w:cs="Times New Roman"/>
          <w:bCs/>
          <w:sz w:val="24"/>
          <w:szCs w:val="24"/>
        </w:rPr>
        <w:t xml:space="preserve">be ordered to protect the </w:t>
      </w:r>
      <w:proofErr w:type="gramStart"/>
      <w:r w:rsidR="008B2D57">
        <w:rPr>
          <w:rFonts w:asciiTheme="majorHAnsi" w:eastAsia="Times New Roman" w:hAnsiTheme="majorHAnsi" w:cs="Times New Roman"/>
          <w:bCs/>
          <w:sz w:val="24"/>
          <w:szCs w:val="24"/>
        </w:rPr>
        <w:t>child(</w:t>
      </w:r>
      <w:proofErr w:type="gramEnd"/>
      <w:r w:rsidRPr="00CF6698">
        <w:rPr>
          <w:rFonts w:asciiTheme="majorHAnsi" w:eastAsia="Times New Roman" w:hAnsiTheme="majorHAnsi" w:cs="Times New Roman"/>
          <w:bCs/>
          <w:sz w:val="24"/>
          <w:szCs w:val="24"/>
        </w:rPr>
        <w:t>ren</w:t>
      </w:r>
      <w:r w:rsidR="008B2D57">
        <w:rPr>
          <w:rFonts w:asciiTheme="majorHAnsi" w:eastAsia="Times New Roman" w:hAnsiTheme="majorHAnsi" w:cs="Times New Roman"/>
          <w:bCs/>
          <w:sz w:val="24"/>
          <w:szCs w:val="24"/>
        </w:rPr>
        <w:t>)</w:t>
      </w:r>
      <w:r w:rsidRPr="00CF6698">
        <w:rPr>
          <w:rFonts w:asciiTheme="majorHAnsi" w:eastAsia="Times New Roman" w:hAnsiTheme="majorHAnsi" w:cs="Times New Roman"/>
          <w:bCs/>
          <w:sz w:val="24"/>
          <w:szCs w:val="24"/>
        </w:rPr>
        <w:t>. It is unnecessary to issue the order on behalf of the child because of concerns about the respondent’s parenting abilities and the Court believes that the respondent should have supervised parenting time. Those concerns can be addressed regardless of whether the order is issued on behalf of the child because the Court must consider the safety of the victim and the child as well as the best interests of the child when making decisions abo</w:t>
      </w:r>
      <w:r w:rsidR="00BC75A8">
        <w:rPr>
          <w:rFonts w:asciiTheme="majorHAnsi" w:eastAsia="Times New Roman" w:hAnsiTheme="majorHAnsi" w:cs="Times New Roman"/>
          <w:bCs/>
          <w:sz w:val="24"/>
          <w:szCs w:val="24"/>
        </w:rPr>
        <w:t xml:space="preserve">ut custody and parenting time. </w:t>
      </w:r>
      <w:r w:rsidRPr="00CF6698">
        <w:rPr>
          <w:rFonts w:asciiTheme="majorHAnsi" w:eastAsia="Times New Roman" w:hAnsiTheme="majorHAnsi" w:cs="Times New Roman"/>
          <w:bCs/>
          <w:sz w:val="24"/>
          <w:szCs w:val="24"/>
        </w:rPr>
        <w:t>Primary consideration must be given to the safety of the victim and the children.</w:t>
      </w:r>
      <w:r w:rsidR="0024503E" w:rsidRPr="0024503E">
        <w:rPr>
          <w:rStyle w:val="FootnoteReference"/>
          <w:rFonts w:asciiTheme="majorHAnsi" w:eastAsia="Times New Roman" w:hAnsiTheme="majorHAnsi" w:cs="Times New Roman"/>
          <w:bCs/>
          <w:sz w:val="24"/>
          <w:szCs w:val="24"/>
        </w:rPr>
        <w:footnoteReference w:id="47"/>
      </w:r>
      <w:r w:rsidRPr="0024503E">
        <w:rPr>
          <w:rFonts w:asciiTheme="majorHAnsi" w:eastAsia="Times New Roman" w:hAnsiTheme="majorHAnsi" w:cs="Times New Roman"/>
          <w:bCs/>
          <w:sz w:val="24"/>
          <w:szCs w:val="24"/>
        </w:rPr>
        <w:t xml:space="preserve"> </w:t>
      </w:r>
      <w:r w:rsidRPr="00CF6698">
        <w:rPr>
          <w:rFonts w:asciiTheme="majorHAnsi" w:eastAsia="Times New Roman" w:hAnsiTheme="majorHAnsi" w:cs="Times New Roman"/>
          <w:bCs/>
          <w:sz w:val="24"/>
          <w:szCs w:val="24"/>
        </w:rPr>
        <w:t xml:space="preserve"> </w:t>
      </w:r>
    </w:p>
    <w:p w14:paraId="44B649ED" w14:textId="77777777"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i/>
          <w:iCs/>
          <w:sz w:val="24"/>
          <w:szCs w:val="24"/>
        </w:rPr>
      </w:pPr>
    </w:p>
    <w:p w14:paraId="44B649EE" w14:textId="77777777" w:rsidR="00CF6698" w:rsidRPr="007018DD" w:rsidRDefault="00CF6698" w:rsidP="00AE7893">
      <w:pPr>
        <w:pStyle w:val="ListParagraph"/>
        <w:widowControl w:val="0"/>
        <w:numPr>
          <w:ilvl w:val="2"/>
          <w:numId w:val="41"/>
        </w:numPr>
        <w:autoSpaceDE w:val="0"/>
        <w:autoSpaceDN w:val="0"/>
        <w:adjustRightInd w:val="0"/>
        <w:spacing w:after="0" w:line="240" w:lineRule="auto"/>
        <w:rPr>
          <w:rFonts w:asciiTheme="majorHAnsi" w:eastAsia="Times New Roman" w:hAnsiTheme="majorHAnsi" w:cs="Times New Roman"/>
          <w:b/>
          <w:bCs/>
          <w:sz w:val="24"/>
          <w:szCs w:val="24"/>
        </w:rPr>
      </w:pPr>
      <w:r w:rsidRPr="007018DD">
        <w:rPr>
          <w:rFonts w:asciiTheme="majorHAnsi" w:eastAsia="Times New Roman" w:hAnsiTheme="majorHAnsi" w:cs="Times New Roman"/>
          <w:b/>
          <w:bCs/>
          <w:sz w:val="24"/>
          <w:szCs w:val="24"/>
        </w:rPr>
        <w:t>Domestic Abuse Versus Reasonable Force to Restrain or Correct a Child</w:t>
      </w:r>
      <w:bookmarkStart w:id="41" w:name="VH3"/>
      <w:bookmarkEnd w:id="41"/>
    </w:p>
    <w:p w14:paraId="44B649EF" w14:textId="77777777" w:rsidR="00CF6698" w:rsidRPr="007018DD"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12"/>
          <w:szCs w:val="24"/>
        </w:rPr>
      </w:pPr>
    </w:p>
    <w:p w14:paraId="44B649F0" w14:textId="77777777"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In situations where the respondent is the other parent and an </w:t>
      </w:r>
      <w:r w:rsidR="007018DD">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7018DD">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 xml:space="preserve">rotection on behalf of children is sought on the basis of domestic abuse to the children, the judicial officer must determine whether the acts of respondent constitute domestic abuse or whether they constitute the </w:t>
      </w:r>
      <w:r w:rsidRPr="00CF6698">
        <w:rPr>
          <w:rFonts w:asciiTheme="majorHAnsi" w:eastAsia="Times New Roman" w:hAnsiTheme="majorHAnsi" w:cs="Times New Roman"/>
          <w:bCs/>
          <w:sz w:val="24"/>
          <w:szCs w:val="24"/>
        </w:rPr>
        <w:lastRenderedPageBreak/>
        <w:t>reasonable use of force by a parent to restrain or correct a child.</w:t>
      </w:r>
      <w:r w:rsidR="009C3FC4">
        <w:rPr>
          <w:rStyle w:val="FootnoteReference"/>
          <w:rFonts w:asciiTheme="majorHAnsi" w:eastAsia="Times New Roman" w:hAnsiTheme="majorHAnsi" w:cs="Times New Roman"/>
          <w:bCs/>
          <w:sz w:val="24"/>
          <w:szCs w:val="24"/>
        </w:rPr>
        <w:footnoteReference w:id="48"/>
      </w:r>
      <w:r w:rsidR="009C3FC4">
        <w:rPr>
          <w:rFonts w:asciiTheme="majorHAnsi" w:eastAsia="Times New Roman" w:hAnsiTheme="majorHAnsi" w:cs="Times New Roman"/>
          <w:bCs/>
          <w:sz w:val="24"/>
          <w:szCs w:val="24"/>
        </w:rPr>
        <w:t xml:space="preserve"> </w:t>
      </w:r>
      <w:r w:rsidRPr="00CF6698">
        <w:rPr>
          <w:rFonts w:asciiTheme="majorHAnsi" w:eastAsia="Times New Roman" w:hAnsiTheme="majorHAnsi" w:cs="Times New Roman"/>
          <w:bCs/>
          <w:sz w:val="24"/>
          <w:szCs w:val="24"/>
        </w:rPr>
        <w:t xml:space="preserve">There is some question as to whether the </w:t>
      </w:r>
      <w:r w:rsidR="007835F3">
        <w:rPr>
          <w:rFonts w:asciiTheme="majorHAnsi" w:eastAsia="Times New Roman" w:hAnsiTheme="majorHAnsi" w:cs="Times New Roman"/>
          <w:bCs/>
          <w:sz w:val="24"/>
          <w:szCs w:val="24"/>
        </w:rPr>
        <w:t>C</w:t>
      </w:r>
      <w:r w:rsidRPr="00CF6698">
        <w:rPr>
          <w:rFonts w:asciiTheme="majorHAnsi" w:eastAsia="Times New Roman" w:hAnsiTheme="majorHAnsi" w:cs="Times New Roman"/>
          <w:bCs/>
          <w:sz w:val="24"/>
          <w:szCs w:val="24"/>
        </w:rPr>
        <w:t xml:space="preserve">ourt should apply the standards for domestic child abuse found in </w:t>
      </w:r>
      <w:hyperlink r:id="rId22" w:history="1">
        <w:r w:rsidR="000C4BE0" w:rsidRPr="000C4BE0">
          <w:rPr>
            <w:rStyle w:val="Hyperlink"/>
            <w:rFonts w:asciiTheme="majorHAnsi" w:eastAsia="Times New Roman" w:hAnsiTheme="majorHAnsi" w:cs="Times New Roman"/>
            <w:bCs/>
            <w:sz w:val="24"/>
            <w:szCs w:val="24"/>
          </w:rPr>
          <w:t>Minn. Stat. §626.556, subd. 2(d)</w:t>
        </w:r>
      </w:hyperlink>
      <w:r w:rsidR="000C4BE0">
        <w:rPr>
          <w:rFonts w:asciiTheme="majorHAnsi" w:eastAsia="Times New Roman" w:hAnsiTheme="majorHAnsi" w:cs="Times New Roman"/>
          <w:bCs/>
          <w:sz w:val="24"/>
          <w:szCs w:val="24"/>
        </w:rPr>
        <w:t xml:space="preserve">; </w:t>
      </w:r>
      <w:r w:rsidRPr="00CF6698">
        <w:rPr>
          <w:rFonts w:asciiTheme="majorHAnsi" w:eastAsia="Times New Roman" w:hAnsiTheme="majorHAnsi" w:cs="Times New Roman"/>
          <w:bCs/>
          <w:sz w:val="24"/>
          <w:szCs w:val="24"/>
        </w:rPr>
        <w:t>the form order promulgated by the Coun</w:t>
      </w:r>
      <w:r w:rsidR="001572B2">
        <w:rPr>
          <w:rFonts w:asciiTheme="majorHAnsi" w:eastAsia="Times New Roman" w:hAnsiTheme="majorHAnsi" w:cs="Times New Roman"/>
          <w:bCs/>
          <w:sz w:val="24"/>
          <w:szCs w:val="24"/>
        </w:rPr>
        <w:t>ci</w:t>
      </w:r>
      <w:r w:rsidRPr="00CF6698">
        <w:rPr>
          <w:rFonts w:asciiTheme="majorHAnsi" w:eastAsia="Times New Roman" w:hAnsiTheme="majorHAnsi" w:cs="Times New Roman"/>
          <w:bCs/>
          <w:sz w:val="24"/>
          <w:szCs w:val="24"/>
        </w:rPr>
        <w:t xml:space="preserve">l of Chief Judges contains this notation. </w:t>
      </w:r>
    </w:p>
    <w:p w14:paraId="44B649F1" w14:textId="77777777" w:rsidR="00CF6698" w:rsidRPr="007018DD"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12"/>
          <w:szCs w:val="24"/>
        </w:rPr>
      </w:pPr>
    </w:p>
    <w:p w14:paraId="44B649F2" w14:textId="77777777" w:rsidR="00CF6698" w:rsidRPr="0032774E"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32774E">
        <w:rPr>
          <w:rFonts w:asciiTheme="majorHAnsi" w:eastAsia="Times New Roman" w:hAnsiTheme="majorHAnsi" w:cs="Times New Roman"/>
          <w:bCs/>
          <w:sz w:val="24"/>
          <w:szCs w:val="24"/>
        </w:rPr>
        <w:t xml:space="preserve">The </w:t>
      </w:r>
      <w:r w:rsidRPr="0032774E">
        <w:rPr>
          <w:rFonts w:asciiTheme="majorHAnsi" w:eastAsia="Times New Roman" w:hAnsiTheme="majorHAnsi" w:cs="Times New Roman"/>
          <w:sz w:val="24"/>
          <w:szCs w:val="24"/>
        </w:rPr>
        <w:t>Minnesota Supreme Court</w:t>
      </w:r>
      <w:r w:rsidRPr="0032774E">
        <w:rPr>
          <w:rFonts w:asciiTheme="majorHAnsi" w:eastAsia="Times New Roman" w:hAnsiTheme="majorHAnsi" w:cs="Times New Roman"/>
          <w:bCs/>
          <w:sz w:val="24"/>
          <w:szCs w:val="24"/>
        </w:rPr>
        <w:t xml:space="preserve"> has held that the use of corporal punishment in the form of using a paddle to strike a teenage son was not abuse in the context of determining whether child abuse occurred for child protection purposes.</w:t>
      </w:r>
      <w:r w:rsidR="009C3FC4">
        <w:rPr>
          <w:rStyle w:val="FootnoteReference"/>
          <w:rFonts w:asciiTheme="majorHAnsi" w:eastAsia="Times New Roman" w:hAnsiTheme="majorHAnsi" w:cs="Times New Roman"/>
          <w:bCs/>
          <w:sz w:val="24"/>
          <w:szCs w:val="24"/>
        </w:rPr>
        <w:footnoteReference w:id="49"/>
      </w:r>
      <w:r w:rsidRPr="0032774E">
        <w:rPr>
          <w:rFonts w:asciiTheme="majorHAnsi" w:eastAsia="Times New Roman" w:hAnsiTheme="majorHAnsi" w:cs="Times New Roman"/>
          <w:bCs/>
          <w:sz w:val="24"/>
          <w:szCs w:val="24"/>
        </w:rPr>
        <w:t xml:space="preserve"> </w:t>
      </w:r>
    </w:p>
    <w:p w14:paraId="44B649F3" w14:textId="77777777" w:rsidR="007018DD" w:rsidRDefault="007018DD" w:rsidP="007018DD">
      <w:pPr>
        <w:widowControl w:val="0"/>
        <w:autoSpaceDE w:val="0"/>
        <w:autoSpaceDN w:val="0"/>
        <w:adjustRightInd w:val="0"/>
        <w:spacing w:after="0" w:line="240" w:lineRule="auto"/>
        <w:rPr>
          <w:rFonts w:asciiTheme="majorHAnsi" w:eastAsia="Times New Roman" w:hAnsiTheme="majorHAnsi" w:cs="Times New Roman"/>
          <w:bCs/>
          <w:i/>
          <w:sz w:val="24"/>
          <w:szCs w:val="24"/>
        </w:rPr>
      </w:pPr>
    </w:p>
    <w:p w14:paraId="44B649F4" w14:textId="77777777" w:rsidR="00CF6698" w:rsidRPr="007018DD" w:rsidRDefault="00CF6698" w:rsidP="00AE7893">
      <w:pPr>
        <w:pStyle w:val="ListParagraph"/>
        <w:widowControl w:val="0"/>
        <w:numPr>
          <w:ilvl w:val="2"/>
          <w:numId w:val="41"/>
        </w:numPr>
        <w:autoSpaceDE w:val="0"/>
        <w:autoSpaceDN w:val="0"/>
        <w:adjustRightInd w:val="0"/>
        <w:spacing w:after="0" w:line="240" w:lineRule="auto"/>
        <w:rPr>
          <w:rFonts w:asciiTheme="majorHAnsi" w:eastAsia="Times New Roman" w:hAnsiTheme="majorHAnsi" w:cs="Times New Roman"/>
          <w:b/>
          <w:bCs/>
          <w:sz w:val="24"/>
          <w:szCs w:val="24"/>
        </w:rPr>
      </w:pPr>
      <w:r w:rsidRPr="007018DD">
        <w:rPr>
          <w:rFonts w:asciiTheme="majorHAnsi" w:eastAsia="Times New Roman" w:hAnsiTheme="majorHAnsi" w:cs="Times New Roman"/>
          <w:b/>
          <w:bCs/>
          <w:sz w:val="24"/>
          <w:szCs w:val="24"/>
        </w:rPr>
        <w:t xml:space="preserve">No </w:t>
      </w:r>
      <w:r w:rsidR="00486324">
        <w:rPr>
          <w:rFonts w:asciiTheme="majorHAnsi" w:eastAsia="Times New Roman" w:hAnsiTheme="majorHAnsi" w:cs="Times New Roman"/>
          <w:b/>
          <w:bCs/>
          <w:sz w:val="24"/>
          <w:szCs w:val="24"/>
        </w:rPr>
        <w:t>P</w:t>
      </w:r>
      <w:r w:rsidRPr="007018DD">
        <w:rPr>
          <w:rFonts w:asciiTheme="majorHAnsi" w:eastAsia="Times New Roman" w:hAnsiTheme="majorHAnsi" w:cs="Times New Roman"/>
          <w:b/>
          <w:bCs/>
          <w:sz w:val="24"/>
          <w:szCs w:val="24"/>
        </w:rPr>
        <w:t xml:space="preserve">arental </w:t>
      </w:r>
      <w:r w:rsidR="00486324">
        <w:rPr>
          <w:rFonts w:asciiTheme="majorHAnsi" w:eastAsia="Times New Roman" w:hAnsiTheme="majorHAnsi" w:cs="Times New Roman"/>
          <w:b/>
          <w:bCs/>
          <w:sz w:val="24"/>
          <w:szCs w:val="24"/>
        </w:rPr>
        <w:t>A</w:t>
      </w:r>
      <w:r w:rsidRPr="007018DD">
        <w:rPr>
          <w:rFonts w:asciiTheme="majorHAnsi" w:eastAsia="Times New Roman" w:hAnsiTheme="majorHAnsi" w:cs="Times New Roman"/>
          <w:b/>
          <w:bCs/>
          <w:sz w:val="24"/>
          <w:szCs w:val="24"/>
        </w:rPr>
        <w:t xml:space="preserve">ccess </w:t>
      </w:r>
      <w:r w:rsidR="00486324">
        <w:rPr>
          <w:rFonts w:asciiTheme="majorHAnsi" w:eastAsia="Times New Roman" w:hAnsiTheme="majorHAnsi" w:cs="Times New Roman"/>
          <w:b/>
          <w:bCs/>
          <w:sz w:val="24"/>
          <w:szCs w:val="24"/>
        </w:rPr>
        <w:t>I</w:t>
      </w:r>
      <w:r w:rsidRPr="007018DD">
        <w:rPr>
          <w:rFonts w:asciiTheme="majorHAnsi" w:eastAsia="Times New Roman" w:hAnsiTheme="majorHAnsi" w:cs="Times New Roman"/>
          <w:b/>
          <w:bCs/>
          <w:sz w:val="24"/>
          <w:szCs w:val="24"/>
        </w:rPr>
        <w:t xml:space="preserve">f </w:t>
      </w:r>
      <w:r w:rsidR="00486324">
        <w:rPr>
          <w:rFonts w:asciiTheme="majorHAnsi" w:eastAsia="Times New Roman" w:hAnsiTheme="majorHAnsi" w:cs="Times New Roman"/>
          <w:b/>
          <w:bCs/>
          <w:sz w:val="24"/>
          <w:szCs w:val="24"/>
        </w:rPr>
        <w:t>N</w:t>
      </w:r>
      <w:r w:rsidRPr="007018DD">
        <w:rPr>
          <w:rFonts w:asciiTheme="majorHAnsi" w:eastAsia="Times New Roman" w:hAnsiTheme="majorHAnsi" w:cs="Times New Roman"/>
          <w:b/>
          <w:bCs/>
          <w:sz w:val="24"/>
          <w:szCs w:val="24"/>
        </w:rPr>
        <w:t xml:space="preserve">o </w:t>
      </w:r>
      <w:r w:rsidR="00486324">
        <w:rPr>
          <w:rFonts w:asciiTheme="majorHAnsi" w:eastAsia="Times New Roman" w:hAnsiTheme="majorHAnsi" w:cs="Times New Roman"/>
          <w:b/>
          <w:bCs/>
          <w:sz w:val="24"/>
          <w:szCs w:val="24"/>
        </w:rPr>
        <w:t>A</w:t>
      </w:r>
      <w:r w:rsidRPr="007018DD">
        <w:rPr>
          <w:rFonts w:asciiTheme="majorHAnsi" w:eastAsia="Times New Roman" w:hAnsiTheme="majorHAnsi" w:cs="Times New Roman"/>
          <w:b/>
          <w:bCs/>
          <w:sz w:val="24"/>
          <w:szCs w:val="24"/>
        </w:rPr>
        <w:t xml:space="preserve">djudication of </w:t>
      </w:r>
      <w:r w:rsidR="00486324">
        <w:rPr>
          <w:rFonts w:asciiTheme="majorHAnsi" w:eastAsia="Times New Roman" w:hAnsiTheme="majorHAnsi" w:cs="Times New Roman"/>
          <w:b/>
          <w:bCs/>
          <w:sz w:val="24"/>
          <w:szCs w:val="24"/>
        </w:rPr>
        <w:t>P</w:t>
      </w:r>
      <w:r w:rsidRPr="007018DD">
        <w:rPr>
          <w:rFonts w:asciiTheme="majorHAnsi" w:eastAsia="Times New Roman" w:hAnsiTheme="majorHAnsi" w:cs="Times New Roman"/>
          <w:b/>
          <w:bCs/>
          <w:sz w:val="24"/>
          <w:szCs w:val="24"/>
        </w:rPr>
        <w:t>arentage</w:t>
      </w:r>
      <w:bookmarkStart w:id="42" w:name="VH5"/>
      <w:bookmarkStart w:id="43" w:name="VH4"/>
      <w:bookmarkEnd w:id="42"/>
      <w:bookmarkEnd w:id="43"/>
    </w:p>
    <w:p w14:paraId="44B649F5" w14:textId="77777777" w:rsidR="00CF6698" w:rsidRPr="007018DD" w:rsidRDefault="00CF6698" w:rsidP="00CF6698">
      <w:pPr>
        <w:widowControl w:val="0"/>
        <w:numPr>
          <w:ilvl w:val="12"/>
          <w:numId w:val="0"/>
        </w:numPr>
        <w:autoSpaceDE w:val="0"/>
        <w:autoSpaceDN w:val="0"/>
        <w:adjustRightInd w:val="0"/>
        <w:spacing w:after="0" w:line="240" w:lineRule="auto"/>
        <w:ind w:left="432" w:hanging="432"/>
        <w:rPr>
          <w:rFonts w:asciiTheme="majorHAnsi" w:eastAsia="Times New Roman" w:hAnsiTheme="majorHAnsi" w:cs="Times New Roman"/>
          <w:bCs/>
          <w:i/>
          <w:sz w:val="12"/>
          <w:szCs w:val="24"/>
        </w:rPr>
      </w:pPr>
    </w:p>
    <w:p w14:paraId="44B649F6" w14:textId="77777777" w:rsid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As in actions which are not on behalf of children, </w:t>
      </w:r>
      <w:r w:rsidRPr="00F94E23">
        <w:rPr>
          <w:rFonts w:asciiTheme="majorHAnsi" w:eastAsia="Times New Roman" w:hAnsiTheme="majorHAnsi" w:cs="Times New Roman"/>
          <w:bCs/>
          <w:i/>
          <w:sz w:val="24"/>
          <w:szCs w:val="24"/>
        </w:rPr>
        <w:t xml:space="preserve">the </w:t>
      </w:r>
      <w:r w:rsidR="002F2185" w:rsidRPr="00F94E23">
        <w:rPr>
          <w:rFonts w:asciiTheme="majorHAnsi" w:eastAsia="Times New Roman" w:hAnsiTheme="majorHAnsi" w:cs="Times New Roman"/>
          <w:bCs/>
          <w:i/>
          <w:sz w:val="24"/>
          <w:szCs w:val="24"/>
        </w:rPr>
        <w:t>D</w:t>
      </w:r>
      <w:r w:rsidRPr="00F94E23">
        <w:rPr>
          <w:rFonts w:asciiTheme="majorHAnsi" w:eastAsia="Times New Roman" w:hAnsiTheme="majorHAnsi" w:cs="Times New Roman"/>
          <w:bCs/>
          <w:i/>
          <w:sz w:val="24"/>
          <w:szCs w:val="24"/>
        </w:rPr>
        <w:t xml:space="preserve">omestic </w:t>
      </w:r>
      <w:r w:rsidR="002F2185" w:rsidRPr="00F94E23">
        <w:rPr>
          <w:rFonts w:asciiTheme="majorHAnsi" w:eastAsia="Times New Roman" w:hAnsiTheme="majorHAnsi" w:cs="Times New Roman"/>
          <w:bCs/>
          <w:i/>
          <w:sz w:val="24"/>
          <w:szCs w:val="24"/>
        </w:rPr>
        <w:t>A</w:t>
      </w:r>
      <w:r w:rsidRPr="00F94E23">
        <w:rPr>
          <w:rFonts w:asciiTheme="majorHAnsi" w:eastAsia="Times New Roman" w:hAnsiTheme="majorHAnsi" w:cs="Times New Roman"/>
          <w:bCs/>
          <w:i/>
          <w:sz w:val="24"/>
          <w:szCs w:val="24"/>
        </w:rPr>
        <w:t xml:space="preserve">buse </w:t>
      </w:r>
      <w:r w:rsidR="002F2185" w:rsidRPr="00F94E23">
        <w:rPr>
          <w:rFonts w:asciiTheme="majorHAnsi" w:eastAsia="Times New Roman" w:hAnsiTheme="majorHAnsi" w:cs="Times New Roman"/>
          <w:bCs/>
          <w:i/>
          <w:sz w:val="24"/>
          <w:szCs w:val="24"/>
        </w:rPr>
        <w:t>C</w:t>
      </w:r>
      <w:r w:rsidRPr="00F94E23">
        <w:rPr>
          <w:rFonts w:asciiTheme="majorHAnsi" w:eastAsia="Times New Roman" w:hAnsiTheme="majorHAnsi" w:cs="Times New Roman"/>
          <w:bCs/>
          <w:i/>
          <w:sz w:val="24"/>
          <w:szCs w:val="24"/>
        </w:rPr>
        <w:t>ourt</w:t>
      </w:r>
      <w:r w:rsidRPr="00CF6698">
        <w:rPr>
          <w:rFonts w:asciiTheme="majorHAnsi" w:eastAsia="Times New Roman" w:hAnsiTheme="majorHAnsi" w:cs="Times New Roman"/>
          <w:bCs/>
          <w:sz w:val="24"/>
          <w:szCs w:val="24"/>
        </w:rPr>
        <w:t xml:space="preserve"> </w:t>
      </w:r>
      <w:r w:rsidRPr="00CF6698">
        <w:rPr>
          <w:rFonts w:asciiTheme="majorHAnsi" w:eastAsia="Times New Roman" w:hAnsiTheme="majorHAnsi" w:cs="Times New Roman"/>
          <w:bCs/>
          <w:i/>
          <w:sz w:val="24"/>
          <w:szCs w:val="24"/>
        </w:rPr>
        <w:t xml:space="preserve">does not have jurisdiction </w:t>
      </w:r>
      <w:r w:rsidRPr="00CF6698">
        <w:rPr>
          <w:rFonts w:asciiTheme="majorHAnsi" w:eastAsia="Times New Roman" w:hAnsiTheme="majorHAnsi" w:cs="Times New Roman"/>
          <w:bCs/>
          <w:sz w:val="24"/>
          <w:szCs w:val="24"/>
        </w:rPr>
        <w:t xml:space="preserve">to decide custody or parenting time if there has not been an adjudication of parentage or if there has not been an order concerning custody/parenting time as part of a paternity proceeding, even if it is an action for the </w:t>
      </w:r>
      <w:r w:rsidR="002F2185">
        <w:rPr>
          <w:rFonts w:asciiTheme="majorHAnsi" w:eastAsia="Times New Roman" w:hAnsiTheme="majorHAnsi" w:cs="Times New Roman"/>
          <w:bCs/>
          <w:sz w:val="24"/>
          <w:szCs w:val="24"/>
        </w:rPr>
        <w:t xml:space="preserve">protection of the children. </w:t>
      </w:r>
      <w:r w:rsidRPr="00CF6698">
        <w:rPr>
          <w:rFonts w:asciiTheme="majorHAnsi" w:eastAsia="Times New Roman" w:hAnsiTheme="majorHAnsi" w:cs="Times New Roman"/>
          <w:bCs/>
          <w:sz w:val="24"/>
          <w:szCs w:val="24"/>
        </w:rPr>
        <w:t xml:space="preserve">This creates difficulty in the relatively rare circumstance where the petitioner alleges domestic abuse of the children by respondent/mother and the </w:t>
      </w:r>
      <w:r w:rsidRPr="00CF6698">
        <w:rPr>
          <w:rFonts w:asciiTheme="majorHAnsi" w:eastAsia="Times New Roman" w:hAnsiTheme="majorHAnsi" w:cs="Times New Roman"/>
          <w:bCs/>
          <w:sz w:val="24"/>
          <w:szCs w:val="24"/>
          <w:u w:val="single"/>
        </w:rPr>
        <w:t>action is brought by unadjudicated petitioner/father</w:t>
      </w:r>
      <w:r w:rsidRPr="00CF6698">
        <w:rPr>
          <w:rFonts w:asciiTheme="majorHAnsi" w:eastAsia="Times New Roman" w:hAnsiTheme="majorHAnsi" w:cs="Times New Roman"/>
          <w:bCs/>
          <w:sz w:val="24"/>
          <w:szCs w:val="24"/>
        </w:rPr>
        <w:t>.  Each ju</w:t>
      </w:r>
      <w:r w:rsidR="007018DD">
        <w:rPr>
          <w:rFonts w:asciiTheme="majorHAnsi" w:eastAsia="Times New Roman" w:hAnsiTheme="majorHAnsi" w:cs="Times New Roman"/>
          <w:bCs/>
          <w:sz w:val="24"/>
          <w:szCs w:val="24"/>
        </w:rPr>
        <w:t xml:space="preserve">dicial officer must decide case </w:t>
      </w:r>
      <w:r w:rsidRPr="00CF6698">
        <w:rPr>
          <w:rFonts w:asciiTheme="majorHAnsi" w:eastAsia="Times New Roman" w:hAnsiTheme="majorHAnsi" w:cs="Times New Roman"/>
          <w:bCs/>
          <w:sz w:val="24"/>
          <w:szCs w:val="24"/>
        </w:rPr>
        <w:t>by case how this issue will be resolved.</w:t>
      </w:r>
    </w:p>
    <w:p w14:paraId="44B649F7" w14:textId="77777777" w:rsidR="001572B2" w:rsidRDefault="001572B2"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14:paraId="44B649F8" w14:textId="77777777" w:rsidR="001572B2" w:rsidRDefault="001572B2" w:rsidP="001572B2">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27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70"/>
        <w:jc w:val="center"/>
        <w:rPr>
          <w:rFonts w:asciiTheme="majorHAnsi" w:eastAsia="Times New Roman" w:hAnsiTheme="majorHAnsi" w:cs="Times New Roman"/>
          <w:b/>
          <w:bCs/>
          <w:iCs/>
          <w:sz w:val="24"/>
          <w:szCs w:val="24"/>
        </w:rPr>
      </w:pPr>
      <w:r w:rsidRPr="00A13A40">
        <w:rPr>
          <w:rFonts w:asciiTheme="majorHAnsi" w:eastAsia="Times New Roman" w:hAnsiTheme="majorHAnsi" w:cs="Times New Roman"/>
          <w:b/>
          <w:bCs/>
          <w:iCs/>
          <w:sz w:val="24"/>
          <w:szCs w:val="24"/>
        </w:rPr>
        <w:t>BEST PRACTICE</w:t>
      </w:r>
    </w:p>
    <w:p w14:paraId="44B649F9" w14:textId="77777777" w:rsidR="000E37C8" w:rsidRPr="000E37C8" w:rsidRDefault="000E37C8" w:rsidP="00A741D5">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27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70"/>
        <w:rPr>
          <w:rFonts w:asciiTheme="majorHAnsi" w:eastAsia="Times New Roman" w:hAnsiTheme="majorHAnsi" w:cs="Times New Roman"/>
          <w:b/>
          <w:bCs/>
          <w:iCs/>
          <w:sz w:val="12"/>
          <w:szCs w:val="24"/>
        </w:rPr>
      </w:pPr>
    </w:p>
    <w:p w14:paraId="44B649FA" w14:textId="77777777" w:rsidR="001572B2" w:rsidRPr="000E37C8" w:rsidRDefault="000E37C8" w:rsidP="001572B2">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27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70"/>
        <w:rPr>
          <w:rFonts w:asciiTheme="majorHAnsi" w:eastAsia="Times New Roman" w:hAnsiTheme="majorHAnsi" w:cs="Times New Roman"/>
          <w:b/>
          <w:bCs/>
          <w:i/>
          <w:iCs/>
          <w:sz w:val="8"/>
          <w:szCs w:val="24"/>
        </w:rPr>
      </w:pPr>
      <w:r w:rsidRPr="000E37C8">
        <w:rPr>
          <w:rFonts w:asciiTheme="majorHAnsi" w:eastAsia="Times New Roman" w:hAnsiTheme="majorHAnsi" w:cs="Times New Roman"/>
          <w:bCs/>
          <w:i/>
          <w:sz w:val="24"/>
          <w:szCs w:val="24"/>
        </w:rPr>
        <w:t xml:space="preserve">In such </w:t>
      </w:r>
      <w:r>
        <w:rPr>
          <w:rFonts w:asciiTheme="majorHAnsi" w:eastAsia="Times New Roman" w:hAnsiTheme="majorHAnsi" w:cs="Times New Roman"/>
          <w:bCs/>
          <w:i/>
          <w:sz w:val="24"/>
          <w:szCs w:val="24"/>
        </w:rPr>
        <w:t>situation</w:t>
      </w:r>
      <w:r w:rsidRPr="000E37C8">
        <w:rPr>
          <w:rFonts w:asciiTheme="majorHAnsi" w:eastAsia="Times New Roman" w:hAnsiTheme="majorHAnsi" w:cs="Times New Roman"/>
          <w:bCs/>
          <w:i/>
          <w:sz w:val="24"/>
          <w:szCs w:val="24"/>
        </w:rPr>
        <w:t>s, e</w:t>
      </w:r>
      <w:r w:rsidR="001572B2" w:rsidRPr="000E37C8">
        <w:rPr>
          <w:rFonts w:asciiTheme="majorHAnsi" w:eastAsia="Times New Roman" w:hAnsiTheme="majorHAnsi" w:cs="Times New Roman"/>
          <w:bCs/>
          <w:i/>
          <w:sz w:val="24"/>
          <w:szCs w:val="24"/>
        </w:rPr>
        <w:t>ach judicial officer must decide case by case how this issue will be resolved.</w:t>
      </w:r>
    </w:p>
    <w:p w14:paraId="44B649FB" w14:textId="77777777" w:rsidR="00CF6698" w:rsidRPr="000E37C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14:paraId="44B649FC" w14:textId="77777777" w:rsidR="00CF6698" w:rsidRPr="003855AA" w:rsidRDefault="00CF6698" w:rsidP="00CF66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eastAsia="Times New Roman" w:hAnsiTheme="majorHAnsi" w:cs="Times New Roman"/>
          <w:sz w:val="24"/>
          <w:szCs w:val="20"/>
        </w:rPr>
      </w:pPr>
      <w:r w:rsidRPr="003855AA">
        <w:rPr>
          <w:rFonts w:asciiTheme="majorHAnsi" w:eastAsia="Times New Roman" w:hAnsiTheme="majorHAnsi" w:cs="Times New Roman"/>
          <w:sz w:val="24"/>
          <w:szCs w:val="20"/>
        </w:rPr>
        <w:t xml:space="preserve">The Minnesota Supreme Court held that a father who had not been to </w:t>
      </w:r>
      <w:r w:rsidR="007835F3" w:rsidRPr="003855AA">
        <w:rPr>
          <w:rFonts w:asciiTheme="majorHAnsi" w:eastAsia="Times New Roman" w:hAnsiTheme="majorHAnsi" w:cs="Times New Roman"/>
          <w:sz w:val="24"/>
          <w:szCs w:val="20"/>
        </w:rPr>
        <w:t>c</w:t>
      </w:r>
      <w:r w:rsidRPr="003855AA">
        <w:rPr>
          <w:rFonts w:asciiTheme="majorHAnsi" w:eastAsia="Times New Roman" w:hAnsiTheme="majorHAnsi" w:cs="Times New Roman"/>
          <w:sz w:val="24"/>
          <w:szCs w:val="20"/>
        </w:rPr>
        <w:t>ourt to establish his custody or parenting time rights, yet the parties had executed a valid Recognition of Parentage, could be granted supervised parental access over the objections of the mother</w:t>
      </w:r>
      <w:r w:rsidR="009C3FC4">
        <w:rPr>
          <w:rFonts w:asciiTheme="majorHAnsi" w:eastAsia="Times New Roman" w:hAnsiTheme="majorHAnsi" w:cs="Times New Roman"/>
          <w:sz w:val="24"/>
          <w:szCs w:val="20"/>
        </w:rPr>
        <w:t>.</w:t>
      </w:r>
      <w:r w:rsidR="009C3FC4">
        <w:rPr>
          <w:rStyle w:val="FootnoteReference"/>
          <w:rFonts w:asciiTheme="majorHAnsi" w:eastAsia="Times New Roman" w:hAnsiTheme="majorHAnsi" w:cs="Times New Roman"/>
          <w:sz w:val="24"/>
          <w:szCs w:val="20"/>
        </w:rPr>
        <w:footnoteReference w:id="50"/>
      </w:r>
      <w:r w:rsidR="009C3FC4">
        <w:rPr>
          <w:rFonts w:asciiTheme="majorHAnsi" w:eastAsia="Times New Roman" w:hAnsiTheme="majorHAnsi" w:cs="Times New Roman"/>
          <w:sz w:val="24"/>
          <w:szCs w:val="20"/>
        </w:rPr>
        <w:t xml:space="preserve"> </w:t>
      </w:r>
      <w:r w:rsidRPr="003855AA">
        <w:rPr>
          <w:rFonts w:asciiTheme="majorHAnsi" w:eastAsia="Times New Roman" w:hAnsiTheme="majorHAnsi" w:cs="Times New Roman"/>
          <w:sz w:val="24"/>
          <w:szCs w:val="20"/>
        </w:rPr>
        <w:t xml:space="preserve">The decision does not change the requirement that the </w:t>
      </w:r>
      <w:r w:rsidR="002F2185" w:rsidRPr="003855AA">
        <w:rPr>
          <w:rFonts w:asciiTheme="majorHAnsi" w:eastAsia="Times New Roman" w:hAnsiTheme="majorHAnsi" w:cs="Times New Roman"/>
          <w:sz w:val="24"/>
          <w:szCs w:val="20"/>
        </w:rPr>
        <w:t>C</w:t>
      </w:r>
      <w:r w:rsidRPr="003855AA">
        <w:rPr>
          <w:rFonts w:asciiTheme="majorHAnsi" w:eastAsia="Times New Roman" w:hAnsiTheme="majorHAnsi" w:cs="Times New Roman"/>
          <w:sz w:val="24"/>
          <w:szCs w:val="20"/>
        </w:rPr>
        <w:t>ourt focus on the safety of the victim and chil</w:t>
      </w:r>
      <w:r w:rsidR="007018DD" w:rsidRPr="003855AA">
        <w:rPr>
          <w:rFonts w:asciiTheme="majorHAnsi" w:eastAsia="Times New Roman" w:hAnsiTheme="majorHAnsi" w:cs="Times New Roman"/>
          <w:sz w:val="24"/>
          <w:szCs w:val="20"/>
        </w:rPr>
        <w:t xml:space="preserve">d when determining custody and </w:t>
      </w:r>
      <w:r w:rsidRPr="003855AA">
        <w:rPr>
          <w:rFonts w:asciiTheme="majorHAnsi" w:eastAsia="Times New Roman" w:hAnsiTheme="majorHAnsi" w:cs="Times New Roman"/>
          <w:sz w:val="24"/>
          <w:szCs w:val="20"/>
        </w:rPr>
        <w:t xml:space="preserve">parental access, nor does it require the </w:t>
      </w:r>
      <w:r w:rsidR="002F2185" w:rsidRPr="003855AA">
        <w:rPr>
          <w:rFonts w:asciiTheme="majorHAnsi" w:eastAsia="Times New Roman" w:hAnsiTheme="majorHAnsi" w:cs="Times New Roman"/>
          <w:sz w:val="24"/>
          <w:szCs w:val="20"/>
        </w:rPr>
        <w:t xml:space="preserve">Court to award parental access. </w:t>
      </w:r>
    </w:p>
    <w:p w14:paraId="44B649FD" w14:textId="77777777" w:rsidR="00246242" w:rsidRDefault="00246242">
      <w:pPr>
        <w:spacing w:after="0" w:line="240" w:lineRule="auto"/>
        <w:rPr>
          <w:rFonts w:asciiTheme="majorHAnsi" w:eastAsia="Times New Roman" w:hAnsiTheme="majorHAnsi" w:cs="Times New Roman"/>
          <w:b/>
          <w:bCs/>
          <w:sz w:val="24"/>
          <w:szCs w:val="24"/>
        </w:rPr>
      </w:pPr>
    </w:p>
    <w:p w14:paraId="44B649FE" w14:textId="77777777" w:rsidR="00F83949" w:rsidRPr="00F83949" w:rsidRDefault="00CF6698" w:rsidP="00AE7893">
      <w:pPr>
        <w:pStyle w:val="ListParagraph"/>
        <w:widowControl w:val="0"/>
        <w:numPr>
          <w:ilvl w:val="1"/>
          <w:numId w:val="39"/>
        </w:numPr>
        <w:autoSpaceDE w:val="0"/>
        <w:autoSpaceDN w:val="0"/>
        <w:adjustRightInd w:val="0"/>
        <w:spacing w:after="0" w:line="240" w:lineRule="auto"/>
        <w:rPr>
          <w:rFonts w:asciiTheme="majorHAnsi" w:eastAsia="Times New Roman" w:hAnsiTheme="majorHAnsi" w:cs="Times New Roman"/>
          <w:b/>
          <w:bCs/>
          <w:sz w:val="24"/>
          <w:szCs w:val="24"/>
        </w:rPr>
      </w:pPr>
      <w:r w:rsidRPr="00F83949">
        <w:rPr>
          <w:rFonts w:asciiTheme="majorHAnsi" w:eastAsia="Times New Roman" w:hAnsiTheme="majorHAnsi" w:cs="Times New Roman"/>
          <w:b/>
          <w:bCs/>
          <w:sz w:val="24"/>
          <w:szCs w:val="24"/>
        </w:rPr>
        <w:t>Continuation of Insurance Coverage</w:t>
      </w:r>
      <w:bookmarkStart w:id="44" w:name="VI"/>
      <w:bookmarkEnd w:id="44"/>
    </w:p>
    <w:p w14:paraId="44B649FF" w14:textId="77777777" w:rsidR="00CF6698" w:rsidRPr="00F83949" w:rsidRDefault="00CF6698" w:rsidP="00CF6698">
      <w:pPr>
        <w:widowControl w:val="0"/>
        <w:autoSpaceDE w:val="0"/>
        <w:autoSpaceDN w:val="0"/>
        <w:adjustRightInd w:val="0"/>
        <w:spacing w:after="0" w:line="240" w:lineRule="auto"/>
        <w:ind w:left="612" w:hanging="612"/>
        <w:rPr>
          <w:rFonts w:asciiTheme="majorHAnsi" w:eastAsia="Times New Roman" w:hAnsiTheme="majorHAnsi" w:cs="Times New Roman"/>
          <w:bCs/>
          <w:sz w:val="12"/>
          <w:szCs w:val="24"/>
        </w:rPr>
      </w:pPr>
    </w:p>
    <w:p w14:paraId="44B64A00" w14:textId="77777777" w:rsidR="00CF6698" w:rsidRPr="00CF6698" w:rsidRDefault="00CF6698" w:rsidP="00CF6698">
      <w:pPr>
        <w:widowControl w:val="0"/>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The </w:t>
      </w:r>
      <w:r w:rsidR="00F83949">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F83949">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rotection (</w:t>
      </w:r>
      <w:r w:rsidRPr="00CF6698">
        <w:rPr>
          <w:rFonts w:asciiTheme="majorHAnsi" w:eastAsia="Times New Roman" w:hAnsiTheme="majorHAnsi" w:cs="Times New Roman"/>
          <w:bCs/>
          <w:i/>
          <w:sz w:val="24"/>
          <w:szCs w:val="24"/>
        </w:rPr>
        <w:t>ex parte</w:t>
      </w:r>
      <w:r w:rsidRPr="00CF6698">
        <w:rPr>
          <w:rFonts w:asciiTheme="majorHAnsi" w:eastAsia="Times New Roman" w:hAnsiTheme="majorHAnsi" w:cs="Times New Roman"/>
          <w:bCs/>
          <w:sz w:val="24"/>
          <w:szCs w:val="24"/>
        </w:rPr>
        <w:t xml:space="preserve"> or after hearing) may require the respondent to continue all currently available insurance coverage without change in coverage or beneficiary designation. </w:t>
      </w:r>
    </w:p>
    <w:p w14:paraId="44B64A01" w14:textId="77777777" w:rsidR="00CF6698" w:rsidRPr="008B2D57" w:rsidRDefault="00CF6698" w:rsidP="00CF669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heme="majorHAnsi" w:eastAsia="Times New Roman" w:hAnsiTheme="majorHAnsi" w:cs="Times New Roman"/>
          <w:sz w:val="24"/>
          <w:szCs w:val="24"/>
        </w:rPr>
      </w:pPr>
    </w:p>
    <w:p w14:paraId="44B64A02" w14:textId="77777777" w:rsidR="00C30074" w:rsidRPr="008B2D57" w:rsidRDefault="00C30074" w:rsidP="00C30074">
      <w:pPr>
        <w:pStyle w:val="ListParagraph"/>
        <w:spacing w:after="0" w:line="240" w:lineRule="auto"/>
        <w:ind w:left="360"/>
        <w:rPr>
          <w:rFonts w:ascii="Arial" w:eastAsia="Times New Roman" w:hAnsi="Arial" w:cs="Arial"/>
          <w:b/>
          <w:sz w:val="24"/>
          <w:szCs w:val="32"/>
        </w:rPr>
      </w:pPr>
    </w:p>
    <w:p w14:paraId="44B64A03" w14:textId="77777777" w:rsidR="002E694D" w:rsidRDefault="00793FAB" w:rsidP="002E694D">
      <w:pPr>
        <w:pStyle w:val="ListParagraph"/>
        <w:numPr>
          <w:ilvl w:val="0"/>
          <w:numId w:val="12"/>
        </w:numPr>
        <w:spacing w:after="0" w:line="240" w:lineRule="auto"/>
        <w:rPr>
          <w:rFonts w:ascii="Arial" w:eastAsia="Times New Roman" w:hAnsi="Arial" w:cs="Arial"/>
          <w:b/>
          <w:sz w:val="32"/>
          <w:szCs w:val="32"/>
        </w:rPr>
      </w:pPr>
      <w:r w:rsidRPr="00793FAB">
        <w:rPr>
          <w:rFonts w:ascii="Arial" w:eastAsia="Times New Roman" w:hAnsi="Arial" w:cs="Arial"/>
          <w:b/>
          <w:sz w:val="32"/>
          <w:szCs w:val="32"/>
        </w:rPr>
        <w:t>Additional Relief That Requires Hearing</w:t>
      </w:r>
      <w:bookmarkStart w:id="45" w:name="VIA"/>
      <w:bookmarkEnd w:id="45"/>
    </w:p>
    <w:p w14:paraId="44B64A04" w14:textId="77777777" w:rsidR="00CF6698" w:rsidRPr="003A6CCB" w:rsidRDefault="00CF6698" w:rsidP="003A6CCB">
      <w:pPr>
        <w:pStyle w:val="ListParagraph"/>
        <w:spacing w:after="0" w:line="240" w:lineRule="auto"/>
        <w:ind w:left="360"/>
        <w:rPr>
          <w:rFonts w:asciiTheme="majorHAnsi" w:eastAsia="Times New Roman" w:hAnsiTheme="majorHAnsi" w:cs="Arial"/>
          <w:b/>
          <w:sz w:val="12"/>
          <w:szCs w:val="32"/>
        </w:rPr>
      </w:pPr>
    </w:p>
    <w:p w14:paraId="44B64A05" w14:textId="77777777" w:rsidR="003A6CCB" w:rsidRDefault="00CF6698" w:rsidP="00246242">
      <w:pPr>
        <w:pStyle w:val="ListParagraph"/>
        <w:numPr>
          <w:ilvl w:val="1"/>
          <w:numId w:val="74"/>
        </w:numPr>
        <w:spacing w:after="0" w:line="240" w:lineRule="auto"/>
        <w:rPr>
          <w:rFonts w:asciiTheme="majorHAnsi" w:eastAsia="Times New Roman" w:hAnsiTheme="majorHAnsi" w:cs="Times New Roman"/>
          <w:b/>
          <w:sz w:val="24"/>
          <w:szCs w:val="24"/>
        </w:rPr>
      </w:pPr>
      <w:r w:rsidRPr="003A6CCB">
        <w:rPr>
          <w:rFonts w:asciiTheme="majorHAnsi" w:eastAsia="Times New Roman" w:hAnsiTheme="majorHAnsi" w:cs="Times New Roman"/>
          <w:b/>
          <w:sz w:val="24"/>
          <w:szCs w:val="24"/>
        </w:rPr>
        <w:t>Child Support</w:t>
      </w:r>
    </w:p>
    <w:p w14:paraId="44B64A06" w14:textId="77777777" w:rsidR="00CF6698" w:rsidRPr="003A6CCB" w:rsidRDefault="00CF6698" w:rsidP="003A6CCB">
      <w:pPr>
        <w:pStyle w:val="ListParagraph"/>
        <w:spacing w:after="0" w:line="240" w:lineRule="auto"/>
        <w:rPr>
          <w:rFonts w:asciiTheme="majorHAnsi" w:eastAsia="Times New Roman" w:hAnsiTheme="majorHAnsi" w:cs="Times New Roman"/>
          <w:b/>
          <w:sz w:val="12"/>
          <w:szCs w:val="24"/>
        </w:rPr>
      </w:pPr>
    </w:p>
    <w:p w14:paraId="44B64A07" w14:textId="77777777" w:rsidR="003A6CCB" w:rsidRDefault="003F46CB" w:rsidP="003A6CCB">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Temporary c</w:t>
      </w:r>
      <w:r w:rsidR="00CF6698" w:rsidRPr="00CF6698">
        <w:rPr>
          <w:rFonts w:asciiTheme="majorHAnsi" w:eastAsia="Times New Roman" w:hAnsiTheme="majorHAnsi" w:cs="Times New Roman"/>
          <w:sz w:val="24"/>
          <w:szCs w:val="24"/>
        </w:rPr>
        <w:t>hild support can be</w:t>
      </w:r>
      <w:r>
        <w:rPr>
          <w:rFonts w:asciiTheme="majorHAnsi" w:eastAsia="Times New Roman" w:hAnsiTheme="majorHAnsi" w:cs="Times New Roman"/>
          <w:sz w:val="24"/>
          <w:szCs w:val="24"/>
        </w:rPr>
        <w:t xml:space="preserve"> ordered following a hearing. Temporary child support is in effect </w:t>
      </w:r>
      <w:r w:rsidR="00CF6698" w:rsidRPr="00CF6698">
        <w:rPr>
          <w:rFonts w:asciiTheme="majorHAnsi" w:eastAsia="Times New Roman" w:hAnsiTheme="majorHAnsi" w:cs="Times New Roman"/>
          <w:sz w:val="24"/>
          <w:szCs w:val="24"/>
        </w:rPr>
        <w:t xml:space="preserve">until the </w:t>
      </w:r>
      <w:r w:rsidR="002F2185">
        <w:rPr>
          <w:rFonts w:asciiTheme="majorHAnsi" w:eastAsia="Times New Roman" w:hAnsiTheme="majorHAnsi" w:cs="Times New Roman"/>
          <w:sz w:val="24"/>
          <w:szCs w:val="24"/>
        </w:rPr>
        <w:t>F</w:t>
      </w:r>
      <w:r w:rsidR="00CF6698" w:rsidRPr="00CF6698">
        <w:rPr>
          <w:rFonts w:asciiTheme="majorHAnsi" w:eastAsia="Times New Roman" w:hAnsiTheme="majorHAnsi" w:cs="Times New Roman"/>
          <w:sz w:val="24"/>
          <w:szCs w:val="24"/>
        </w:rPr>
        <w:t xml:space="preserve">amily </w:t>
      </w:r>
      <w:r w:rsidR="002F2185">
        <w:rPr>
          <w:rFonts w:asciiTheme="majorHAnsi" w:eastAsia="Times New Roman" w:hAnsiTheme="majorHAnsi" w:cs="Times New Roman"/>
          <w:sz w:val="24"/>
          <w:szCs w:val="24"/>
        </w:rPr>
        <w:t>C</w:t>
      </w:r>
      <w:r w:rsidR="00CF6698" w:rsidRPr="00CF6698">
        <w:rPr>
          <w:rFonts w:asciiTheme="majorHAnsi" w:eastAsia="Times New Roman" w:hAnsiTheme="majorHAnsi" w:cs="Times New Roman"/>
          <w:sz w:val="24"/>
          <w:szCs w:val="24"/>
        </w:rPr>
        <w:t>ourt makes a subsequent order</w:t>
      </w:r>
      <w:r>
        <w:rPr>
          <w:rFonts w:asciiTheme="majorHAnsi" w:eastAsia="Times New Roman" w:hAnsiTheme="majorHAnsi" w:cs="Times New Roman"/>
          <w:sz w:val="24"/>
          <w:szCs w:val="24"/>
        </w:rPr>
        <w:t xml:space="preserve"> or the O</w:t>
      </w:r>
      <w:r w:rsidR="009C3FC4">
        <w:rPr>
          <w:rFonts w:asciiTheme="majorHAnsi" w:eastAsia="Times New Roman" w:hAnsiTheme="majorHAnsi" w:cs="Times New Roman"/>
          <w:sz w:val="24"/>
          <w:szCs w:val="24"/>
        </w:rPr>
        <w:t xml:space="preserve">rder for Protection </w:t>
      </w:r>
      <w:r>
        <w:rPr>
          <w:rFonts w:asciiTheme="majorHAnsi" w:eastAsia="Times New Roman" w:hAnsiTheme="majorHAnsi" w:cs="Times New Roman"/>
          <w:sz w:val="24"/>
          <w:szCs w:val="24"/>
        </w:rPr>
        <w:t>expires</w:t>
      </w:r>
      <w:r w:rsidR="00CF6698" w:rsidRPr="00CF6698">
        <w:rPr>
          <w:rFonts w:asciiTheme="majorHAnsi" w:eastAsia="Times New Roman" w:hAnsiTheme="majorHAnsi" w:cs="Times New Roman"/>
          <w:sz w:val="24"/>
          <w:szCs w:val="24"/>
        </w:rPr>
        <w:t xml:space="preserve">. Child support may be determined on the same basis as is provided in </w:t>
      </w:r>
      <w:r w:rsidR="009C3FC4">
        <w:rPr>
          <w:rFonts w:asciiTheme="majorHAnsi" w:eastAsia="Times New Roman" w:hAnsiTheme="majorHAnsi" w:cs="Times New Roman"/>
          <w:sz w:val="24"/>
          <w:szCs w:val="24"/>
        </w:rPr>
        <w:t>Minnesota Statutes, C</w:t>
      </w:r>
      <w:r w:rsidR="00CF6698" w:rsidRPr="00CF6698">
        <w:rPr>
          <w:rFonts w:asciiTheme="majorHAnsi" w:eastAsia="Times New Roman" w:hAnsiTheme="majorHAnsi" w:cs="Times New Roman"/>
          <w:sz w:val="24"/>
          <w:szCs w:val="24"/>
        </w:rPr>
        <w:t>hapter 518 or 518A</w:t>
      </w:r>
      <w:r w:rsidR="008B2D57">
        <w:rPr>
          <w:rFonts w:asciiTheme="majorHAnsi" w:eastAsia="Times New Roman" w:hAnsiTheme="majorHAnsi" w:cs="Times New Roman"/>
          <w:sz w:val="24"/>
          <w:szCs w:val="24"/>
        </w:rPr>
        <w:t>,</w:t>
      </w:r>
      <w:r w:rsidR="00CF6698" w:rsidRPr="00CF6698">
        <w:rPr>
          <w:rFonts w:asciiTheme="majorHAnsi" w:eastAsia="Times New Roman" w:hAnsiTheme="majorHAnsi" w:cs="Times New Roman"/>
          <w:sz w:val="24"/>
          <w:szCs w:val="24"/>
        </w:rPr>
        <w:t xml:space="preserve"> </w:t>
      </w:r>
      <w:r w:rsidR="00CF6698" w:rsidRPr="00CF6698">
        <w:rPr>
          <w:rFonts w:asciiTheme="majorHAnsi" w:eastAsia="Times New Roman" w:hAnsiTheme="majorHAnsi" w:cs="Times New Roman"/>
          <w:sz w:val="24"/>
          <w:szCs w:val="24"/>
        </w:rPr>
        <w:lastRenderedPageBreak/>
        <w:t xml:space="preserve">and order the withholding of support from the income of the person obligated to pay according to </w:t>
      </w:r>
      <w:r w:rsidR="009C3FC4">
        <w:rPr>
          <w:rFonts w:asciiTheme="majorHAnsi" w:eastAsia="Times New Roman" w:hAnsiTheme="majorHAnsi" w:cs="Times New Roman"/>
          <w:sz w:val="24"/>
          <w:szCs w:val="24"/>
        </w:rPr>
        <w:t>C</w:t>
      </w:r>
      <w:r w:rsidR="00CF6698" w:rsidRPr="00CF6698">
        <w:rPr>
          <w:rFonts w:asciiTheme="majorHAnsi" w:eastAsia="Times New Roman" w:hAnsiTheme="majorHAnsi" w:cs="Times New Roman"/>
          <w:sz w:val="24"/>
          <w:szCs w:val="24"/>
        </w:rPr>
        <w:t>hapter 518A.</w:t>
      </w:r>
      <w:r w:rsidR="009C3FC4">
        <w:rPr>
          <w:rStyle w:val="FootnoteReference"/>
          <w:rFonts w:asciiTheme="majorHAnsi" w:eastAsia="Times New Roman" w:hAnsiTheme="majorHAnsi" w:cs="Times New Roman"/>
          <w:sz w:val="24"/>
          <w:szCs w:val="24"/>
        </w:rPr>
        <w:footnoteReference w:id="51"/>
      </w:r>
      <w:r w:rsidR="00DF72D4">
        <w:rPr>
          <w:rFonts w:asciiTheme="majorHAnsi" w:eastAsia="Times New Roman" w:hAnsiTheme="majorHAnsi" w:cs="Times New Roman"/>
          <w:sz w:val="24"/>
          <w:szCs w:val="24"/>
        </w:rPr>
        <w:t xml:space="preserve"> </w:t>
      </w:r>
    </w:p>
    <w:p w14:paraId="44B64A08" w14:textId="77777777" w:rsidR="00CF6698" w:rsidRPr="00CF6698" w:rsidRDefault="00CF6698" w:rsidP="003A6CCB">
      <w:pPr>
        <w:spacing w:after="0" w:line="240" w:lineRule="auto"/>
        <w:rPr>
          <w:rFonts w:asciiTheme="majorHAnsi" w:eastAsia="Times New Roman" w:hAnsiTheme="majorHAnsi" w:cs="Times New Roman"/>
          <w:sz w:val="24"/>
          <w:szCs w:val="24"/>
        </w:rPr>
      </w:pPr>
    </w:p>
    <w:p w14:paraId="44B64A09" w14:textId="77777777" w:rsidR="00CF6698" w:rsidRPr="003A6CCB" w:rsidRDefault="00CF6698" w:rsidP="003A6CCB">
      <w:pPr>
        <w:widowControl w:val="0"/>
        <w:autoSpaceDE w:val="0"/>
        <w:autoSpaceDN w:val="0"/>
        <w:adjustRightInd w:val="0"/>
        <w:spacing w:after="0" w:line="240" w:lineRule="auto"/>
        <w:rPr>
          <w:rFonts w:asciiTheme="majorHAnsi" w:eastAsia="Times New Roman" w:hAnsiTheme="majorHAnsi" w:cs="Times New Roman"/>
          <w:bCs/>
          <w:sz w:val="24"/>
          <w:szCs w:val="24"/>
        </w:rPr>
      </w:pPr>
      <w:r w:rsidRPr="003A6CCB">
        <w:rPr>
          <w:rFonts w:asciiTheme="majorHAnsi" w:eastAsia="Times New Roman" w:hAnsiTheme="majorHAnsi" w:cs="Times New Roman"/>
          <w:bCs/>
          <w:sz w:val="24"/>
          <w:szCs w:val="24"/>
        </w:rPr>
        <w:t xml:space="preserve">If the information is available either through documentary or testimonial evidence, it is important for victims to be able to receive immediate child support as part </w:t>
      </w:r>
      <w:r w:rsidR="005F34C0">
        <w:rPr>
          <w:rFonts w:asciiTheme="majorHAnsi" w:eastAsia="Times New Roman" w:hAnsiTheme="majorHAnsi" w:cs="Times New Roman"/>
          <w:bCs/>
          <w:sz w:val="24"/>
          <w:szCs w:val="24"/>
        </w:rPr>
        <w:t xml:space="preserve">of a larger plan to stay safe. </w:t>
      </w:r>
      <w:r w:rsidRPr="003A6CCB">
        <w:rPr>
          <w:rFonts w:asciiTheme="majorHAnsi" w:eastAsia="Times New Roman" w:hAnsiTheme="majorHAnsi" w:cs="Times New Roman"/>
          <w:bCs/>
          <w:sz w:val="24"/>
          <w:szCs w:val="24"/>
        </w:rPr>
        <w:t>The child support calculator can be used to determine what the child support award should be under the Guidelines under the current law. To access the web calculator</w:t>
      </w:r>
      <w:r w:rsidR="00227452">
        <w:rPr>
          <w:rFonts w:asciiTheme="majorHAnsi" w:eastAsia="Times New Roman" w:hAnsiTheme="majorHAnsi" w:cs="Times New Roman"/>
          <w:bCs/>
          <w:sz w:val="24"/>
          <w:szCs w:val="24"/>
        </w:rPr>
        <w:t xml:space="preserve">, </w:t>
      </w:r>
      <w:r w:rsidRPr="003A6CCB">
        <w:rPr>
          <w:rFonts w:asciiTheme="majorHAnsi" w:eastAsia="Times New Roman" w:hAnsiTheme="majorHAnsi" w:cs="Times New Roman"/>
          <w:bCs/>
          <w:sz w:val="24"/>
          <w:szCs w:val="24"/>
        </w:rPr>
        <w:t>click on the icon that sho</w:t>
      </w:r>
      <w:r w:rsidR="00227452">
        <w:rPr>
          <w:rFonts w:asciiTheme="majorHAnsi" w:eastAsia="Times New Roman" w:hAnsiTheme="majorHAnsi" w:cs="Times New Roman"/>
          <w:bCs/>
          <w:sz w:val="24"/>
          <w:szCs w:val="24"/>
        </w:rPr>
        <w:t>uld be on your desktop or go to</w:t>
      </w:r>
      <w:r w:rsidRPr="003A6CCB">
        <w:rPr>
          <w:rFonts w:asciiTheme="majorHAnsi" w:eastAsia="Times New Roman" w:hAnsiTheme="majorHAnsi" w:cs="Times New Roman"/>
          <w:bCs/>
          <w:sz w:val="24"/>
          <w:szCs w:val="24"/>
        </w:rPr>
        <w:t xml:space="preserve"> </w:t>
      </w:r>
      <w:hyperlink r:id="rId23" w:history="1">
        <w:r w:rsidR="00CE0924">
          <w:rPr>
            <w:rFonts w:asciiTheme="majorHAnsi" w:eastAsia="Times New Roman" w:hAnsiTheme="majorHAnsi" w:cs="Times New Roman"/>
            <w:bCs/>
            <w:color w:val="0000FF"/>
            <w:sz w:val="24"/>
            <w:szCs w:val="24"/>
            <w:u w:val="single"/>
          </w:rPr>
          <w:t>the State of Minnesota's Child Support Calculator</w:t>
        </w:r>
      </w:hyperlink>
      <w:r w:rsidR="00CE0924">
        <w:t>.</w:t>
      </w:r>
      <w:r w:rsidRPr="003A6CCB">
        <w:rPr>
          <w:rFonts w:asciiTheme="majorHAnsi" w:eastAsia="Times New Roman" w:hAnsiTheme="majorHAnsi" w:cs="Times New Roman"/>
          <w:bCs/>
          <w:sz w:val="24"/>
          <w:szCs w:val="24"/>
        </w:rPr>
        <w:t xml:space="preserve"> </w:t>
      </w:r>
    </w:p>
    <w:p w14:paraId="44B64A0A" w14:textId="77777777" w:rsidR="00CF6698" w:rsidRPr="00CF6698" w:rsidRDefault="00CF6698" w:rsidP="003A6CCB">
      <w:pPr>
        <w:widowControl w:val="0"/>
        <w:numPr>
          <w:ilvl w:val="12"/>
          <w:numId w:val="0"/>
        </w:numPr>
        <w:autoSpaceDE w:val="0"/>
        <w:autoSpaceDN w:val="0"/>
        <w:adjustRightInd w:val="0"/>
        <w:spacing w:after="0" w:line="240" w:lineRule="auto"/>
        <w:jc w:val="center"/>
        <w:outlineLvl w:val="0"/>
        <w:rPr>
          <w:rFonts w:asciiTheme="majorHAnsi" w:eastAsia="Times New Roman" w:hAnsiTheme="majorHAnsi" w:cs="Times New Roman"/>
          <w:b/>
          <w:bCs/>
          <w:sz w:val="24"/>
          <w:szCs w:val="24"/>
        </w:rPr>
      </w:pPr>
    </w:p>
    <w:p w14:paraId="44B64A0B" w14:textId="77777777" w:rsidR="00CF6698" w:rsidRPr="00CF6698" w:rsidRDefault="00CF6698" w:rsidP="003A6CCB">
      <w:pPr>
        <w:widowControl w:val="0"/>
        <w:autoSpaceDE w:val="0"/>
        <w:autoSpaceDN w:val="0"/>
        <w:adjustRightInd w:val="0"/>
        <w:spacing w:after="8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If the information is not available, there are a number of options, most of which have consequences </w:t>
      </w:r>
      <w:r w:rsidR="003A6CCB">
        <w:rPr>
          <w:rFonts w:asciiTheme="majorHAnsi" w:eastAsia="Times New Roman" w:hAnsiTheme="majorHAnsi" w:cs="Times New Roman"/>
          <w:bCs/>
          <w:sz w:val="24"/>
          <w:szCs w:val="24"/>
        </w:rPr>
        <w:t>that</w:t>
      </w:r>
      <w:r w:rsidRPr="00CF6698">
        <w:rPr>
          <w:rFonts w:asciiTheme="majorHAnsi" w:eastAsia="Times New Roman" w:hAnsiTheme="majorHAnsi" w:cs="Times New Roman"/>
          <w:bCs/>
          <w:sz w:val="24"/>
          <w:szCs w:val="24"/>
        </w:rPr>
        <w:t xml:space="preserve"> may impact the victim.  </w:t>
      </w:r>
    </w:p>
    <w:p w14:paraId="44B64A0C" w14:textId="77777777" w:rsidR="007C1532" w:rsidRDefault="00CF6698" w:rsidP="001A410C">
      <w:pPr>
        <w:pStyle w:val="ListParagraph"/>
        <w:widowControl w:val="0"/>
        <w:numPr>
          <w:ilvl w:val="0"/>
          <w:numId w:val="8"/>
        </w:numPr>
        <w:autoSpaceDE w:val="0"/>
        <w:autoSpaceDN w:val="0"/>
        <w:adjustRightInd w:val="0"/>
        <w:spacing w:after="80" w:line="240" w:lineRule="auto"/>
        <w:contextualSpacing w:val="0"/>
        <w:rPr>
          <w:rFonts w:asciiTheme="majorHAnsi" w:eastAsia="Times New Roman" w:hAnsiTheme="majorHAnsi" w:cs="Times New Roman"/>
          <w:bCs/>
          <w:sz w:val="24"/>
          <w:szCs w:val="24"/>
        </w:rPr>
      </w:pPr>
      <w:r w:rsidRPr="007C1532">
        <w:rPr>
          <w:rFonts w:asciiTheme="majorHAnsi" w:eastAsia="Times New Roman" w:hAnsiTheme="majorHAnsi" w:cs="Times New Roman"/>
          <w:bCs/>
          <w:sz w:val="24"/>
          <w:szCs w:val="24"/>
        </w:rPr>
        <w:t xml:space="preserve">The parties could be required to return to </w:t>
      </w:r>
      <w:r w:rsidR="002F2185" w:rsidRPr="007C1532">
        <w:rPr>
          <w:rFonts w:asciiTheme="majorHAnsi" w:eastAsia="Times New Roman" w:hAnsiTheme="majorHAnsi" w:cs="Times New Roman"/>
          <w:bCs/>
          <w:sz w:val="24"/>
          <w:szCs w:val="24"/>
        </w:rPr>
        <w:t>c</w:t>
      </w:r>
      <w:r w:rsidRPr="007C1532">
        <w:rPr>
          <w:rFonts w:asciiTheme="majorHAnsi" w:eastAsia="Times New Roman" w:hAnsiTheme="majorHAnsi" w:cs="Times New Roman"/>
          <w:bCs/>
          <w:sz w:val="24"/>
          <w:szCs w:val="24"/>
        </w:rPr>
        <w:t>ourt for a review hearing with the necessary documents</w:t>
      </w:r>
      <w:r w:rsidR="005F34C0" w:rsidRPr="007C1532">
        <w:rPr>
          <w:rFonts w:asciiTheme="majorHAnsi" w:eastAsia="Times New Roman" w:hAnsiTheme="majorHAnsi" w:cs="Times New Roman"/>
          <w:bCs/>
          <w:sz w:val="24"/>
          <w:szCs w:val="24"/>
        </w:rPr>
        <w:t xml:space="preserve">. </w:t>
      </w:r>
    </w:p>
    <w:p w14:paraId="44B64A0D" w14:textId="77777777" w:rsidR="00CF6698" w:rsidRPr="007C1532" w:rsidRDefault="00CF6698" w:rsidP="001A410C">
      <w:pPr>
        <w:pStyle w:val="ListParagraph"/>
        <w:widowControl w:val="0"/>
        <w:numPr>
          <w:ilvl w:val="0"/>
          <w:numId w:val="8"/>
        </w:numPr>
        <w:autoSpaceDE w:val="0"/>
        <w:autoSpaceDN w:val="0"/>
        <w:adjustRightInd w:val="0"/>
        <w:spacing w:after="80" w:line="240" w:lineRule="auto"/>
        <w:contextualSpacing w:val="0"/>
        <w:rPr>
          <w:rFonts w:asciiTheme="majorHAnsi" w:eastAsia="Times New Roman" w:hAnsiTheme="majorHAnsi" w:cs="Times New Roman"/>
          <w:bCs/>
          <w:sz w:val="24"/>
          <w:szCs w:val="24"/>
        </w:rPr>
      </w:pPr>
      <w:r w:rsidRPr="007C1532">
        <w:rPr>
          <w:rFonts w:asciiTheme="majorHAnsi" w:eastAsia="Times New Roman" w:hAnsiTheme="majorHAnsi" w:cs="Times New Roman"/>
          <w:bCs/>
          <w:sz w:val="24"/>
          <w:szCs w:val="24"/>
        </w:rPr>
        <w:t xml:space="preserve">The parties could be required to file a motion for child support accompanied with the proper documentation in the </w:t>
      </w:r>
      <w:r w:rsidR="005F34C0" w:rsidRPr="007C1532">
        <w:rPr>
          <w:rFonts w:asciiTheme="majorHAnsi" w:eastAsia="Times New Roman" w:hAnsiTheme="majorHAnsi" w:cs="Times New Roman"/>
          <w:bCs/>
          <w:sz w:val="24"/>
          <w:szCs w:val="24"/>
        </w:rPr>
        <w:t>O</w:t>
      </w:r>
      <w:r w:rsidRPr="007C1532">
        <w:rPr>
          <w:rFonts w:asciiTheme="majorHAnsi" w:eastAsia="Times New Roman" w:hAnsiTheme="majorHAnsi" w:cs="Times New Roman"/>
          <w:bCs/>
          <w:sz w:val="24"/>
          <w:szCs w:val="24"/>
        </w:rPr>
        <w:t xml:space="preserve">rder for </w:t>
      </w:r>
      <w:r w:rsidR="005F34C0" w:rsidRPr="007C1532">
        <w:rPr>
          <w:rFonts w:asciiTheme="majorHAnsi" w:eastAsia="Times New Roman" w:hAnsiTheme="majorHAnsi" w:cs="Times New Roman"/>
          <w:bCs/>
          <w:sz w:val="24"/>
          <w:szCs w:val="24"/>
        </w:rPr>
        <w:t>P</w:t>
      </w:r>
      <w:r w:rsidRPr="007C1532">
        <w:rPr>
          <w:rFonts w:asciiTheme="majorHAnsi" w:eastAsia="Times New Roman" w:hAnsiTheme="majorHAnsi" w:cs="Times New Roman"/>
          <w:bCs/>
          <w:sz w:val="24"/>
          <w:szCs w:val="24"/>
        </w:rPr>
        <w:t xml:space="preserve">rotection.  </w:t>
      </w:r>
    </w:p>
    <w:p w14:paraId="44B64A0E" w14:textId="77777777" w:rsidR="00CF6698" w:rsidRPr="003A6CCB" w:rsidRDefault="00CF6698" w:rsidP="001A410C">
      <w:pPr>
        <w:pStyle w:val="ListParagraph"/>
        <w:widowControl w:val="0"/>
        <w:numPr>
          <w:ilvl w:val="0"/>
          <w:numId w:val="8"/>
        </w:numPr>
        <w:autoSpaceDE w:val="0"/>
        <w:autoSpaceDN w:val="0"/>
        <w:adjustRightInd w:val="0"/>
        <w:spacing w:after="80" w:line="240" w:lineRule="auto"/>
        <w:contextualSpacing w:val="0"/>
        <w:rPr>
          <w:rFonts w:asciiTheme="majorHAnsi" w:eastAsia="Times New Roman" w:hAnsiTheme="majorHAnsi" w:cs="Times New Roman"/>
          <w:bCs/>
          <w:sz w:val="24"/>
          <w:szCs w:val="24"/>
        </w:rPr>
      </w:pPr>
      <w:r w:rsidRPr="003A6CCB">
        <w:rPr>
          <w:rFonts w:asciiTheme="majorHAnsi" w:eastAsia="Times New Roman" w:hAnsiTheme="majorHAnsi" w:cs="Times New Roman"/>
          <w:bCs/>
          <w:sz w:val="24"/>
          <w:szCs w:val="24"/>
        </w:rPr>
        <w:t xml:space="preserve">The parties could be referred to </w:t>
      </w:r>
      <w:r w:rsidR="005F34C0">
        <w:rPr>
          <w:rFonts w:asciiTheme="majorHAnsi" w:eastAsia="Times New Roman" w:hAnsiTheme="majorHAnsi" w:cs="Times New Roman"/>
          <w:bCs/>
          <w:sz w:val="24"/>
          <w:szCs w:val="24"/>
        </w:rPr>
        <w:t>F</w:t>
      </w:r>
      <w:r w:rsidRPr="003A6CCB">
        <w:rPr>
          <w:rFonts w:asciiTheme="majorHAnsi" w:eastAsia="Times New Roman" w:hAnsiTheme="majorHAnsi" w:cs="Times New Roman"/>
          <w:bCs/>
          <w:sz w:val="24"/>
          <w:szCs w:val="24"/>
        </w:rPr>
        <w:t xml:space="preserve">amily </w:t>
      </w:r>
      <w:r w:rsidR="005F34C0">
        <w:rPr>
          <w:rFonts w:asciiTheme="majorHAnsi" w:eastAsia="Times New Roman" w:hAnsiTheme="majorHAnsi" w:cs="Times New Roman"/>
          <w:bCs/>
          <w:sz w:val="24"/>
          <w:szCs w:val="24"/>
        </w:rPr>
        <w:t>C</w:t>
      </w:r>
      <w:r w:rsidRPr="003A6CCB">
        <w:rPr>
          <w:rFonts w:asciiTheme="majorHAnsi" w:eastAsia="Times New Roman" w:hAnsiTheme="majorHAnsi" w:cs="Times New Roman"/>
          <w:bCs/>
          <w:sz w:val="24"/>
          <w:szCs w:val="24"/>
        </w:rPr>
        <w:t xml:space="preserve">ourt to address this matter, but this referral requires the parties to pay additional filing fees, which could be a barrier for the victim. </w:t>
      </w:r>
    </w:p>
    <w:p w14:paraId="44B64A0F" w14:textId="77777777" w:rsidR="00CF6698" w:rsidRPr="003A6CCB" w:rsidRDefault="00CF6698" w:rsidP="001A410C">
      <w:pPr>
        <w:pStyle w:val="ListParagraph"/>
        <w:widowControl w:val="0"/>
        <w:numPr>
          <w:ilvl w:val="0"/>
          <w:numId w:val="8"/>
        </w:numPr>
        <w:autoSpaceDE w:val="0"/>
        <w:autoSpaceDN w:val="0"/>
        <w:adjustRightInd w:val="0"/>
        <w:spacing w:after="80" w:line="240" w:lineRule="auto"/>
        <w:contextualSpacing w:val="0"/>
        <w:rPr>
          <w:rFonts w:asciiTheme="majorHAnsi" w:eastAsia="Times New Roman" w:hAnsiTheme="majorHAnsi" w:cs="Times New Roman"/>
          <w:bCs/>
          <w:sz w:val="24"/>
          <w:szCs w:val="24"/>
        </w:rPr>
      </w:pPr>
      <w:r w:rsidRPr="003A6CCB">
        <w:rPr>
          <w:rFonts w:asciiTheme="majorHAnsi" w:eastAsia="Times New Roman" w:hAnsiTheme="majorHAnsi" w:cs="Times New Roman"/>
          <w:bCs/>
          <w:sz w:val="24"/>
          <w:szCs w:val="24"/>
        </w:rPr>
        <w:t xml:space="preserve">The parties could be referred to </w:t>
      </w:r>
      <w:r w:rsidR="00227452">
        <w:rPr>
          <w:rFonts w:asciiTheme="majorHAnsi" w:eastAsia="Times New Roman" w:hAnsiTheme="majorHAnsi" w:cs="Times New Roman"/>
          <w:bCs/>
          <w:sz w:val="24"/>
          <w:szCs w:val="24"/>
        </w:rPr>
        <w:t>Ramsey</w:t>
      </w:r>
      <w:r w:rsidRPr="003A6CCB">
        <w:rPr>
          <w:rFonts w:asciiTheme="majorHAnsi" w:eastAsia="Times New Roman" w:hAnsiTheme="majorHAnsi" w:cs="Times New Roman"/>
          <w:bCs/>
          <w:sz w:val="24"/>
          <w:szCs w:val="24"/>
        </w:rPr>
        <w:t xml:space="preserve"> County for IV-D (</w:t>
      </w:r>
      <w:r w:rsidR="00227452">
        <w:rPr>
          <w:rFonts w:asciiTheme="majorHAnsi" w:eastAsia="Times New Roman" w:hAnsiTheme="majorHAnsi" w:cs="Times New Roman"/>
          <w:bCs/>
          <w:sz w:val="24"/>
          <w:szCs w:val="24"/>
        </w:rPr>
        <w:t>C</w:t>
      </w:r>
      <w:r w:rsidRPr="003A6CCB">
        <w:rPr>
          <w:rFonts w:asciiTheme="majorHAnsi" w:eastAsia="Times New Roman" w:hAnsiTheme="majorHAnsi" w:cs="Times New Roman"/>
          <w:bCs/>
          <w:sz w:val="24"/>
          <w:szCs w:val="24"/>
        </w:rPr>
        <w:t xml:space="preserve">hild </w:t>
      </w:r>
      <w:r w:rsidR="00227452">
        <w:rPr>
          <w:rFonts w:asciiTheme="majorHAnsi" w:eastAsia="Times New Roman" w:hAnsiTheme="majorHAnsi" w:cs="Times New Roman"/>
          <w:bCs/>
          <w:sz w:val="24"/>
          <w:szCs w:val="24"/>
        </w:rPr>
        <w:t>S</w:t>
      </w:r>
      <w:r w:rsidRPr="003A6CCB">
        <w:rPr>
          <w:rFonts w:asciiTheme="majorHAnsi" w:eastAsia="Times New Roman" w:hAnsiTheme="majorHAnsi" w:cs="Times New Roman"/>
          <w:bCs/>
          <w:sz w:val="24"/>
          <w:szCs w:val="24"/>
        </w:rPr>
        <w:t xml:space="preserve">upport </w:t>
      </w:r>
      <w:r w:rsidR="00227452">
        <w:rPr>
          <w:rFonts w:asciiTheme="majorHAnsi" w:eastAsia="Times New Roman" w:hAnsiTheme="majorHAnsi" w:cs="Times New Roman"/>
          <w:bCs/>
          <w:sz w:val="24"/>
          <w:szCs w:val="24"/>
        </w:rPr>
        <w:t>E</w:t>
      </w:r>
      <w:r w:rsidRPr="003A6CCB">
        <w:rPr>
          <w:rFonts w:asciiTheme="majorHAnsi" w:eastAsia="Times New Roman" w:hAnsiTheme="majorHAnsi" w:cs="Times New Roman"/>
          <w:bCs/>
          <w:sz w:val="24"/>
          <w:szCs w:val="24"/>
        </w:rPr>
        <w:t xml:space="preserve">nforcement </w:t>
      </w:r>
      <w:r w:rsidR="00227452">
        <w:rPr>
          <w:rFonts w:asciiTheme="majorHAnsi" w:eastAsia="Times New Roman" w:hAnsiTheme="majorHAnsi" w:cs="Times New Roman"/>
          <w:bCs/>
          <w:sz w:val="24"/>
          <w:szCs w:val="24"/>
        </w:rPr>
        <w:t>S</w:t>
      </w:r>
      <w:r w:rsidRPr="003A6CCB">
        <w:rPr>
          <w:rFonts w:asciiTheme="majorHAnsi" w:eastAsia="Times New Roman" w:hAnsiTheme="majorHAnsi" w:cs="Times New Roman"/>
          <w:bCs/>
          <w:sz w:val="24"/>
          <w:szCs w:val="24"/>
        </w:rPr>
        <w:t xml:space="preserve">ervices), but this also takes time depending on the County’s schedule and </w:t>
      </w:r>
      <w:r w:rsidR="00701EED">
        <w:rPr>
          <w:rFonts w:asciiTheme="majorHAnsi" w:eastAsia="Times New Roman" w:hAnsiTheme="majorHAnsi" w:cs="Times New Roman"/>
          <w:bCs/>
          <w:sz w:val="24"/>
          <w:szCs w:val="24"/>
        </w:rPr>
        <w:t xml:space="preserve">may </w:t>
      </w:r>
      <w:r w:rsidRPr="003A6CCB">
        <w:rPr>
          <w:rFonts w:asciiTheme="majorHAnsi" w:eastAsia="Times New Roman" w:hAnsiTheme="majorHAnsi" w:cs="Times New Roman"/>
          <w:bCs/>
          <w:sz w:val="24"/>
          <w:szCs w:val="24"/>
        </w:rPr>
        <w:t>create another barrier for the victim.</w:t>
      </w:r>
    </w:p>
    <w:p w14:paraId="44B64A10" w14:textId="77777777" w:rsidR="00CF6698" w:rsidRPr="003A6CCB" w:rsidRDefault="00CF6698" w:rsidP="001A410C">
      <w:pPr>
        <w:pStyle w:val="ListParagraph"/>
        <w:widowControl w:val="0"/>
        <w:numPr>
          <w:ilvl w:val="0"/>
          <w:numId w:val="8"/>
        </w:numPr>
        <w:autoSpaceDE w:val="0"/>
        <w:autoSpaceDN w:val="0"/>
        <w:adjustRightInd w:val="0"/>
        <w:spacing w:after="80" w:line="240" w:lineRule="auto"/>
        <w:contextualSpacing w:val="0"/>
        <w:rPr>
          <w:rFonts w:asciiTheme="majorHAnsi" w:eastAsia="Times New Roman" w:hAnsiTheme="majorHAnsi" w:cs="Times New Roman"/>
          <w:bCs/>
          <w:sz w:val="24"/>
          <w:szCs w:val="24"/>
        </w:rPr>
      </w:pPr>
      <w:r w:rsidRPr="003A6CCB">
        <w:rPr>
          <w:rFonts w:asciiTheme="majorHAnsi" w:eastAsia="Times New Roman" w:hAnsiTheme="majorHAnsi" w:cs="Times New Roman"/>
          <w:bCs/>
          <w:sz w:val="24"/>
          <w:szCs w:val="24"/>
        </w:rPr>
        <w:t xml:space="preserve">Other options include keeping the record open for the parties to bring in the documentation so that the judicial officer can make the calculations and </w:t>
      </w:r>
      <w:r w:rsidR="005F34C0">
        <w:rPr>
          <w:rFonts w:asciiTheme="majorHAnsi" w:eastAsia="Times New Roman" w:hAnsiTheme="majorHAnsi" w:cs="Times New Roman"/>
          <w:bCs/>
          <w:sz w:val="24"/>
          <w:szCs w:val="24"/>
        </w:rPr>
        <w:t xml:space="preserve">issue a separate order. </w:t>
      </w:r>
      <w:r w:rsidRPr="003A6CCB">
        <w:rPr>
          <w:rFonts w:asciiTheme="majorHAnsi" w:eastAsia="Times New Roman" w:hAnsiTheme="majorHAnsi" w:cs="Times New Roman"/>
          <w:bCs/>
          <w:sz w:val="24"/>
          <w:szCs w:val="24"/>
        </w:rPr>
        <w:t>This option requires the obligor to bring in documents with little incentive to do so.</w:t>
      </w:r>
    </w:p>
    <w:p w14:paraId="44B64A11" w14:textId="77777777" w:rsidR="00CF6698" w:rsidRPr="003A6CCB" w:rsidRDefault="00CF6698" w:rsidP="003A6CCB">
      <w:pPr>
        <w:pStyle w:val="ListParagraph"/>
        <w:widowControl w:val="0"/>
        <w:numPr>
          <w:ilvl w:val="0"/>
          <w:numId w:val="8"/>
        </w:numPr>
        <w:autoSpaceDE w:val="0"/>
        <w:autoSpaceDN w:val="0"/>
        <w:adjustRightInd w:val="0"/>
        <w:spacing w:after="0" w:line="240" w:lineRule="auto"/>
        <w:rPr>
          <w:rFonts w:asciiTheme="majorHAnsi" w:eastAsia="Times New Roman" w:hAnsiTheme="majorHAnsi" w:cs="Times New Roman"/>
          <w:bCs/>
          <w:sz w:val="24"/>
          <w:szCs w:val="24"/>
        </w:rPr>
      </w:pPr>
      <w:r w:rsidRPr="003A6CCB">
        <w:rPr>
          <w:rFonts w:asciiTheme="majorHAnsi" w:eastAsia="Times New Roman" w:hAnsiTheme="majorHAnsi" w:cs="Times New Roman"/>
          <w:bCs/>
          <w:sz w:val="24"/>
          <w:szCs w:val="24"/>
        </w:rPr>
        <w:t>If for some reason either party lacks information about his or her income, the statute permits the Court to assign potential income, and if there is no other basis to assign potential income, the Court may do s</w:t>
      </w:r>
      <w:r w:rsidR="00862538">
        <w:rPr>
          <w:rFonts w:asciiTheme="majorHAnsi" w:eastAsia="Times New Roman" w:hAnsiTheme="majorHAnsi" w:cs="Times New Roman"/>
          <w:bCs/>
          <w:sz w:val="24"/>
          <w:szCs w:val="24"/>
        </w:rPr>
        <w:t xml:space="preserve">o at 150% of the minimum wage. </w:t>
      </w:r>
    </w:p>
    <w:p w14:paraId="44B64A12" w14:textId="77777777" w:rsidR="00CB0275" w:rsidRDefault="00CB0275" w:rsidP="005758BD">
      <w:pPr>
        <w:pStyle w:val="ListParagraph"/>
        <w:spacing w:after="0" w:line="240" w:lineRule="auto"/>
        <w:rPr>
          <w:rFonts w:asciiTheme="majorHAnsi" w:eastAsia="Times New Roman" w:hAnsiTheme="majorHAnsi" w:cs="Times New Roman"/>
          <w:b/>
          <w:sz w:val="24"/>
          <w:szCs w:val="24"/>
        </w:rPr>
      </w:pPr>
    </w:p>
    <w:p w14:paraId="44B64A13" w14:textId="77777777" w:rsidR="00CF6698" w:rsidRPr="00246242" w:rsidRDefault="00CF6698" w:rsidP="00246242">
      <w:pPr>
        <w:pStyle w:val="ListParagraph"/>
        <w:numPr>
          <w:ilvl w:val="1"/>
          <w:numId w:val="74"/>
        </w:numPr>
        <w:spacing w:after="0" w:line="240" w:lineRule="auto"/>
        <w:rPr>
          <w:rFonts w:asciiTheme="majorHAnsi" w:eastAsia="Times New Roman" w:hAnsiTheme="majorHAnsi" w:cs="Times New Roman"/>
          <w:b/>
          <w:sz w:val="24"/>
          <w:szCs w:val="24"/>
        </w:rPr>
      </w:pPr>
      <w:r w:rsidRPr="00246242">
        <w:rPr>
          <w:rFonts w:asciiTheme="majorHAnsi" w:eastAsia="Times New Roman" w:hAnsiTheme="majorHAnsi" w:cs="Times New Roman"/>
          <w:b/>
          <w:sz w:val="24"/>
          <w:szCs w:val="24"/>
        </w:rPr>
        <w:t>Spousal Maintenance</w:t>
      </w:r>
      <w:bookmarkStart w:id="46" w:name="VIB"/>
      <w:bookmarkEnd w:id="46"/>
    </w:p>
    <w:p w14:paraId="44B64A14" w14:textId="77777777" w:rsidR="003A6CCB" w:rsidRPr="003A6CCB" w:rsidRDefault="003A6CCB" w:rsidP="003A6CCB">
      <w:pPr>
        <w:spacing w:after="0" w:line="240" w:lineRule="auto"/>
        <w:rPr>
          <w:rFonts w:asciiTheme="majorHAnsi" w:eastAsia="Times New Roman" w:hAnsiTheme="majorHAnsi" w:cs="Times New Roman"/>
          <w:sz w:val="12"/>
          <w:szCs w:val="24"/>
        </w:rPr>
      </w:pPr>
    </w:p>
    <w:p w14:paraId="44B64A15" w14:textId="77777777" w:rsidR="003A6CCB" w:rsidRDefault="00D1313F" w:rsidP="003A6CCB">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Temporary s</w:t>
      </w:r>
      <w:r w:rsidR="00CF6698" w:rsidRPr="00CF6698">
        <w:rPr>
          <w:rFonts w:asciiTheme="majorHAnsi" w:eastAsia="Times New Roman" w:hAnsiTheme="majorHAnsi" w:cs="Times New Roman"/>
          <w:sz w:val="24"/>
          <w:szCs w:val="24"/>
        </w:rPr>
        <w:t xml:space="preserve">pousal maintenance can be </w:t>
      </w:r>
      <w:r>
        <w:rPr>
          <w:rFonts w:asciiTheme="majorHAnsi" w:eastAsia="Times New Roman" w:hAnsiTheme="majorHAnsi" w:cs="Times New Roman"/>
          <w:sz w:val="24"/>
          <w:szCs w:val="24"/>
        </w:rPr>
        <w:t>ordered following a hearing</w:t>
      </w:r>
      <w:r w:rsidR="00CF6698" w:rsidRPr="00CF6698">
        <w:rPr>
          <w:rFonts w:asciiTheme="majorHAnsi" w:eastAsia="Times New Roman" w:hAnsiTheme="majorHAnsi" w:cs="Times New Roman"/>
          <w:sz w:val="24"/>
          <w:szCs w:val="24"/>
        </w:rPr>
        <w:t xml:space="preserve">. Any </w:t>
      </w:r>
      <w:r>
        <w:rPr>
          <w:rFonts w:asciiTheme="majorHAnsi" w:eastAsia="Times New Roman" w:hAnsiTheme="majorHAnsi" w:cs="Times New Roman"/>
          <w:sz w:val="24"/>
          <w:szCs w:val="24"/>
        </w:rPr>
        <w:t xml:space="preserve">temporary </w:t>
      </w:r>
      <w:r w:rsidR="00CF6698" w:rsidRPr="00CF6698">
        <w:rPr>
          <w:rFonts w:asciiTheme="majorHAnsi" w:eastAsia="Times New Roman" w:hAnsiTheme="majorHAnsi" w:cs="Times New Roman"/>
          <w:sz w:val="24"/>
          <w:szCs w:val="24"/>
        </w:rPr>
        <w:t xml:space="preserve">spousal maintenance in an </w:t>
      </w:r>
      <w:r w:rsidR="003A6CCB">
        <w:rPr>
          <w:rFonts w:asciiTheme="majorHAnsi" w:eastAsia="Times New Roman" w:hAnsiTheme="majorHAnsi" w:cs="Times New Roman"/>
          <w:sz w:val="24"/>
          <w:szCs w:val="24"/>
        </w:rPr>
        <w:t>O</w:t>
      </w:r>
      <w:r w:rsidR="00CF6698" w:rsidRPr="00CF6698">
        <w:rPr>
          <w:rFonts w:asciiTheme="majorHAnsi" w:eastAsia="Times New Roman" w:hAnsiTheme="majorHAnsi" w:cs="Times New Roman"/>
          <w:sz w:val="24"/>
          <w:szCs w:val="24"/>
        </w:rPr>
        <w:t xml:space="preserve">rder for </w:t>
      </w:r>
      <w:r w:rsidR="003A6CCB">
        <w:rPr>
          <w:rFonts w:asciiTheme="majorHAnsi" w:eastAsia="Times New Roman" w:hAnsiTheme="majorHAnsi" w:cs="Times New Roman"/>
          <w:sz w:val="24"/>
          <w:szCs w:val="24"/>
        </w:rPr>
        <w:t>P</w:t>
      </w:r>
      <w:r w:rsidR="00CF6698" w:rsidRPr="00CF6698">
        <w:rPr>
          <w:rFonts w:asciiTheme="majorHAnsi" w:eastAsia="Times New Roman" w:hAnsiTheme="majorHAnsi" w:cs="Times New Roman"/>
          <w:sz w:val="24"/>
          <w:szCs w:val="24"/>
        </w:rPr>
        <w:t>rotection is in e</w:t>
      </w:r>
      <w:r>
        <w:rPr>
          <w:rFonts w:asciiTheme="majorHAnsi" w:eastAsia="Times New Roman" w:hAnsiTheme="majorHAnsi" w:cs="Times New Roman"/>
          <w:sz w:val="24"/>
          <w:szCs w:val="24"/>
        </w:rPr>
        <w:t xml:space="preserve">ffect </w:t>
      </w:r>
      <w:r w:rsidR="00CF6698" w:rsidRPr="00CF6698">
        <w:rPr>
          <w:rFonts w:asciiTheme="majorHAnsi" w:eastAsia="Times New Roman" w:hAnsiTheme="majorHAnsi" w:cs="Times New Roman"/>
          <w:sz w:val="24"/>
          <w:szCs w:val="24"/>
        </w:rPr>
        <w:t xml:space="preserve">until the </w:t>
      </w:r>
      <w:r w:rsidR="00862538">
        <w:rPr>
          <w:rFonts w:asciiTheme="majorHAnsi" w:eastAsia="Times New Roman" w:hAnsiTheme="majorHAnsi" w:cs="Times New Roman"/>
          <w:sz w:val="24"/>
          <w:szCs w:val="24"/>
        </w:rPr>
        <w:t>F</w:t>
      </w:r>
      <w:r w:rsidR="00CF6698" w:rsidRPr="00CF6698">
        <w:rPr>
          <w:rFonts w:asciiTheme="majorHAnsi" w:eastAsia="Times New Roman" w:hAnsiTheme="majorHAnsi" w:cs="Times New Roman"/>
          <w:sz w:val="24"/>
          <w:szCs w:val="24"/>
        </w:rPr>
        <w:t xml:space="preserve">amily </w:t>
      </w:r>
      <w:r w:rsidR="00862538">
        <w:rPr>
          <w:rFonts w:asciiTheme="majorHAnsi" w:eastAsia="Times New Roman" w:hAnsiTheme="majorHAnsi" w:cs="Times New Roman"/>
          <w:sz w:val="24"/>
          <w:szCs w:val="24"/>
        </w:rPr>
        <w:t>C</w:t>
      </w:r>
      <w:r w:rsidR="00CF6698" w:rsidRPr="00CF6698">
        <w:rPr>
          <w:rFonts w:asciiTheme="majorHAnsi" w:eastAsia="Times New Roman" w:hAnsiTheme="majorHAnsi" w:cs="Times New Roman"/>
          <w:sz w:val="24"/>
          <w:szCs w:val="24"/>
        </w:rPr>
        <w:t>ourt makes a subsequent order</w:t>
      </w:r>
      <w:r w:rsidR="00862538">
        <w:rPr>
          <w:rFonts w:asciiTheme="majorHAnsi" w:eastAsia="Times New Roman" w:hAnsiTheme="majorHAnsi" w:cs="Times New Roman"/>
          <w:sz w:val="24"/>
          <w:szCs w:val="24"/>
        </w:rPr>
        <w:t xml:space="preserve"> or the Order for Protection expires</w:t>
      </w:r>
      <w:r w:rsidR="00CF6698" w:rsidRPr="00CF6698">
        <w:rPr>
          <w:rFonts w:asciiTheme="majorHAnsi" w:eastAsia="Times New Roman" w:hAnsiTheme="majorHAnsi" w:cs="Times New Roman"/>
          <w:sz w:val="24"/>
          <w:szCs w:val="24"/>
        </w:rPr>
        <w:t>.</w:t>
      </w:r>
      <w:r w:rsidR="009C3FC4">
        <w:rPr>
          <w:rStyle w:val="FootnoteReference"/>
          <w:rFonts w:asciiTheme="majorHAnsi" w:eastAsia="Times New Roman" w:hAnsiTheme="majorHAnsi" w:cs="Times New Roman"/>
          <w:sz w:val="24"/>
          <w:szCs w:val="24"/>
        </w:rPr>
        <w:footnoteReference w:id="52"/>
      </w:r>
      <w:r w:rsidR="00CF6698" w:rsidRPr="00CF6698">
        <w:rPr>
          <w:rFonts w:asciiTheme="majorHAnsi" w:eastAsia="Times New Roman" w:hAnsiTheme="majorHAnsi" w:cs="Times New Roman"/>
          <w:sz w:val="24"/>
          <w:szCs w:val="24"/>
        </w:rPr>
        <w:t xml:space="preserve"> </w:t>
      </w:r>
    </w:p>
    <w:p w14:paraId="44B64A16" w14:textId="77777777" w:rsidR="00CF6698" w:rsidRPr="00CF6698" w:rsidRDefault="00CF6698" w:rsidP="003A6CCB">
      <w:pPr>
        <w:spacing w:after="0" w:line="240" w:lineRule="auto"/>
        <w:rPr>
          <w:rFonts w:asciiTheme="majorHAnsi" w:eastAsia="Times New Roman" w:hAnsiTheme="majorHAnsi" w:cs="Times New Roman"/>
          <w:sz w:val="24"/>
          <w:szCs w:val="24"/>
        </w:rPr>
      </w:pPr>
    </w:p>
    <w:p w14:paraId="44B64A17" w14:textId="77777777" w:rsidR="00CF6698" w:rsidRPr="003A6CCB" w:rsidRDefault="00CF6698" w:rsidP="000C4E6B">
      <w:pPr>
        <w:pStyle w:val="ListParagraph"/>
        <w:numPr>
          <w:ilvl w:val="1"/>
          <w:numId w:val="74"/>
        </w:numPr>
        <w:spacing w:after="0" w:line="240" w:lineRule="auto"/>
        <w:rPr>
          <w:rFonts w:asciiTheme="majorHAnsi" w:eastAsia="Times New Roman" w:hAnsiTheme="majorHAnsi" w:cs="Times New Roman"/>
          <w:b/>
          <w:sz w:val="24"/>
          <w:szCs w:val="24"/>
        </w:rPr>
      </w:pPr>
      <w:r w:rsidRPr="003A6CCB">
        <w:rPr>
          <w:rFonts w:asciiTheme="majorHAnsi" w:eastAsia="Times New Roman" w:hAnsiTheme="majorHAnsi" w:cs="Times New Roman"/>
          <w:b/>
          <w:sz w:val="24"/>
          <w:szCs w:val="24"/>
        </w:rPr>
        <w:t>Restitution</w:t>
      </w:r>
      <w:bookmarkStart w:id="47" w:name="VIC"/>
      <w:bookmarkEnd w:id="47"/>
    </w:p>
    <w:p w14:paraId="44B64A18" w14:textId="77777777" w:rsidR="003A6CCB" w:rsidRPr="003A6CCB" w:rsidRDefault="003A6CCB" w:rsidP="003A6CCB">
      <w:pPr>
        <w:spacing w:after="0" w:line="240" w:lineRule="auto"/>
        <w:rPr>
          <w:rFonts w:asciiTheme="majorHAnsi" w:eastAsia="Times New Roman" w:hAnsiTheme="majorHAnsi" w:cs="Times New Roman"/>
          <w:sz w:val="12"/>
          <w:szCs w:val="24"/>
        </w:rPr>
      </w:pPr>
    </w:p>
    <w:p w14:paraId="44B64A19" w14:textId="77777777" w:rsidR="003A6CCB" w:rsidRDefault="00CF6698" w:rsidP="003A6CCB">
      <w:pPr>
        <w:spacing w:after="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 xml:space="preserve">An </w:t>
      </w:r>
      <w:r w:rsidR="003A6CCB">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3A6CCB">
        <w:rPr>
          <w:rFonts w:asciiTheme="majorHAnsi" w:eastAsia="Times New Roman" w:hAnsiTheme="majorHAnsi" w:cs="Times New Roman"/>
          <w:sz w:val="24"/>
          <w:szCs w:val="24"/>
        </w:rPr>
        <w:t>P</w:t>
      </w:r>
      <w:r w:rsidRPr="00CF6698">
        <w:rPr>
          <w:rFonts w:asciiTheme="majorHAnsi" w:eastAsia="Times New Roman" w:hAnsiTheme="majorHAnsi" w:cs="Times New Roman"/>
          <w:sz w:val="24"/>
          <w:szCs w:val="24"/>
        </w:rPr>
        <w:t xml:space="preserve">rotection may order the respondent to pay restitution to the petitioner and is enforceable as civil judgment. </w:t>
      </w:r>
      <w:r w:rsidR="003F7AB5">
        <w:rPr>
          <w:rFonts w:asciiTheme="majorHAnsi" w:eastAsia="Times New Roman" w:hAnsiTheme="majorHAnsi" w:cs="Times New Roman"/>
          <w:sz w:val="24"/>
          <w:szCs w:val="24"/>
        </w:rPr>
        <w:t>A separate Order for Restitution should be issued.</w:t>
      </w:r>
      <w:r w:rsidR="009C3FC4">
        <w:rPr>
          <w:rStyle w:val="FootnoteReference"/>
          <w:rFonts w:asciiTheme="majorHAnsi" w:eastAsia="Times New Roman" w:hAnsiTheme="majorHAnsi" w:cs="Times New Roman"/>
          <w:sz w:val="24"/>
          <w:szCs w:val="24"/>
        </w:rPr>
        <w:footnoteReference w:id="53"/>
      </w:r>
      <w:r w:rsidR="003F7AB5">
        <w:rPr>
          <w:rFonts w:asciiTheme="majorHAnsi" w:eastAsia="Times New Roman" w:hAnsiTheme="majorHAnsi" w:cs="Times New Roman"/>
          <w:sz w:val="24"/>
          <w:szCs w:val="24"/>
        </w:rPr>
        <w:t xml:space="preserve"> </w:t>
      </w:r>
    </w:p>
    <w:p w14:paraId="44B64A1A" w14:textId="77777777" w:rsidR="003A6CCB" w:rsidRDefault="003A6CCB" w:rsidP="003A6CCB">
      <w:pPr>
        <w:spacing w:after="0" w:line="240" w:lineRule="auto"/>
        <w:rPr>
          <w:rFonts w:asciiTheme="majorHAnsi" w:eastAsia="Times New Roman" w:hAnsiTheme="majorHAnsi" w:cs="Times New Roman"/>
          <w:sz w:val="24"/>
          <w:szCs w:val="24"/>
        </w:rPr>
      </w:pPr>
    </w:p>
    <w:p w14:paraId="44B64A1B" w14:textId="77777777" w:rsidR="000E37C8" w:rsidRDefault="000E37C8">
      <w:pPr>
        <w:spacing w:after="0" w:line="240"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br w:type="page"/>
      </w:r>
    </w:p>
    <w:p w14:paraId="44B64A1C" w14:textId="77777777" w:rsidR="003A6CCB" w:rsidRPr="003A6CCB" w:rsidRDefault="00CF6698" w:rsidP="000C4E6B">
      <w:pPr>
        <w:pStyle w:val="ListParagraph"/>
        <w:numPr>
          <w:ilvl w:val="1"/>
          <w:numId w:val="74"/>
        </w:numPr>
        <w:spacing w:after="0" w:line="240" w:lineRule="auto"/>
        <w:rPr>
          <w:rFonts w:asciiTheme="majorHAnsi" w:eastAsia="Times New Roman" w:hAnsiTheme="majorHAnsi" w:cs="Times New Roman"/>
          <w:b/>
          <w:sz w:val="24"/>
          <w:szCs w:val="24"/>
        </w:rPr>
      </w:pPr>
      <w:r w:rsidRPr="003A6CCB">
        <w:rPr>
          <w:rFonts w:asciiTheme="majorHAnsi" w:eastAsia="Times New Roman" w:hAnsiTheme="majorHAnsi" w:cs="Times New Roman"/>
          <w:b/>
          <w:sz w:val="24"/>
          <w:szCs w:val="24"/>
        </w:rPr>
        <w:lastRenderedPageBreak/>
        <w:t>Treatment or Counseling for Domestic Abuse</w:t>
      </w:r>
      <w:r w:rsidR="003A6CCB">
        <w:rPr>
          <w:rFonts w:asciiTheme="majorHAnsi" w:eastAsia="Times New Roman" w:hAnsiTheme="majorHAnsi" w:cs="Times New Roman"/>
          <w:b/>
          <w:sz w:val="24"/>
          <w:szCs w:val="24"/>
        </w:rPr>
        <w:t xml:space="preserve"> and/or Chemical Dependency</w:t>
      </w:r>
      <w:bookmarkStart w:id="48" w:name="VID"/>
      <w:bookmarkEnd w:id="48"/>
    </w:p>
    <w:p w14:paraId="44B64A1D" w14:textId="77777777" w:rsidR="00CF6698" w:rsidRPr="003A6CCB" w:rsidRDefault="00CF6698" w:rsidP="003A6CCB">
      <w:pPr>
        <w:pStyle w:val="ListParagraph"/>
        <w:spacing w:after="0" w:line="240" w:lineRule="auto"/>
        <w:rPr>
          <w:rFonts w:asciiTheme="majorHAnsi" w:eastAsia="Times New Roman" w:hAnsiTheme="majorHAnsi" w:cs="Times New Roman"/>
          <w:sz w:val="12"/>
          <w:szCs w:val="24"/>
        </w:rPr>
      </w:pPr>
    </w:p>
    <w:p w14:paraId="44B64A1E" w14:textId="77777777" w:rsidR="00CF6698" w:rsidRPr="00CF6698" w:rsidRDefault="00CF6698" w:rsidP="003A6CCB">
      <w:pPr>
        <w:spacing w:after="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 xml:space="preserve">An </w:t>
      </w:r>
      <w:r w:rsidR="003A6CCB">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3A6CCB">
        <w:rPr>
          <w:rFonts w:asciiTheme="majorHAnsi" w:eastAsia="Times New Roman" w:hAnsiTheme="majorHAnsi" w:cs="Times New Roman"/>
          <w:sz w:val="24"/>
          <w:szCs w:val="24"/>
        </w:rPr>
        <w:t>P</w:t>
      </w:r>
      <w:r w:rsidRPr="00CF6698">
        <w:rPr>
          <w:rFonts w:asciiTheme="majorHAnsi" w:eastAsia="Times New Roman" w:hAnsiTheme="majorHAnsi" w:cs="Times New Roman"/>
          <w:sz w:val="24"/>
          <w:szCs w:val="24"/>
        </w:rPr>
        <w:t>rotection following hearing may order a respondent to complete a specific program for domestic abuse counseling, obtain a chemical dependency evaluation, and</w:t>
      </w:r>
      <w:r w:rsidR="00DF19CF">
        <w:rPr>
          <w:rFonts w:asciiTheme="majorHAnsi" w:eastAsia="Times New Roman" w:hAnsiTheme="majorHAnsi" w:cs="Times New Roman"/>
          <w:sz w:val="24"/>
          <w:szCs w:val="24"/>
        </w:rPr>
        <w:t>/or</w:t>
      </w:r>
      <w:r w:rsidRPr="00CF6698">
        <w:rPr>
          <w:rFonts w:asciiTheme="majorHAnsi" w:eastAsia="Times New Roman" w:hAnsiTheme="majorHAnsi" w:cs="Times New Roman"/>
          <w:sz w:val="24"/>
          <w:szCs w:val="24"/>
        </w:rPr>
        <w:t xml:space="preserve"> follow the recommendations of the evaluator, etc. under </w:t>
      </w:r>
      <w:hyperlink r:id="rId24" w:history="1">
        <w:r w:rsidRPr="00DF19CF">
          <w:rPr>
            <w:rStyle w:val="Hyperlink"/>
            <w:rFonts w:asciiTheme="majorHAnsi" w:eastAsia="Times New Roman" w:hAnsiTheme="majorHAnsi" w:cs="Times New Roman"/>
            <w:sz w:val="24"/>
            <w:szCs w:val="24"/>
          </w:rPr>
          <w:t xml:space="preserve">Minn. Stat. </w:t>
        </w:r>
        <w:r w:rsidR="00862ED9">
          <w:rPr>
            <w:rStyle w:val="Hyperlink"/>
            <w:rFonts w:ascii="Calibri (Theme Headings)" w:eastAsia="Times New Roman" w:hAnsi="Calibri (Theme Headings)" w:cs="Times New Roman"/>
            <w:sz w:val="24"/>
            <w:szCs w:val="24"/>
          </w:rPr>
          <w:t>§</w:t>
        </w:r>
        <w:r w:rsidRPr="00DF19CF">
          <w:rPr>
            <w:rStyle w:val="Hyperlink"/>
            <w:rFonts w:asciiTheme="majorHAnsi" w:eastAsia="Times New Roman" w:hAnsiTheme="majorHAnsi" w:cs="Times New Roman"/>
            <w:sz w:val="24"/>
            <w:szCs w:val="24"/>
          </w:rPr>
          <w:t>518B.02</w:t>
        </w:r>
      </w:hyperlink>
      <w:r w:rsidRPr="00CF6698">
        <w:rPr>
          <w:rFonts w:asciiTheme="majorHAnsi" w:eastAsia="Times New Roman" w:hAnsiTheme="majorHAnsi" w:cs="Times New Roman"/>
          <w:sz w:val="24"/>
          <w:szCs w:val="24"/>
        </w:rPr>
        <w:t>.</w:t>
      </w:r>
    </w:p>
    <w:p w14:paraId="44B64A1F" w14:textId="77777777" w:rsidR="005949FE" w:rsidRDefault="005949FE" w:rsidP="005949FE">
      <w:pPr>
        <w:spacing w:after="0" w:line="240" w:lineRule="auto"/>
        <w:rPr>
          <w:rFonts w:asciiTheme="majorHAnsi" w:eastAsia="Times New Roman" w:hAnsiTheme="majorHAnsi" w:cs="Times New Roman"/>
          <w:sz w:val="24"/>
          <w:szCs w:val="24"/>
        </w:rPr>
      </w:pPr>
    </w:p>
    <w:p w14:paraId="44B64A20" w14:textId="77777777" w:rsidR="00281DCD" w:rsidRDefault="00CF6698" w:rsidP="005949FE">
      <w:pPr>
        <w:spacing w:after="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Enforcement of these provisions is accomplished through the setting of a review hearing</w:t>
      </w:r>
      <w:r w:rsidR="009C3FC4">
        <w:rPr>
          <w:rFonts w:asciiTheme="majorHAnsi" w:eastAsia="Times New Roman" w:hAnsiTheme="majorHAnsi" w:cs="Times New Roman"/>
          <w:sz w:val="24"/>
          <w:szCs w:val="24"/>
        </w:rPr>
        <w:t>,</w:t>
      </w:r>
      <w:r w:rsidR="00281DCD">
        <w:rPr>
          <w:rFonts w:asciiTheme="majorHAnsi" w:eastAsia="Times New Roman" w:hAnsiTheme="majorHAnsi" w:cs="Times New Roman"/>
          <w:sz w:val="24"/>
          <w:szCs w:val="24"/>
        </w:rPr>
        <w:t xml:space="preserve"> which requires the </w:t>
      </w:r>
      <w:r w:rsidR="00A741D5">
        <w:rPr>
          <w:rFonts w:asciiTheme="majorHAnsi" w:eastAsia="Times New Roman" w:hAnsiTheme="majorHAnsi" w:cs="Times New Roman"/>
          <w:sz w:val="24"/>
          <w:szCs w:val="24"/>
        </w:rPr>
        <w:t xml:space="preserve">respondent </w:t>
      </w:r>
      <w:r w:rsidR="00281DCD">
        <w:rPr>
          <w:rFonts w:asciiTheme="majorHAnsi" w:eastAsia="Times New Roman" w:hAnsiTheme="majorHAnsi" w:cs="Times New Roman"/>
          <w:sz w:val="24"/>
          <w:szCs w:val="24"/>
        </w:rPr>
        <w:t>to appear and provide verification of completion</w:t>
      </w:r>
      <w:r w:rsidRPr="00CF6698">
        <w:rPr>
          <w:rFonts w:asciiTheme="majorHAnsi" w:eastAsia="Times New Roman" w:hAnsiTheme="majorHAnsi" w:cs="Times New Roman"/>
          <w:sz w:val="24"/>
          <w:szCs w:val="24"/>
        </w:rPr>
        <w:t xml:space="preserve">. </w:t>
      </w:r>
    </w:p>
    <w:p w14:paraId="44B64A21" w14:textId="77777777" w:rsidR="00281DCD" w:rsidRDefault="00281DCD" w:rsidP="005949FE">
      <w:pPr>
        <w:spacing w:after="0" w:line="240" w:lineRule="auto"/>
        <w:rPr>
          <w:rFonts w:asciiTheme="majorHAnsi" w:eastAsia="Times New Roman" w:hAnsiTheme="majorHAnsi" w:cs="Times New Roman"/>
          <w:sz w:val="24"/>
          <w:szCs w:val="24"/>
        </w:rPr>
      </w:pPr>
    </w:p>
    <w:p w14:paraId="44B64A22" w14:textId="77777777" w:rsidR="005949FE" w:rsidRDefault="00281DCD" w:rsidP="005949F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The statut</w:t>
      </w:r>
      <w:r w:rsidR="00CF6698" w:rsidRPr="00CF6698">
        <w:rPr>
          <w:rFonts w:asciiTheme="majorHAnsi" w:eastAsia="Times New Roman" w:hAnsiTheme="majorHAnsi" w:cs="Times New Roman"/>
          <w:sz w:val="24"/>
          <w:szCs w:val="24"/>
        </w:rPr>
        <w:t xml:space="preserve">e does not provide for mandatory treatment for a victim of domestic abuse, thus, </w:t>
      </w:r>
      <w:r w:rsidR="009623D8">
        <w:rPr>
          <w:rFonts w:asciiTheme="majorHAnsi" w:eastAsia="Times New Roman" w:hAnsiTheme="majorHAnsi" w:cs="Times New Roman"/>
          <w:sz w:val="24"/>
          <w:szCs w:val="24"/>
        </w:rPr>
        <w:t xml:space="preserve">there is no authority to order </w:t>
      </w:r>
      <w:r w:rsidR="00CF6698" w:rsidRPr="00CF6698">
        <w:rPr>
          <w:rFonts w:asciiTheme="majorHAnsi" w:eastAsia="Times New Roman" w:hAnsiTheme="majorHAnsi" w:cs="Times New Roman"/>
          <w:sz w:val="24"/>
          <w:szCs w:val="24"/>
        </w:rPr>
        <w:t xml:space="preserve">petitioners to participate in treatment programs. </w:t>
      </w:r>
    </w:p>
    <w:p w14:paraId="44B64A23" w14:textId="77777777" w:rsidR="00CF6698" w:rsidRPr="00CF6698" w:rsidRDefault="00CF6698" w:rsidP="005949FE">
      <w:pPr>
        <w:spacing w:after="0" w:line="240" w:lineRule="auto"/>
        <w:rPr>
          <w:rFonts w:asciiTheme="majorHAnsi" w:eastAsia="Times New Roman" w:hAnsiTheme="majorHAnsi" w:cs="Times New Roman"/>
          <w:sz w:val="24"/>
          <w:szCs w:val="24"/>
        </w:rPr>
      </w:pPr>
    </w:p>
    <w:p w14:paraId="44B64A24" w14:textId="77777777" w:rsidR="00CF6698" w:rsidRPr="005949FE" w:rsidRDefault="00CF6698" w:rsidP="000C4E6B">
      <w:pPr>
        <w:pStyle w:val="ListParagraph"/>
        <w:numPr>
          <w:ilvl w:val="1"/>
          <w:numId w:val="74"/>
        </w:numPr>
        <w:spacing w:after="0" w:line="240" w:lineRule="auto"/>
        <w:rPr>
          <w:rFonts w:asciiTheme="majorHAnsi" w:eastAsia="Times New Roman" w:hAnsiTheme="majorHAnsi" w:cs="Times New Roman"/>
          <w:b/>
          <w:sz w:val="24"/>
          <w:szCs w:val="24"/>
        </w:rPr>
      </w:pPr>
      <w:r w:rsidRPr="005949FE">
        <w:rPr>
          <w:rFonts w:asciiTheme="majorHAnsi" w:eastAsia="Times New Roman" w:hAnsiTheme="majorHAnsi" w:cs="Times New Roman"/>
          <w:b/>
          <w:sz w:val="24"/>
          <w:szCs w:val="24"/>
        </w:rPr>
        <w:t>Counseling or Other Social Services for the Parties</w:t>
      </w:r>
      <w:bookmarkStart w:id="49" w:name="VIE"/>
      <w:bookmarkEnd w:id="49"/>
    </w:p>
    <w:p w14:paraId="44B64A25" w14:textId="77777777" w:rsidR="005949FE" w:rsidRPr="005949FE" w:rsidRDefault="005949FE" w:rsidP="005949FE">
      <w:pPr>
        <w:spacing w:after="0" w:line="240" w:lineRule="auto"/>
        <w:rPr>
          <w:rFonts w:asciiTheme="majorHAnsi" w:eastAsia="Times New Roman" w:hAnsiTheme="majorHAnsi" w:cs="Times New Roman"/>
          <w:sz w:val="12"/>
          <w:szCs w:val="24"/>
        </w:rPr>
      </w:pPr>
    </w:p>
    <w:p w14:paraId="44B64A26" w14:textId="77777777" w:rsidR="00CF6698" w:rsidRDefault="00CB11F4" w:rsidP="005949FE">
      <w:pPr>
        <w:spacing w:after="0" w:line="240" w:lineRule="auto"/>
        <w:rPr>
          <w:rFonts w:asciiTheme="majorHAnsi" w:eastAsia="Times New Roman" w:hAnsiTheme="majorHAnsi" w:cs="Times New Roman"/>
          <w:sz w:val="24"/>
          <w:szCs w:val="20"/>
        </w:rPr>
      </w:pPr>
      <w:r>
        <w:rPr>
          <w:rFonts w:asciiTheme="majorHAnsi" w:eastAsia="Times New Roman" w:hAnsiTheme="majorHAnsi" w:cs="Times New Roman"/>
          <w:sz w:val="24"/>
          <w:szCs w:val="24"/>
        </w:rPr>
        <w:t xml:space="preserve">Upon request of the petitioner, the Court may order after hearing, </w:t>
      </w:r>
      <w:r w:rsidR="00CF6698" w:rsidRPr="00CF6698">
        <w:rPr>
          <w:rFonts w:asciiTheme="majorHAnsi" w:eastAsia="Times New Roman" w:hAnsiTheme="majorHAnsi" w:cs="Times New Roman"/>
          <w:sz w:val="24"/>
          <w:szCs w:val="24"/>
        </w:rPr>
        <w:t xml:space="preserve">counseling or other social services for </w:t>
      </w:r>
      <w:r>
        <w:rPr>
          <w:rFonts w:asciiTheme="majorHAnsi" w:eastAsia="Times New Roman" w:hAnsiTheme="majorHAnsi" w:cs="Times New Roman"/>
          <w:sz w:val="24"/>
          <w:szCs w:val="24"/>
        </w:rPr>
        <w:t xml:space="preserve">the </w:t>
      </w:r>
      <w:r w:rsidR="00CF6698" w:rsidRPr="00CF6698">
        <w:rPr>
          <w:rFonts w:asciiTheme="majorHAnsi" w:eastAsia="Times New Roman" w:hAnsiTheme="majorHAnsi" w:cs="Times New Roman"/>
          <w:sz w:val="24"/>
          <w:szCs w:val="24"/>
        </w:rPr>
        <w:t>parties, if married, or if there are minor children.</w:t>
      </w:r>
      <w:r w:rsidR="009C3FC4">
        <w:rPr>
          <w:rStyle w:val="FootnoteReference"/>
          <w:rFonts w:asciiTheme="majorHAnsi" w:eastAsia="Times New Roman" w:hAnsiTheme="majorHAnsi" w:cs="Times New Roman"/>
          <w:sz w:val="24"/>
          <w:szCs w:val="24"/>
        </w:rPr>
        <w:footnoteReference w:id="54"/>
      </w:r>
      <w:r w:rsidR="00CF6698" w:rsidRPr="00CF6698">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0"/>
        </w:rPr>
        <w:t>Typically these services, if ordered, are provided separately to the parties.</w:t>
      </w:r>
    </w:p>
    <w:p w14:paraId="44B64A27" w14:textId="77777777" w:rsidR="00CB11F4" w:rsidRPr="00CB11F4" w:rsidRDefault="00CB11F4" w:rsidP="005949FE">
      <w:pPr>
        <w:spacing w:after="0" w:line="240" w:lineRule="auto"/>
        <w:rPr>
          <w:rFonts w:asciiTheme="majorHAnsi" w:eastAsia="Times New Roman" w:hAnsiTheme="majorHAnsi" w:cs="Times New Roman"/>
          <w:sz w:val="24"/>
          <w:szCs w:val="20"/>
        </w:rPr>
      </w:pPr>
    </w:p>
    <w:p w14:paraId="44B64A28" w14:textId="77777777" w:rsidR="00CF6698" w:rsidRPr="00EF04E5" w:rsidRDefault="00CF6698" w:rsidP="000C4E6B">
      <w:pPr>
        <w:pStyle w:val="ListParagraph"/>
        <w:numPr>
          <w:ilvl w:val="1"/>
          <w:numId w:val="74"/>
        </w:numPr>
        <w:spacing w:after="0" w:line="240" w:lineRule="auto"/>
        <w:rPr>
          <w:rFonts w:asciiTheme="majorHAnsi" w:eastAsia="Times New Roman" w:hAnsiTheme="majorHAnsi" w:cs="Times New Roman"/>
          <w:b/>
          <w:sz w:val="24"/>
          <w:szCs w:val="24"/>
        </w:rPr>
      </w:pPr>
      <w:r w:rsidRPr="00EF04E5">
        <w:rPr>
          <w:rFonts w:asciiTheme="majorHAnsi" w:eastAsia="Times New Roman" w:hAnsiTheme="majorHAnsi" w:cs="Times New Roman"/>
          <w:b/>
          <w:sz w:val="24"/>
          <w:szCs w:val="24"/>
        </w:rPr>
        <w:t>Award Use and Possession of Property</w:t>
      </w:r>
      <w:bookmarkStart w:id="50" w:name="VIF"/>
      <w:bookmarkEnd w:id="50"/>
    </w:p>
    <w:p w14:paraId="44B64A29" w14:textId="77777777" w:rsidR="00EF04E5" w:rsidRPr="00EF04E5" w:rsidRDefault="00EF04E5" w:rsidP="00EF04E5">
      <w:pPr>
        <w:spacing w:after="0" w:line="240" w:lineRule="auto"/>
        <w:rPr>
          <w:rFonts w:asciiTheme="majorHAnsi" w:eastAsia="Times New Roman" w:hAnsiTheme="majorHAnsi" w:cs="Times New Roman"/>
          <w:sz w:val="12"/>
          <w:szCs w:val="24"/>
        </w:rPr>
      </w:pPr>
    </w:p>
    <w:p w14:paraId="44B64A2A" w14:textId="77777777" w:rsidR="00E24917" w:rsidRDefault="00CF6698" w:rsidP="00E24917">
      <w:pPr>
        <w:spacing w:after="0" w:line="240" w:lineRule="auto"/>
        <w:rPr>
          <w:rFonts w:asciiTheme="majorHAnsi" w:eastAsia="Times New Roman" w:hAnsiTheme="majorHAnsi" w:cs="Times New Roman"/>
          <w:sz w:val="24"/>
          <w:szCs w:val="20"/>
        </w:rPr>
      </w:pPr>
      <w:r w:rsidRPr="00CF6698">
        <w:rPr>
          <w:rFonts w:asciiTheme="majorHAnsi" w:eastAsia="Times New Roman" w:hAnsiTheme="majorHAnsi" w:cs="Times New Roman"/>
          <w:sz w:val="24"/>
          <w:szCs w:val="24"/>
        </w:rPr>
        <w:t xml:space="preserve">An </w:t>
      </w:r>
      <w:r w:rsidR="00EF04E5">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EF04E5">
        <w:rPr>
          <w:rFonts w:asciiTheme="majorHAnsi" w:eastAsia="Times New Roman" w:hAnsiTheme="majorHAnsi" w:cs="Times New Roman"/>
          <w:sz w:val="24"/>
          <w:szCs w:val="24"/>
        </w:rPr>
        <w:t>P</w:t>
      </w:r>
      <w:r w:rsidRPr="00CF6698">
        <w:rPr>
          <w:rFonts w:asciiTheme="majorHAnsi" w:eastAsia="Times New Roman" w:hAnsiTheme="majorHAnsi" w:cs="Times New Roman"/>
          <w:sz w:val="24"/>
          <w:szCs w:val="24"/>
        </w:rPr>
        <w:t xml:space="preserve">rotection following hearing may address the use and possession of property and restrain one or both parties from transferring, encumbering, concealing, or disposing of property except in the usual course of business or for the necessities of life. The </w:t>
      </w:r>
      <w:r w:rsidR="00862538">
        <w:rPr>
          <w:rFonts w:asciiTheme="majorHAnsi" w:eastAsia="Times New Roman" w:hAnsiTheme="majorHAnsi" w:cs="Times New Roman"/>
          <w:sz w:val="24"/>
          <w:szCs w:val="24"/>
        </w:rPr>
        <w:t>C</w:t>
      </w:r>
      <w:r w:rsidRPr="00CF6698">
        <w:rPr>
          <w:rFonts w:asciiTheme="majorHAnsi" w:eastAsia="Times New Roman" w:hAnsiTheme="majorHAnsi" w:cs="Times New Roman"/>
          <w:sz w:val="24"/>
          <w:szCs w:val="24"/>
        </w:rPr>
        <w:t>ourt may order one or both parties to account for all such transfers, dispositions, and expenditures made after the order is served or communicated to the party restrained in open court.</w:t>
      </w:r>
      <w:r w:rsidR="009C3FC4">
        <w:rPr>
          <w:rStyle w:val="FootnoteReference"/>
          <w:rFonts w:asciiTheme="majorHAnsi" w:eastAsia="Times New Roman" w:hAnsiTheme="majorHAnsi" w:cs="Times New Roman"/>
          <w:sz w:val="24"/>
          <w:szCs w:val="24"/>
        </w:rPr>
        <w:footnoteReference w:id="55"/>
      </w:r>
      <w:r w:rsidR="00862538">
        <w:rPr>
          <w:rFonts w:asciiTheme="majorHAnsi" w:eastAsia="Times New Roman" w:hAnsiTheme="majorHAnsi" w:cs="Times New Roman"/>
          <w:sz w:val="24"/>
          <w:szCs w:val="24"/>
        </w:rPr>
        <w:t xml:space="preserve"> </w:t>
      </w:r>
    </w:p>
    <w:p w14:paraId="44B64A2B" w14:textId="77777777" w:rsidR="00EF04E5" w:rsidRDefault="00EF04E5" w:rsidP="00EF04E5">
      <w:pPr>
        <w:spacing w:after="0" w:line="240" w:lineRule="auto"/>
        <w:rPr>
          <w:rFonts w:asciiTheme="majorHAnsi" w:eastAsia="Times New Roman" w:hAnsiTheme="majorHAnsi" w:cs="Times New Roman"/>
          <w:sz w:val="24"/>
          <w:szCs w:val="24"/>
        </w:rPr>
      </w:pPr>
    </w:p>
    <w:p w14:paraId="44B64A2C" w14:textId="77777777" w:rsidR="002C215C" w:rsidRDefault="00CF6698" w:rsidP="00EF04E5">
      <w:pPr>
        <w:spacing w:after="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 xml:space="preserve">Any </w:t>
      </w:r>
      <w:r w:rsidR="00296582">
        <w:rPr>
          <w:rFonts w:asciiTheme="majorHAnsi" w:eastAsia="Times New Roman" w:hAnsiTheme="majorHAnsi" w:cs="Times New Roman"/>
          <w:sz w:val="24"/>
          <w:szCs w:val="24"/>
        </w:rPr>
        <w:t xml:space="preserve">temporary </w:t>
      </w:r>
      <w:r w:rsidRPr="00CF6698">
        <w:rPr>
          <w:rFonts w:asciiTheme="majorHAnsi" w:eastAsia="Times New Roman" w:hAnsiTheme="majorHAnsi" w:cs="Times New Roman"/>
          <w:sz w:val="24"/>
          <w:szCs w:val="24"/>
        </w:rPr>
        <w:t xml:space="preserve">property provision in an </w:t>
      </w:r>
      <w:r w:rsidR="00EF04E5">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EF04E5">
        <w:rPr>
          <w:rFonts w:asciiTheme="majorHAnsi" w:eastAsia="Times New Roman" w:hAnsiTheme="majorHAnsi" w:cs="Times New Roman"/>
          <w:sz w:val="24"/>
          <w:szCs w:val="24"/>
        </w:rPr>
        <w:t>P</w:t>
      </w:r>
      <w:r w:rsidRPr="00CF6698">
        <w:rPr>
          <w:rFonts w:asciiTheme="majorHAnsi" w:eastAsia="Times New Roman" w:hAnsiTheme="majorHAnsi" w:cs="Times New Roman"/>
          <w:sz w:val="24"/>
          <w:szCs w:val="24"/>
        </w:rPr>
        <w:t xml:space="preserve">rotection is in effect </w:t>
      </w:r>
      <w:r w:rsidR="00296582">
        <w:rPr>
          <w:rFonts w:asciiTheme="majorHAnsi" w:eastAsia="Times New Roman" w:hAnsiTheme="majorHAnsi" w:cs="Times New Roman"/>
          <w:sz w:val="24"/>
          <w:szCs w:val="24"/>
        </w:rPr>
        <w:t>until</w:t>
      </w:r>
      <w:r w:rsidRPr="00CF6698">
        <w:rPr>
          <w:rFonts w:asciiTheme="majorHAnsi" w:eastAsia="Times New Roman" w:hAnsiTheme="majorHAnsi" w:cs="Times New Roman"/>
          <w:sz w:val="24"/>
          <w:szCs w:val="24"/>
        </w:rPr>
        <w:t xml:space="preserve"> the </w:t>
      </w:r>
      <w:r w:rsidR="00862538">
        <w:rPr>
          <w:rFonts w:asciiTheme="majorHAnsi" w:eastAsia="Times New Roman" w:hAnsiTheme="majorHAnsi" w:cs="Times New Roman"/>
          <w:sz w:val="24"/>
          <w:szCs w:val="24"/>
        </w:rPr>
        <w:t>F</w:t>
      </w:r>
      <w:r w:rsidRPr="00CF6698">
        <w:rPr>
          <w:rFonts w:asciiTheme="majorHAnsi" w:eastAsia="Times New Roman" w:hAnsiTheme="majorHAnsi" w:cs="Times New Roman"/>
          <w:sz w:val="24"/>
          <w:szCs w:val="24"/>
        </w:rPr>
        <w:t xml:space="preserve">amily </w:t>
      </w:r>
      <w:r w:rsidR="00862538">
        <w:rPr>
          <w:rFonts w:asciiTheme="majorHAnsi" w:eastAsia="Times New Roman" w:hAnsiTheme="majorHAnsi" w:cs="Times New Roman"/>
          <w:sz w:val="24"/>
          <w:szCs w:val="24"/>
        </w:rPr>
        <w:t>C</w:t>
      </w:r>
      <w:r w:rsidRPr="00CF6698">
        <w:rPr>
          <w:rFonts w:asciiTheme="majorHAnsi" w:eastAsia="Times New Roman" w:hAnsiTheme="majorHAnsi" w:cs="Times New Roman"/>
          <w:sz w:val="24"/>
          <w:szCs w:val="24"/>
        </w:rPr>
        <w:t>ourt makes a subsequent order</w:t>
      </w:r>
      <w:r w:rsidR="00862538">
        <w:rPr>
          <w:rFonts w:asciiTheme="majorHAnsi" w:eastAsia="Times New Roman" w:hAnsiTheme="majorHAnsi" w:cs="Times New Roman"/>
          <w:sz w:val="24"/>
          <w:szCs w:val="24"/>
        </w:rPr>
        <w:t xml:space="preserve"> or the Order for Protection expires</w:t>
      </w:r>
      <w:r w:rsidRPr="00CF6698">
        <w:rPr>
          <w:rFonts w:asciiTheme="majorHAnsi" w:eastAsia="Times New Roman" w:hAnsiTheme="majorHAnsi" w:cs="Times New Roman"/>
          <w:sz w:val="24"/>
          <w:szCs w:val="24"/>
        </w:rPr>
        <w:t>.</w:t>
      </w:r>
    </w:p>
    <w:p w14:paraId="44B64A2D" w14:textId="77777777" w:rsidR="00EF04E5" w:rsidRDefault="00EF04E5" w:rsidP="00EF04E5">
      <w:pPr>
        <w:spacing w:after="0" w:line="240" w:lineRule="auto"/>
        <w:rPr>
          <w:rFonts w:asciiTheme="majorHAnsi" w:eastAsia="Times New Roman" w:hAnsiTheme="majorHAnsi" w:cs="Times New Roman"/>
          <w:sz w:val="24"/>
          <w:szCs w:val="24"/>
        </w:rPr>
      </w:pPr>
    </w:p>
    <w:p w14:paraId="44B64A2E" w14:textId="77777777" w:rsidR="00BF2770" w:rsidRPr="00BF2770" w:rsidRDefault="00CF6698" w:rsidP="00BF2770">
      <w:pPr>
        <w:pStyle w:val="ListParagraph"/>
        <w:numPr>
          <w:ilvl w:val="1"/>
          <w:numId w:val="74"/>
        </w:numPr>
        <w:spacing w:after="0" w:line="240" w:lineRule="auto"/>
        <w:rPr>
          <w:rFonts w:asciiTheme="majorHAnsi" w:hAnsiTheme="majorHAnsi"/>
          <w:b/>
          <w:sz w:val="24"/>
        </w:rPr>
      </w:pPr>
      <w:r w:rsidRPr="00BF2770">
        <w:rPr>
          <w:rFonts w:asciiTheme="majorHAnsi" w:hAnsiTheme="majorHAnsi"/>
          <w:b/>
          <w:sz w:val="24"/>
        </w:rPr>
        <w:t>Firearms</w:t>
      </w:r>
      <w:bookmarkStart w:id="51" w:name="VIG"/>
      <w:bookmarkEnd w:id="51"/>
    </w:p>
    <w:p w14:paraId="44B64A2F" w14:textId="77777777" w:rsidR="00EF04E5" w:rsidRPr="00EF04E5" w:rsidRDefault="00EF04E5" w:rsidP="00EF04E5">
      <w:pPr>
        <w:spacing w:after="0" w:line="240" w:lineRule="auto"/>
        <w:rPr>
          <w:rFonts w:asciiTheme="majorHAnsi" w:eastAsia="Times New Roman" w:hAnsiTheme="majorHAnsi" w:cs="Times New Roman"/>
          <w:sz w:val="12"/>
          <w:szCs w:val="24"/>
        </w:rPr>
      </w:pPr>
    </w:p>
    <w:p w14:paraId="44B64A30" w14:textId="77777777" w:rsidR="00147FCD" w:rsidRDefault="00CF6698" w:rsidP="00147FCD">
      <w:pPr>
        <w:spacing w:after="8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 xml:space="preserve">Federal law prohibits a person subjected to an </w:t>
      </w:r>
      <w:r w:rsidR="00EF04E5">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EF04E5">
        <w:rPr>
          <w:rFonts w:asciiTheme="majorHAnsi" w:eastAsia="Times New Roman" w:hAnsiTheme="majorHAnsi" w:cs="Times New Roman"/>
          <w:sz w:val="24"/>
          <w:szCs w:val="24"/>
        </w:rPr>
        <w:t>Pr</w:t>
      </w:r>
      <w:r w:rsidRPr="00CF6698">
        <w:rPr>
          <w:rFonts w:asciiTheme="majorHAnsi" w:eastAsia="Times New Roman" w:hAnsiTheme="majorHAnsi" w:cs="Times New Roman"/>
          <w:sz w:val="24"/>
          <w:szCs w:val="24"/>
        </w:rPr>
        <w:t>otection (following hearing) from possessing firearms and amm</w:t>
      </w:r>
      <w:r w:rsidR="00EF04E5">
        <w:rPr>
          <w:rFonts w:asciiTheme="majorHAnsi" w:eastAsia="Times New Roman" w:hAnsiTheme="majorHAnsi" w:cs="Times New Roman"/>
          <w:sz w:val="24"/>
          <w:szCs w:val="24"/>
        </w:rPr>
        <w:t>unition.</w:t>
      </w:r>
      <w:r w:rsidR="00B16D99">
        <w:rPr>
          <w:rStyle w:val="FootnoteReference"/>
          <w:rFonts w:asciiTheme="majorHAnsi" w:eastAsia="Times New Roman" w:hAnsiTheme="majorHAnsi" w:cs="Times New Roman"/>
          <w:sz w:val="24"/>
          <w:szCs w:val="24"/>
        </w:rPr>
        <w:footnoteReference w:id="56"/>
      </w:r>
      <w:r w:rsidR="00B16D99">
        <w:rPr>
          <w:rFonts w:asciiTheme="majorHAnsi" w:eastAsia="Times New Roman" w:hAnsiTheme="majorHAnsi" w:cs="Times New Roman"/>
          <w:sz w:val="24"/>
          <w:szCs w:val="24"/>
        </w:rPr>
        <w:t xml:space="preserve"> </w:t>
      </w:r>
      <w:r w:rsidRPr="00CF6698">
        <w:rPr>
          <w:rFonts w:asciiTheme="majorHAnsi" w:eastAsia="Times New Roman" w:hAnsiTheme="majorHAnsi" w:cs="Times New Roman"/>
          <w:sz w:val="24"/>
          <w:szCs w:val="24"/>
        </w:rPr>
        <w:t xml:space="preserve">A qualifying court order is one </w:t>
      </w:r>
      <w:r w:rsidR="00B06AF8">
        <w:rPr>
          <w:rFonts w:asciiTheme="majorHAnsi" w:eastAsia="Times New Roman" w:hAnsiTheme="majorHAnsi" w:cs="Times New Roman"/>
          <w:sz w:val="24"/>
          <w:szCs w:val="24"/>
        </w:rPr>
        <w:t>that</w:t>
      </w:r>
      <w:r w:rsidRPr="00CF6698">
        <w:rPr>
          <w:rFonts w:asciiTheme="majorHAnsi" w:eastAsia="Times New Roman" w:hAnsiTheme="majorHAnsi" w:cs="Times New Roman"/>
          <w:sz w:val="24"/>
          <w:szCs w:val="24"/>
        </w:rPr>
        <w:t>:</w:t>
      </w:r>
    </w:p>
    <w:p w14:paraId="44B64A31" w14:textId="77777777" w:rsidR="00147FCD" w:rsidRPr="00147FCD" w:rsidRDefault="00147FCD" w:rsidP="00AE7893">
      <w:pPr>
        <w:pStyle w:val="ListParagraph"/>
        <w:numPr>
          <w:ilvl w:val="0"/>
          <w:numId w:val="53"/>
        </w:numPr>
        <w:spacing w:after="80" w:line="240" w:lineRule="auto"/>
        <w:contextualSpacing w:val="0"/>
        <w:rPr>
          <w:rFonts w:asciiTheme="majorHAnsi" w:eastAsia="Times New Roman" w:hAnsiTheme="majorHAnsi" w:cs="Times New Roman"/>
          <w:sz w:val="24"/>
          <w:szCs w:val="24"/>
        </w:rPr>
      </w:pPr>
      <w:r w:rsidRPr="00147FCD">
        <w:rPr>
          <w:rFonts w:asciiTheme="majorHAnsi" w:eastAsia="Times New Roman" w:hAnsiTheme="majorHAnsi" w:cs="Times New Roman"/>
          <w:sz w:val="24"/>
          <w:szCs w:val="24"/>
        </w:rPr>
        <w:t>Issue</w:t>
      </w:r>
      <w:r w:rsidR="00B06AF8">
        <w:rPr>
          <w:rFonts w:asciiTheme="majorHAnsi" w:eastAsia="Times New Roman" w:hAnsiTheme="majorHAnsi" w:cs="Times New Roman"/>
          <w:sz w:val="24"/>
          <w:szCs w:val="24"/>
        </w:rPr>
        <w:t>s</w:t>
      </w:r>
      <w:r w:rsidRPr="00147FCD">
        <w:rPr>
          <w:rFonts w:asciiTheme="majorHAnsi" w:eastAsia="Times New Roman" w:hAnsiTheme="majorHAnsi" w:cs="Times New Roman"/>
          <w:sz w:val="24"/>
          <w:szCs w:val="24"/>
        </w:rPr>
        <w:t xml:space="preserve"> after a hearing where the respondent received actual notice of the hearing and had an opportunity to participate in the hearing.  The respondent does not need to actually attend the hearing for the ban to apply.  </w:t>
      </w:r>
      <w:r w:rsidRPr="001572B2">
        <w:rPr>
          <w:rFonts w:asciiTheme="majorHAnsi" w:eastAsia="Times New Roman" w:hAnsiTheme="majorHAnsi" w:cs="Times New Roman"/>
          <w:sz w:val="24"/>
          <w:szCs w:val="24"/>
          <w:u w:val="single"/>
        </w:rPr>
        <w:t>The respondent just needs to receive actual notice of the scheduled hearing and be given the opportunity to participate</w:t>
      </w:r>
      <w:r w:rsidRPr="00147FCD">
        <w:rPr>
          <w:rFonts w:asciiTheme="majorHAnsi" w:eastAsia="Times New Roman" w:hAnsiTheme="majorHAnsi" w:cs="Times New Roman"/>
          <w:sz w:val="24"/>
          <w:szCs w:val="24"/>
        </w:rPr>
        <w:t xml:space="preserve">.  The respondent cannot avoid the firearm ban simply </w:t>
      </w:r>
      <w:r w:rsidR="00B06AF8">
        <w:rPr>
          <w:rFonts w:asciiTheme="majorHAnsi" w:eastAsia="Times New Roman" w:hAnsiTheme="majorHAnsi" w:cs="Times New Roman"/>
          <w:sz w:val="24"/>
          <w:szCs w:val="24"/>
        </w:rPr>
        <w:t>by</w:t>
      </w:r>
      <w:r w:rsidR="00B06AF8" w:rsidRPr="00147FCD">
        <w:rPr>
          <w:rFonts w:asciiTheme="majorHAnsi" w:eastAsia="Times New Roman" w:hAnsiTheme="majorHAnsi" w:cs="Times New Roman"/>
          <w:sz w:val="24"/>
          <w:szCs w:val="24"/>
        </w:rPr>
        <w:t xml:space="preserve"> </w:t>
      </w:r>
      <w:r w:rsidRPr="00147FCD">
        <w:rPr>
          <w:rFonts w:asciiTheme="majorHAnsi" w:eastAsia="Times New Roman" w:hAnsiTheme="majorHAnsi" w:cs="Times New Roman"/>
          <w:sz w:val="24"/>
          <w:szCs w:val="24"/>
        </w:rPr>
        <w:t>not attending the hearing.</w:t>
      </w:r>
      <w:r>
        <w:rPr>
          <w:rStyle w:val="FootnoteReference"/>
          <w:rFonts w:asciiTheme="majorHAnsi" w:eastAsia="Times New Roman" w:hAnsiTheme="majorHAnsi" w:cs="Times New Roman"/>
          <w:sz w:val="24"/>
          <w:szCs w:val="24"/>
        </w:rPr>
        <w:footnoteReference w:id="57"/>
      </w:r>
    </w:p>
    <w:p w14:paraId="44B64A32" w14:textId="77777777" w:rsidR="00147FCD" w:rsidRPr="00147FCD" w:rsidRDefault="00147FCD" w:rsidP="00AE7893">
      <w:pPr>
        <w:pStyle w:val="ListParagraph"/>
        <w:numPr>
          <w:ilvl w:val="0"/>
          <w:numId w:val="53"/>
        </w:numPr>
        <w:spacing w:after="80" w:line="240" w:lineRule="auto"/>
        <w:contextualSpacing w:val="0"/>
        <w:rPr>
          <w:rFonts w:asciiTheme="majorHAnsi" w:eastAsia="Times New Roman" w:hAnsiTheme="majorHAnsi" w:cs="Times New Roman"/>
          <w:sz w:val="24"/>
          <w:szCs w:val="24"/>
        </w:rPr>
      </w:pPr>
      <w:r w:rsidRPr="00147FCD">
        <w:rPr>
          <w:rFonts w:asciiTheme="majorHAnsi" w:eastAsia="Times New Roman" w:hAnsiTheme="majorHAnsi" w:cs="Times New Roman"/>
          <w:sz w:val="24"/>
          <w:szCs w:val="24"/>
        </w:rPr>
        <w:lastRenderedPageBreak/>
        <w:t>Restrains the respondent from harassing, stalking, or threatening an intimate partner</w:t>
      </w:r>
      <w:r>
        <w:rPr>
          <w:rStyle w:val="FootnoteReference"/>
          <w:rFonts w:asciiTheme="majorHAnsi" w:eastAsia="Times New Roman" w:hAnsiTheme="majorHAnsi" w:cs="Times New Roman"/>
          <w:sz w:val="24"/>
          <w:szCs w:val="24"/>
        </w:rPr>
        <w:footnoteReference w:id="58"/>
      </w:r>
      <w:r w:rsidRPr="00147FCD">
        <w:rPr>
          <w:rFonts w:asciiTheme="majorHAnsi" w:eastAsia="Times New Roman" w:hAnsiTheme="majorHAnsi" w:cs="Times New Roman"/>
          <w:sz w:val="24"/>
          <w:szCs w:val="24"/>
        </w:rPr>
        <w:t xml:space="preserve"> of the respondent or child of the intimate partner or child of the respondent, or engaging in other conduct that would place the respondent’s intimate partner in reasonable fear of bodily injury to the partner or the child;  </w:t>
      </w:r>
    </w:p>
    <w:p w14:paraId="44B64A33" w14:textId="77777777" w:rsidR="00147FCD" w:rsidRPr="00147FCD" w:rsidRDefault="00147FCD" w:rsidP="00AE7893">
      <w:pPr>
        <w:pStyle w:val="ListParagraph"/>
        <w:numPr>
          <w:ilvl w:val="0"/>
          <w:numId w:val="53"/>
        </w:numPr>
        <w:spacing w:after="0" w:line="240" w:lineRule="auto"/>
        <w:rPr>
          <w:rFonts w:asciiTheme="majorHAnsi" w:eastAsia="Times New Roman" w:hAnsiTheme="majorHAnsi" w:cs="Times New Roman"/>
          <w:sz w:val="24"/>
          <w:szCs w:val="24"/>
        </w:rPr>
      </w:pPr>
      <w:r w:rsidRPr="00147FCD">
        <w:rPr>
          <w:rFonts w:asciiTheme="majorHAnsi" w:eastAsia="Times New Roman" w:hAnsiTheme="majorHAnsi" w:cs="Times New Roman"/>
          <w:sz w:val="24"/>
          <w:szCs w:val="24"/>
        </w:rPr>
        <w:t>Includes a finding th</w:t>
      </w:r>
      <w:r w:rsidR="00B06AF8">
        <w:rPr>
          <w:rFonts w:asciiTheme="majorHAnsi" w:eastAsia="Times New Roman" w:hAnsiTheme="majorHAnsi" w:cs="Times New Roman"/>
          <w:sz w:val="24"/>
          <w:szCs w:val="24"/>
        </w:rPr>
        <w:t>at the</w:t>
      </w:r>
      <w:r w:rsidRPr="00147FCD">
        <w:rPr>
          <w:rFonts w:asciiTheme="majorHAnsi" w:eastAsia="Times New Roman" w:hAnsiTheme="majorHAnsi" w:cs="Times New Roman"/>
          <w:sz w:val="24"/>
          <w:szCs w:val="24"/>
        </w:rPr>
        <w:t xml:space="preserve"> respondent represents a credible threat to the physical safety of the intimate partner or child; or by its terms explicitly prohibits the use, attempted use, or threatened use of physical force against the intimate partner or child tha</w:t>
      </w:r>
      <w:r>
        <w:rPr>
          <w:rFonts w:asciiTheme="majorHAnsi" w:eastAsia="Times New Roman" w:hAnsiTheme="majorHAnsi" w:cs="Times New Roman"/>
          <w:sz w:val="24"/>
          <w:szCs w:val="24"/>
        </w:rPr>
        <w:t xml:space="preserve">t would reasonably be </w:t>
      </w:r>
      <w:r w:rsidRPr="00147FCD">
        <w:rPr>
          <w:rFonts w:asciiTheme="majorHAnsi" w:eastAsia="Times New Roman" w:hAnsiTheme="majorHAnsi" w:cs="Times New Roman"/>
          <w:sz w:val="24"/>
          <w:szCs w:val="24"/>
        </w:rPr>
        <w:t xml:space="preserve">expected to cause bodily injury. </w:t>
      </w:r>
    </w:p>
    <w:p w14:paraId="44B64A34" w14:textId="77777777" w:rsidR="00147FCD" w:rsidRDefault="00147FCD" w:rsidP="00102872">
      <w:pPr>
        <w:spacing w:after="0" w:line="240" w:lineRule="auto"/>
        <w:rPr>
          <w:rFonts w:asciiTheme="majorHAnsi" w:eastAsia="Times New Roman" w:hAnsiTheme="majorHAnsi" w:cs="Times New Roman"/>
          <w:sz w:val="24"/>
          <w:szCs w:val="24"/>
        </w:rPr>
      </w:pPr>
    </w:p>
    <w:p w14:paraId="44B64A35" w14:textId="77777777" w:rsidR="00160DB8" w:rsidRDefault="00160DB8" w:rsidP="00102872">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 good summary of the application of these federal statutes can be found at</w:t>
      </w:r>
      <w:r w:rsidRPr="00160DB8">
        <w:t xml:space="preserve"> </w:t>
      </w:r>
      <w:hyperlink r:id="rId25" w:history="1">
        <w:r w:rsidR="006F2666">
          <w:rPr>
            <w:rStyle w:val="Hyperlink"/>
            <w:rFonts w:asciiTheme="majorHAnsi" w:eastAsia="Times New Roman" w:hAnsiTheme="majorHAnsi" w:cs="Times New Roman"/>
            <w:sz w:val="24"/>
            <w:szCs w:val="24"/>
          </w:rPr>
          <w:t>Battered Women's Legal Advocacy Project Federal Law: Firearms and Ammunition Prohibitions</w:t>
        </w:r>
      </w:hyperlink>
      <w:r w:rsidR="00147FCD">
        <w:t>.</w:t>
      </w:r>
    </w:p>
    <w:p w14:paraId="44B64A36" w14:textId="77777777" w:rsidR="00160DB8" w:rsidRDefault="00160DB8" w:rsidP="00102872">
      <w:pPr>
        <w:spacing w:after="0" w:line="240" w:lineRule="auto"/>
        <w:rPr>
          <w:rFonts w:asciiTheme="majorHAnsi" w:eastAsia="Times New Roman" w:hAnsiTheme="majorHAnsi" w:cs="Times New Roman"/>
          <w:sz w:val="24"/>
          <w:szCs w:val="24"/>
        </w:rPr>
      </w:pPr>
    </w:p>
    <w:p w14:paraId="44B64A37" w14:textId="77777777" w:rsidR="00EF04E5" w:rsidRDefault="00CF6698" w:rsidP="00102872">
      <w:pPr>
        <w:spacing w:after="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 xml:space="preserve">There is an exception for law enforcement and military personnel when carrying a department or government issued firearm, under </w:t>
      </w:r>
      <w:hyperlink r:id="rId26" w:history="1">
        <w:r w:rsidRPr="00B16D99">
          <w:rPr>
            <w:rStyle w:val="Hyperlink"/>
            <w:rFonts w:asciiTheme="majorHAnsi" w:eastAsia="Times New Roman" w:hAnsiTheme="majorHAnsi" w:cs="Times New Roman"/>
            <w:sz w:val="24"/>
            <w:szCs w:val="24"/>
          </w:rPr>
          <w:t>18 U.S.C. §925(a</w:t>
        </w:r>
        <w:proofErr w:type="gramStart"/>
        <w:r w:rsidRPr="00B16D99">
          <w:rPr>
            <w:rStyle w:val="Hyperlink"/>
            <w:rFonts w:asciiTheme="majorHAnsi" w:eastAsia="Times New Roman" w:hAnsiTheme="majorHAnsi" w:cs="Times New Roman"/>
            <w:sz w:val="24"/>
            <w:szCs w:val="24"/>
          </w:rPr>
          <w:t>)(</w:t>
        </w:r>
        <w:proofErr w:type="gramEnd"/>
        <w:r w:rsidRPr="00B16D99">
          <w:rPr>
            <w:rStyle w:val="Hyperlink"/>
            <w:rFonts w:asciiTheme="majorHAnsi" w:eastAsia="Times New Roman" w:hAnsiTheme="majorHAnsi" w:cs="Times New Roman"/>
            <w:sz w:val="24"/>
            <w:szCs w:val="24"/>
          </w:rPr>
          <w:t>1)</w:t>
        </w:r>
      </w:hyperlink>
      <w:r w:rsidRPr="00CF6698">
        <w:rPr>
          <w:rFonts w:asciiTheme="majorHAnsi" w:eastAsia="Times New Roman" w:hAnsiTheme="majorHAnsi" w:cs="Times New Roman"/>
          <w:sz w:val="24"/>
          <w:szCs w:val="24"/>
        </w:rPr>
        <w:t xml:space="preserve">. </w:t>
      </w:r>
    </w:p>
    <w:p w14:paraId="44B64A38" w14:textId="77777777" w:rsidR="00CF6698" w:rsidRPr="00CF6698" w:rsidRDefault="00CF6698" w:rsidP="003A6CCB">
      <w:pPr>
        <w:spacing w:after="0" w:line="240" w:lineRule="auto"/>
        <w:ind w:left="360"/>
        <w:rPr>
          <w:rFonts w:asciiTheme="majorHAnsi" w:eastAsia="Times New Roman" w:hAnsiTheme="majorHAnsi" w:cs="Times New Roman"/>
          <w:sz w:val="24"/>
          <w:szCs w:val="24"/>
        </w:rPr>
      </w:pPr>
    </w:p>
    <w:p w14:paraId="44B64A39" w14:textId="77777777" w:rsidR="00EF04E5" w:rsidRDefault="00CF6698" w:rsidP="00102872">
      <w:pPr>
        <w:spacing w:after="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 xml:space="preserve">Therefore, if a police officer is the respondent in a qualifying </w:t>
      </w:r>
      <w:r w:rsidR="00EF04E5">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EF04E5">
        <w:rPr>
          <w:rFonts w:asciiTheme="majorHAnsi" w:eastAsia="Times New Roman" w:hAnsiTheme="majorHAnsi" w:cs="Times New Roman"/>
          <w:sz w:val="24"/>
          <w:szCs w:val="24"/>
        </w:rPr>
        <w:t>P</w:t>
      </w:r>
      <w:r w:rsidRPr="00CF6698">
        <w:rPr>
          <w:rFonts w:asciiTheme="majorHAnsi" w:eastAsia="Times New Roman" w:hAnsiTheme="majorHAnsi" w:cs="Times New Roman"/>
          <w:sz w:val="24"/>
          <w:szCs w:val="24"/>
        </w:rPr>
        <w:t>rotection, the officer would still be able to possess his/her service revolver, but could not possess other firearms.</w:t>
      </w:r>
      <w:r w:rsidR="00C8552A">
        <w:rPr>
          <w:rFonts w:asciiTheme="majorHAnsi" w:eastAsia="Times New Roman" w:hAnsiTheme="majorHAnsi" w:cs="Times New Roman"/>
          <w:sz w:val="24"/>
          <w:szCs w:val="24"/>
        </w:rPr>
        <w:t xml:space="preserve"> </w:t>
      </w:r>
      <w:r w:rsidR="00C8552A" w:rsidRPr="005758BD">
        <w:rPr>
          <w:rFonts w:asciiTheme="majorHAnsi" w:eastAsia="Times New Roman" w:hAnsiTheme="majorHAnsi" w:cs="Times New Roman"/>
          <w:sz w:val="24"/>
          <w:szCs w:val="24"/>
          <w:u w:val="single"/>
        </w:rPr>
        <w:t>This provision applies</w:t>
      </w:r>
      <w:r w:rsidRPr="005758BD">
        <w:rPr>
          <w:rFonts w:asciiTheme="majorHAnsi" w:eastAsia="Times New Roman" w:hAnsiTheme="majorHAnsi" w:cs="Times New Roman"/>
          <w:sz w:val="24"/>
          <w:szCs w:val="24"/>
          <w:u w:val="single"/>
        </w:rPr>
        <w:t xml:space="preserve"> whether the Court marks the box prohibiting firearms or not, as the federal law does not give the issuing State Court authority to waive the provision</w:t>
      </w:r>
      <w:r w:rsidRPr="00CF6698">
        <w:rPr>
          <w:rFonts w:asciiTheme="majorHAnsi" w:eastAsia="Times New Roman" w:hAnsiTheme="majorHAnsi" w:cs="Times New Roman"/>
          <w:sz w:val="24"/>
          <w:szCs w:val="24"/>
        </w:rPr>
        <w:t xml:space="preserve">.   </w:t>
      </w:r>
    </w:p>
    <w:p w14:paraId="44B64A3A" w14:textId="77777777" w:rsidR="00CF6698" w:rsidRPr="00CF6698" w:rsidRDefault="00CF6698" w:rsidP="003A6CCB">
      <w:pPr>
        <w:spacing w:after="0" w:line="240" w:lineRule="auto"/>
        <w:ind w:left="360"/>
        <w:rPr>
          <w:rFonts w:asciiTheme="majorHAnsi" w:eastAsia="Times New Roman" w:hAnsiTheme="majorHAnsi" w:cs="Times New Roman"/>
          <w:sz w:val="24"/>
          <w:szCs w:val="24"/>
        </w:rPr>
      </w:pPr>
    </w:p>
    <w:p w14:paraId="44B64A3B" w14:textId="77777777" w:rsidR="00EF04E5" w:rsidRDefault="00156488" w:rsidP="00102872">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w:t>
      </w:r>
      <w:r w:rsidR="00CF6698" w:rsidRPr="00CF6698">
        <w:rPr>
          <w:rFonts w:asciiTheme="majorHAnsi" w:eastAsia="Times New Roman" w:hAnsiTheme="majorHAnsi" w:cs="Times New Roman"/>
          <w:sz w:val="24"/>
          <w:szCs w:val="24"/>
        </w:rPr>
        <w:t xml:space="preserve">t least one </w:t>
      </w:r>
      <w:r w:rsidR="002F2185">
        <w:rPr>
          <w:rFonts w:asciiTheme="majorHAnsi" w:eastAsia="Times New Roman" w:hAnsiTheme="majorHAnsi" w:cs="Times New Roman"/>
          <w:sz w:val="24"/>
          <w:szCs w:val="24"/>
        </w:rPr>
        <w:t>c</w:t>
      </w:r>
      <w:r w:rsidR="00CF6698" w:rsidRPr="00CF6698">
        <w:rPr>
          <w:rFonts w:asciiTheme="majorHAnsi" w:eastAsia="Times New Roman" w:hAnsiTheme="majorHAnsi" w:cs="Times New Roman"/>
          <w:sz w:val="24"/>
          <w:szCs w:val="24"/>
        </w:rPr>
        <w:t xml:space="preserve">ourt has upheld a conviction of this provision despite the defendant arguing he did not know </w:t>
      </w:r>
      <w:r w:rsidR="00C50F2B">
        <w:rPr>
          <w:rFonts w:asciiTheme="majorHAnsi" w:eastAsia="Times New Roman" w:hAnsiTheme="majorHAnsi" w:cs="Times New Roman"/>
          <w:sz w:val="24"/>
          <w:szCs w:val="24"/>
        </w:rPr>
        <w:t>that he was violating the law.</w:t>
      </w:r>
      <w:r w:rsidR="00C50F2B">
        <w:rPr>
          <w:rStyle w:val="FootnoteReference"/>
          <w:rFonts w:asciiTheme="majorHAnsi" w:eastAsia="Times New Roman" w:hAnsiTheme="majorHAnsi" w:cs="Times New Roman"/>
          <w:sz w:val="24"/>
          <w:szCs w:val="24"/>
        </w:rPr>
        <w:footnoteReference w:id="59"/>
      </w:r>
      <w:r w:rsidR="00C50F2B">
        <w:rPr>
          <w:rFonts w:asciiTheme="majorHAnsi" w:eastAsia="Times New Roman" w:hAnsiTheme="majorHAnsi" w:cs="Times New Roman"/>
          <w:sz w:val="24"/>
          <w:szCs w:val="24"/>
        </w:rPr>
        <w:t xml:space="preserve"> </w:t>
      </w:r>
      <w:r w:rsidR="00CF6698" w:rsidRPr="00CF6698">
        <w:rPr>
          <w:rFonts w:asciiTheme="majorHAnsi" w:eastAsia="Times New Roman" w:hAnsiTheme="majorHAnsi" w:cs="Times New Roman"/>
          <w:sz w:val="24"/>
          <w:szCs w:val="24"/>
        </w:rPr>
        <w:t xml:space="preserve">Given the serious consequences of violating this provision, it </w:t>
      </w:r>
      <w:r w:rsidR="00B06AF8">
        <w:rPr>
          <w:rFonts w:asciiTheme="majorHAnsi" w:eastAsia="Times New Roman" w:hAnsiTheme="majorHAnsi" w:cs="Times New Roman"/>
          <w:sz w:val="24"/>
          <w:szCs w:val="24"/>
        </w:rPr>
        <w:t>is prudent to give</w:t>
      </w:r>
      <w:r w:rsidR="00CF6698" w:rsidRPr="00CF6698">
        <w:rPr>
          <w:rFonts w:asciiTheme="majorHAnsi" w:eastAsia="Times New Roman" w:hAnsiTheme="majorHAnsi" w:cs="Times New Roman"/>
          <w:sz w:val="24"/>
          <w:szCs w:val="24"/>
        </w:rPr>
        <w:t xml:space="preserve"> the respondent notice </w:t>
      </w:r>
      <w:r w:rsidR="0040158B">
        <w:rPr>
          <w:rFonts w:asciiTheme="majorHAnsi" w:eastAsia="Times New Roman" w:hAnsiTheme="majorHAnsi" w:cs="Times New Roman"/>
          <w:sz w:val="24"/>
          <w:szCs w:val="24"/>
        </w:rPr>
        <w:t>to</w:t>
      </w:r>
      <w:r w:rsidR="0040158B" w:rsidRPr="00CF6698">
        <w:rPr>
          <w:rFonts w:asciiTheme="majorHAnsi" w:eastAsia="Times New Roman" w:hAnsiTheme="majorHAnsi" w:cs="Times New Roman"/>
          <w:sz w:val="24"/>
          <w:szCs w:val="24"/>
        </w:rPr>
        <w:t xml:space="preserve"> </w:t>
      </w:r>
      <w:r w:rsidR="00CF6698" w:rsidRPr="00CF6698">
        <w:rPr>
          <w:rFonts w:asciiTheme="majorHAnsi" w:eastAsia="Times New Roman" w:hAnsiTheme="majorHAnsi" w:cs="Times New Roman"/>
          <w:sz w:val="24"/>
          <w:szCs w:val="24"/>
        </w:rPr>
        <w:t>possess firearms is a crime.</w:t>
      </w:r>
    </w:p>
    <w:p w14:paraId="44B64A3C" w14:textId="77777777" w:rsidR="00102872" w:rsidRDefault="00102872" w:rsidP="00102872">
      <w:pPr>
        <w:spacing w:after="0" w:line="240" w:lineRule="auto"/>
        <w:rPr>
          <w:rFonts w:asciiTheme="majorHAnsi" w:eastAsia="Times New Roman" w:hAnsiTheme="majorHAnsi" w:cs="Times New Roman"/>
          <w:sz w:val="24"/>
          <w:szCs w:val="24"/>
        </w:rPr>
      </w:pPr>
    </w:p>
    <w:p w14:paraId="44B64A3D" w14:textId="77777777" w:rsidR="00102872" w:rsidRDefault="00CF6698" w:rsidP="00102872">
      <w:pPr>
        <w:spacing w:after="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 xml:space="preserve">The prohibition of possessing firearms expires when the </w:t>
      </w:r>
      <w:r w:rsidR="004F03D2">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4F03D2">
        <w:rPr>
          <w:rFonts w:asciiTheme="majorHAnsi" w:eastAsia="Times New Roman" w:hAnsiTheme="majorHAnsi" w:cs="Times New Roman"/>
          <w:sz w:val="24"/>
          <w:szCs w:val="24"/>
        </w:rPr>
        <w:t>P</w:t>
      </w:r>
      <w:r w:rsidRPr="00CF6698">
        <w:rPr>
          <w:rFonts w:asciiTheme="majorHAnsi" w:eastAsia="Times New Roman" w:hAnsiTheme="majorHAnsi" w:cs="Times New Roman"/>
          <w:sz w:val="24"/>
          <w:szCs w:val="24"/>
        </w:rPr>
        <w:t>rotection expires.</w:t>
      </w:r>
      <w:r w:rsidR="00A741D5">
        <w:rPr>
          <w:rFonts w:asciiTheme="majorHAnsi" w:eastAsia="Times New Roman" w:hAnsiTheme="majorHAnsi" w:cs="Times New Roman"/>
          <w:sz w:val="24"/>
          <w:szCs w:val="24"/>
        </w:rPr>
        <w:t xml:space="preserve"> </w:t>
      </w:r>
      <w:r w:rsidR="002D51AF">
        <w:rPr>
          <w:rFonts w:asciiTheme="majorHAnsi" w:eastAsia="Times New Roman" w:hAnsiTheme="majorHAnsi" w:cs="Times New Roman"/>
          <w:sz w:val="24"/>
          <w:szCs w:val="24"/>
        </w:rPr>
        <w:t xml:space="preserve">The Court may not </w:t>
      </w:r>
      <w:r w:rsidRPr="00CF6698">
        <w:rPr>
          <w:rFonts w:asciiTheme="majorHAnsi" w:eastAsia="Times New Roman" w:hAnsiTheme="majorHAnsi" w:cs="Times New Roman"/>
          <w:sz w:val="24"/>
          <w:szCs w:val="24"/>
        </w:rPr>
        <w:t xml:space="preserve">order the petitioner to return rifles to a respondent as part of an </w:t>
      </w:r>
      <w:r w:rsidR="004F03D2">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4F03D2">
        <w:rPr>
          <w:rFonts w:asciiTheme="majorHAnsi" w:eastAsia="Times New Roman" w:hAnsiTheme="majorHAnsi" w:cs="Times New Roman"/>
          <w:sz w:val="24"/>
          <w:szCs w:val="24"/>
        </w:rPr>
        <w:t>P</w:t>
      </w:r>
      <w:r w:rsidRPr="00CF6698">
        <w:rPr>
          <w:rFonts w:asciiTheme="majorHAnsi" w:eastAsia="Times New Roman" w:hAnsiTheme="majorHAnsi" w:cs="Times New Roman"/>
          <w:sz w:val="24"/>
          <w:szCs w:val="24"/>
        </w:rPr>
        <w:t>rotection, under the theory that the firearms were the respondent’s property and it was the respondent’s responsibili</w:t>
      </w:r>
      <w:r w:rsidR="00CD3078">
        <w:rPr>
          <w:rFonts w:asciiTheme="majorHAnsi" w:eastAsia="Times New Roman" w:hAnsiTheme="majorHAnsi" w:cs="Times New Roman"/>
          <w:sz w:val="24"/>
          <w:szCs w:val="24"/>
        </w:rPr>
        <w:t xml:space="preserve">ty to comply with federal law. </w:t>
      </w:r>
      <w:r w:rsidRPr="00CF6698">
        <w:rPr>
          <w:rFonts w:asciiTheme="majorHAnsi" w:eastAsia="Times New Roman" w:hAnsiTheme="majorHAnsi" w:cs="Times New Roman"/>
          <w:sz w:val="24"/>
          <w:szCs w:val="24"/>
        </w:rPr>
        <w:t>The Court of Appeals issued a Writ of Prohibition preventing enforcement of such an order.</w:t>
      </w:r>
      <w:r w:rsidR="00E577B5">
        <w:rPr>
          <w:rStyle w:val="FootnoteReference"/>
          <w:rFonts w:asciiTheme="majorHAnsi" w:eastAsia="Times New Roman" w:hAnsiTheme="majorHAnsi" w:cs="Times New Roman"/>
          <w:sz w:val="24"/>
          <w:szCs w:val="24"/>
        </w:rPr>
        <w:footnoteReference w:id="60"/>
      </w:r>
      <w:r w:rsidRPr="00CF6698">
        <w:rPr>
          <w:rFonts w:asciiTheme="majorHAnsi" w:eastAsia="Times New Roman" w:hAnsiTheme="majorHAnsi" w:cs="Times New Roman"/>
          <w:sz w:val="24"/>
          <w:szCs w:val="24"/>
        </w:rPr>
        <w:t xml:space="preserve"> </w:t>
      </w:r>
    </w:p>
    <w:p w14:paraId="44B64A3E" w14:textId="77777777" w:rsidR="00E577B5" w:rsidRDefault="00E577B5" w:rsidP="00102872">
      <w:pPr>
        <w:spacing w:after="0" w:line="240" w:lineRule="auto"/>
        <w:rPr>
          <w:rFonts w:asciiTheme="majorHAnsi" w:eastAsia="Times New Roman" w:hAnsiTheme="majorHAnsi" w:cs="Times New Roman"/>
          <w:sz w:val="24"/>
          <w:szCs w:val="24"/>
        </w:rPr>
      </w:pPr>
    </w:p>
    <w:p w14:paraId="44B64A3F" w14:textId="77777777" w:rsidR="00EF04E5" w:rsidRDefault="00CF6698" w:rsidP="00102872">
      <w:pPr>
        <w:spacing w:after="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 xml:space="preserve">Historically, the Court has not required firearms to be turned over or picked </w:t>
      </w:r>
      <w:r w:rsidR="00CD3078">
        <w:rPr>
          <w:rFonts w:asciiTheme="majorHAnsi" w:eastAsia="Times New Roman" w:hAnsiTheme="majorHAnsi" w:cs="Times New Roman"/>
          <w:sz w:val="24"/>
          <w:szCs w:val="24"/>
        </w:rPr>
        <w:t xml:space="preserve">up by law enforcement. </w:t>
      </w:r>
      <w:r w:rsidRPr="00CF6698">
        <w:rPr>
          <w:rFonts w:asciiTheme="majorHAnsi" w:eastAsia="Times New Roman" w:hAnsiTheme="majorHAnsi" w:cs="Times New Roman"/>
          <w:sz w:val="24"/>
          <w:szCs w:val="24"/>
        </w:rPr>
        <w:t>Presumably, this has been due to a belief that respondents can protect their property by putting their firearms</w:t>
      </w:r>
      <w:r w:rsidR="00F14C19">
        <w:rPr>
          <w:rFonts w:asciiTheme="majorHAnsi" w:eastAsia="Times New Roman" w:hAnsiTheme="majorHAnsi" w:cs="Times New Roman"/>
          <w:sz w:val="24"/>
          <w:szCs w:val="24"/>
        </w:rPr>
        <w:t xml:space="preserve"> in the care of a third party.</w:t>
      </w:r>
    </w:p>
    <w:p w14:paraId="44B64A40" w14:textId="77777777" w:rsidR="00B67E5D" w:rsidRDefault="000E37C8" w:rsidP="00102872">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br w:type="page"/>
      </w:r>
    </w:p>
    <w:p w14:paraId="44B64A41" w14:textId="77777777" w:rsidR="000E37C8" w:rsidRPr="000E37C8" w:rsidRDefault="000E37C8" w:rsidP="000E37C8">
      <w:pPr>
        <w:pBdr>
          <w:top w:val="single" w:sz="4" w:space="1" w:color="auto"/>
          <w:left w:val="single" w:sz="4" w:space="4" w:color="auto"/>
          <w:bottom w:val="single" w:sz="4" w:space="1" w:color="auto"/>
          <w:right w:val="single" w:sz="4" w:space="4" w:color="auto"/>
        </w:pBdr>
        <w:spacing w:after="0" w:line="240" w:lineRule="auto"/>
        <w:jc w:val="center"/>
        <w:rPr>
          <w:rFonts w:asciiTheme="majorHAnsi" w:eastAsia="Times New Roman" w:hAnsiTheme="majorHAnsi" w:cs="Times New Roman"/>
          <w:b/>
          <w:sz w:val="24"/>
          <w:szCs w:val="24"/>
        </w:rPr>
      </w:pPr>
      <w:r w:rsidRPr="000E37C8">
        <w:rPr>
          <w:rFonts w:asciiTheme="majorHAnsi" w:eastAsia="Times New Roman" w:hAnsiTheme="majorHAnsi" w:cs="Times New Roman"/>
          <w:b/>
          <w:sz w:val="24"/>
          <w:szCs w:val="24"/>
        </w:rPr>
        <w:lastRenderedPageBreak/>
        <w:t>BEST PRACTICE:</w:t>
      </w:r>
    </w:p>
    <w:p w14:paraId="44B64A42" w14:textId="77777777" w:rsidR="000E37C8" w:rsidRPr="000E37C8" w:rsidRDefault="000E37C8" w:rsidP="000E37C8">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sz w:val="12"/>
          <w:szCs w:val="24"/>
        </w:rPr>
      </w:pPr>
    </w:p>
    <w:p w14:paraId="44B64A43" w14:textId="77777777" w:rsidR="00C30074" w:rsidRPr="000E37C8" w:rsidRDefault="00CF6698" w:rsidP="000E37C8">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i/>
          <w:sz w:val="24"/>
          <w:szCs w:val="24"/>
        </w:rPr>
      </w:pPr>
      <w:r w:rsidRPr="000E37C8">
        <w:rPr>
          <w:rFonts w:asciiTheme="majorHAnsi" w:eastAsia="Times New Roman" w:hAnsiTheme="majorHAnsi" w:cs="Times New Roman"/>
          <w:i/>
          <w:sz w:val="24"/>
          <w:szCs w:val="24"/>
        </w:rPr>
        <w:t xml:space="preserve">Since there is no explicit statutory authority for the </w:t>
      </w:r>
      <w:r w:rsidR="002F2185" w:rsidRPr="000E37C8">
        <w:rPr>
          <w:rFonts w:asciiTheme="majorHAnsi" w:eastAsia="Times New Roman" w:hAnsiTheme="majorHAnsi" w:cs="Times New Roman"/>
          <w:i/>
          <w:sz w:val="24"/>
          <w:szCs w:val="24"/>
        </w:rPr>
        <w:t>C</w:t>
      </w:r>
      <w:r w:rsidRPr="000E37C8">
        <w:rPr>
          <w:rFonts w:asciiTheme="majorHAnsi" w:eastAsia="Times New Roman" w:hAnsiTheme="majorHAnsi" w:cs="Times New Roman"/>
          <w:i/>
          <w:sz w:val="24"/>
          <w:szCs w:val="24"/>
        </w:rPr>
        <w:t xml:space="preserve">ourt to order the respondent to turn over the firearms, this relief should probably be reserved for incidents where there is a close nexus between the firearms and the safety of the victim or the victim’s family.   </w:t>
      </w:r>
    </w:p>
    <w:p w14:paraId="44B64A44" w14:textId="77777777" w:rsidR="00CF6698" w:rsidRPr="00CF6698" w:rsidRDefault="00CF6698" w:rsidP="003A6CCB">
      <w:pPr>
        <w:spacing w:after="0" w:line="240" w:lineRule="auto"/>
        <w:ind w:left="360"/>
        <w:rPr>
          <w:rFonts w:asciiTheme="majorHAnsi" w:eastAsia="Times New Roman" w:hAnsiTheme="majorHAnsi" w:cs="Times New Roman"/>
          <w:sz w:val="24"/>
          <w:szCs w:val="24"/>
        </w:rPr>
      </w:pPr>
    </w:p>
    <w:p w14:paraId="44B64A45" w14:textId="77777777" w:rsidR="00CF6698" w:rsidRPr="00EF04E5" w:rsidRDefault="00CF6698" w:rsidP="000C4E6B">
      <w:pPr>
        <w:pStyle w:val="ListParagraph"/>
        <w:numPr>
          <w:ilvl w:val="1"/>
          <w:numId w:val="74"/>
        </w:numPr>
        <w:spacing w:after="0" w:line="240" w:lineRule="auto"/>
        <w:rPr>
          <w:rFonts w:asciiTheme="majorHAnsi" w:hAnsiTheme="majorHAnsi" w:cs="Times New Roman"/>
          <w:b/>
          <w:sz w:val="24"/>
          <w:szCs w:val="24"/>
        </w:rPr>
      </w:pPr>
      <w:r w:rsidRPr="00EF04E5">
        <w:rPr>
          <w:rFonts w:asciiTheme="majorHAnsi" w:eastAsia="Times New Roman" w:hAnsiTheme="majorHAnsi" w:cs="Times New Roman"/>
          <w:b/>
          <w:sz w:val="24"/>
          <w:szCs w:val="24"/>
        </w:rPr>
        <w:t>Duration of O</w:t>
      </w:r>
      <w:r w:rsidR="00DA6DE2">
        <w:rPr>
          <w:rFonts w:asciiTheme="majorHAnsi" w:eastAsia="Times New Roman" w:hAnsiTheme="majorHAnsi" w:cs="Times New Roman"/>
          <w:b/>
          <w:sz w:val="24"/>
          <w:szCs w:val="24"/>
        </w:rPr>
        <w:t>rder for Protection</w:t>
      </w:r>
      <w:r w:rsidRPr="00EF04E5">
        <w:rPr>
          <w:rFonts w:asciiTheme="majorHAnsi" w:eastAsia="Times New Roman" w:hAnsiTheme="majorHAnsi" w:cs="Times New Roman"/>
          <w:b/>
          <w:sz w:val="24"/>
          <w:szCs w:val="24"/>
        </w:rPr>
        <w:t xml:space="preserve"> Following Hearing</w:t>
      </w:r>
      <w:bookmarkStart w:id="52" w:name="VIH"/>
      <w:bookmarkEnd w:id="52"/>
      <w:r w:rsidRPr="00EF04E5">
        <w:rPr>
          <w:rFonts w:asciiTheme="majorHAnsi" w:hAnsiTheme="majorHAnsi" w:cs="Times New Roman"/>
          <w:b/>
          <w:sz w:val="24"/>
          <w:szCs w:val="24"/>
        </w:rPr>
        <w:tab/>
      </w:r>
    </w:p>
    <w:p w14:paraId="44B64A46" w14:textId="77777777" w:rsidR="00EF04E5" w:rsidRPr="00EF04E5" w:rsidRDefault="00EF04E5" w:rsidP="00EF04E5">
      <w:pPr>
        <w:spacing w:after="0" w:line="240" w:lineRule="auto"/>
        <w:rPr>
          <w:rFonts w:asciiTheme="majorHAnsi" w:hAnsiTheme="majorHAnsi"/>
          <w:sz w:val="12"/>
        </w:rPr>
      </w:pPr>
    </w:p>
    <w:p w14:paraId="44B64A47" w14:textId="77777777" w:rsidR="00E138A2" w:rsidRDefault="00E138A2" w:rsidP="00EF04E5">
      <w:pPr>
        <w:spacing w:after="0" w:line="240" w:lineRule="auto"/>
        <w:rPr>
          <w:rFonts w:asciiTheme="majorHAnsi" w:hAnsiTheme="majorHAnsi"/>
          <w:sz w:val="24"/>
        </w:rPr>
      </w:pPr>
      <w:r>
        <w:rPr>
          <w:rFonts w:asciiTheme="majorHAnsi" w:hAnsiTheme="majorHAnsi"/>
          <w:sz w:val="24"/>
        </w:rPr>
        <w:t>An</w:t>
      </w:r>
      <w:r w:rsidR="00CF6698" w:rsidRPr="00CF6698">
        <w:rPr>
          <w:rFonts w:asciiTheme="majorHAnsi" w:hAnsiTheme="majorHAnsi"/>
          <w:sz w:val="24"/>
        </w:rPr>
        <w:t xml:space="preserve"> </w:t>
      </w:r>
      <w:r w:rsidR="00EF04E5">
        <w:rPr>
          <w:rFonts w:asciiTheme="majorHAnsi" w:hAnsiTheme="majorHAnsi"/>
          <w:sz w:val="24"/>
        </w:rPr>
        <w:t>O</w:t>
      </w:r>
      <w:r w:rsidR="00CF6698" w:rsidRPr="00CF6698">
        <w:rPr>
          <w:rFonts w:asciiTheme="majorHAnsi" w:hAnsiTheme="majorHAnsi"/>
          <w:sz w:val="24"/>
        </w:rPr>
        <w:t xml:space="preserve">rder for </w:t>
      </w:r>
      <w:r w:rsidR="00EF04E5">
        <w:rPr>
          <w:rFonts w:asciiTheme="majorHAnsi" w:hAnsiTheme="majorHAnsi"/>
          <w:sz w:val="24"/>
        </w:rPr>
        <w:t>P</w:t>
      </w:r>
      <w:r w:rsidR="00CF6698" w:rsidRPr="00CF6698">
        <w:rPr>
          <w:rFonts w:asciiTheme="majorHAnsi" w:hAnsiTheme="majorHAnsi"/>
          <w:sz w:val="24"/>
        </w:rPr>
        <w:t>rotection shall be issued for a period not to exceed two</w:t>
      </w:r>
      <w:r w:rsidR="00CD3078">
        <w:rPr>
          <w:rFonts w:asciiTheme="majorHAnsi" w:hAnsiTheme="majorHAnsi"/>
          <w:sz w:val="24"/>
        </w:rPr>
        <w:t xml:space="preserve"> </w:t>
      </w:r>
      <w:r w:rsidR="00CF6698" w:rsidRPr="00CF6698">
        <w:rPr>
          <w:rFonts w:asciiTheme="majorHAnsi" w:hAnsiTheme="majorHAnsi"/>
          <w:sz w:val="24"/>
        </w:rPr>
        <w:t xml:space="preserve">years, except when the </w:t>
      </w:r>
      <w:r w:rsidR="00CD3078">
        <w:rPr>
          <w:rFonts w:asciiTheme="majorHAnsi" w:hAnsiTheme="majorHAnsi"/>
          <w:sz w:val="24"/>
        </w:rPr>
        <w:t>C</w:t>
      </w:r>
      <w:r w:rsidR="00CF6698" w:rsidRPr="00CF6698">
        <w:rPr>
          <w:rFonts w:asciiTheme="majorHAnsi" w:hAnsiTheme="majorHAnsi"/>
          <w:sz w:val="24"/>
        </w:rPr>
        <w:t xml:space="preserve">ourt determines a longer period is appropriate. </w:t>
      </w:r>
    </w:p>
    <w:p w14:paraId="44B64A48" w14:textId="77777777" w:rsidR="00E138A2" w:rsidRDefault="00E138A2" w:rsidP="00EF04E5">
      <w:pPr>
        <w:spacing w:after="0" w:line="240" w:lineRule="auto"/>
        <w:rPr>
          <w:rFonts w:asciiTheme="majorHAnsi" w:hAnsiTheme="majorHAnsi"/>
          <w:sz w:val="24"/>
        </w:rPr>
      </w:pPr>
    </w:p>
    <w:p w14:paraId="44B64A49" w14:textId="77777777" w:rsidR="002C215C" w:rsidRDefault="00CF6698">
      <w:pPr>
        <w:spacing w:after="0" w:line="240" w:lineRule="auto"/>
        <w:rPr>
          <w:rFonts w:ascii="Arial" w:hAnsi="Arial" w:cs="Times New Roman"/>
          <w:b/>
          <w:sz w:val="32"/>
        </w:rPr>
      </w:pPr>
      <w:r w:rsidRPr="00CF6698">
        <w:rPr>
          <w:rFonts w:asciiTheme="majorHAnsi" w:hAnsiTheme="majorHAnsi"/>
          <w:sz w:val="24"/>
        </w:rPr>
        <w:t xml:space="preserve">The order granting relief becomes effective upon the </w:t>
      </w:r>
      <w:r w:rsidR="00A741D5">
        <w:rPr>
          <w:rFonts w:asciiTheme="majorHAnsi" w:hAnsiTheme="majorHAnsi"/>
          <w:sz w:val="24"/>
        </w:rPr>
        <w:t>judicial officer's</w:t>
      </w:r>
      <w:r w:rsidR="00A741D5" w:rsidRPr="00CF6698">
        <w:rPr>
          <w:rFonts w:asciiTheme="majorHAnsi" w:hAnsiTheme="majorHAnsi"/>
          <w:sz w:val="24"/>
        </w:rPr>
        <w:t xml:space="preserve"> </w:t>
      </w:r>
      <w:r w:rsidRPr="00CF6698">
        <w:rPr>
          <w:rFonts w:asciiTheme="majorHAnsi" w:hAnsiTheme="majorHAnsi"/>
          <w:sz w:val="24"/>
        </w:rPr>
        <w:t>signature.</w:t>
      </w:r>
      <w:r w:rsidR="003D007E">
        <w:rPr>
          <w:rStyle w:val="FootnoteReference"/>
          <w:rFonts w:asciiTheme="majorHAnsi" w:hAnsiTheme="majorHAnsi"/>
          <w:sz w:val="24"/>
        </w:rPr>
        <w:footnoteReference w:id="61"/>
      </w:r>
      <w:r w:rsidR="0040158B">
        <w:rPr>
          <w:rFonts w:asciiTheme="majorHAnsi" w:hAnsiTheme="majorHAnsi"/>
          <w:sz w:val="24"/>
        </w:rPr>
        <w:t xml:space="preserve"> </w:t>
      </w:r>
    </w:p>
    <w:p w14:paraId="44B64A4A" w14:textId="77777777" w:rsidR="0040158B" w:rsidRDefault="0040158B">
      <w:pPr>
        <w:spacing w:after="0" w:line="240" w:lineRule="auto"/>
        <w:rPr>
          <w:rFonts w:ascii="Arial" w:hAnsi="Arial" w:cs="Times New Roman"/>
          <w:b/>
          <w:sz w:val="32"/>
        </w:rPr>
      </w:pPr>
    </w:p>
    <w:p w14:paraId="44B64A4B" w14:textId="77777777" w:rsidR="00C30074" w:rsidRPr="00246242" w:rsidRDefault="00C30074" w:rsidP="00246242">
      <w:pPr>
        <w:pStyle w:val="ListParagraph"/>
        <w:numPr>
          <w:ilvl w:val="0"/>
          <w:numId w:val="12"/>
        </w:numPr>
        <w:spacing w:after="120" w:line="240" w:lineRule="auto"/>
        <w:rPr>
          <w:rFonts w:ascii="Arial" w:hAnsi="Arial" w:cs="Times New Roman"/>
          <w:b/>
          <w:sz w:val="32"/>
        </w:rPr>
      </w:pPr>
      <w:r w:rsidRPr="00246242">
        <w:rPr>
          <w:rFonts w:ascii="Arial" w:hAnsi="Arial" w:cs="Times New Roman"/>
          <w:b/>
          <w:sz w:val="32"/>
        </w:rPr>
        <w:t xml:space="preserve">Interface </w:t>
      </w:r>
      <w:r w:rsidR="00B67E5D" w:rsidRPr="00246242">
        <w:rPr>
          <w:rFonts w:ascii="Arial" w:hAnsi="Arial" w:cs="Times New Roman"/>
          <w:b/>
          <w:sz w:val="32"/>
        </w:rPr>
        <w:t>W</w:t>
      </w:r>
      <w:r w:rsidRPr="00246242">
        <w:rPr>
          <w:rFonts w:ascii="Arial" w:hAnsi="Arial" w:cs="Times New Roman"/>
          <w:b/>
          <w:sz w:val="32"/>
        </w:rPr>
        <w:t>ith Other Court Actions</w:t>
      </w:r>
      <w:bookmarkStart w:id="53" w:name="VII"/>
      <w:bookmarkEnd w:id="53"/>
    </w:p>
    <w:p w14:paraId="44B64A4C" w14:textId="77777777" w:rsidR="00C30074" w:rsidRPr="00C30074" w:rsidRDefault="00C30074" w:rsidP="00C30074">
      <w:pPr>
        <w:pStyle w:val="ListParagraph"/>
        <w:spacing w:after="120" w:line="240" w:lineRule="auto"/>
        <w:ind w:left="360"/>
        <w:rPr>
          <w:rFonts w:asciiTheme="majorHAnsi" w:hAnsiTheme="majorHAnsi" w:cs="Times New Roman"/>
          <w:b/>
          <w:sz w:val="12"/>
        </w:rPr>
      </w:pPr>
    </w:p>
    <w:p w14:paraId="44B64A4D" w14:textId="77777777" w:rsidR="001A410C" w:rsidRDefault="001A410C" w:rsidP="001A410C">
      <w:pPr>
        <w:pStyle w:val="Level1"/>
        <w:numPr>
          <w:ilvl w:val="0"/>
          <w:numId w:val="9"/>
        </w:numPr>
        <w:tabs>
          <w:tab w:val="left" w:pos="-600"/>
          <w:tab w:val="left" w:pos="120"/>
          <w:tab w:val="left" w:pos="432"/>
          <w:tab w:val="left" w:pos="1080"/>
          <w:tab w:val="left" w:pos="1260"/>
          <w:tab w:val="left" w:pos="1800"/>
          <w:tab w:val="left" w:pos="2280"/>
          <w:tab w:val="left" w:pos="3000"/>
          <w:tab w:val="left" w:pos="3720"/>
          <w:tab w:val="left" w:pos="4440"/>
          <w:tab w:val="left" w:pos="5160"/>
          <w:tab w:val="left" w:pos="5880"/>
        </w:tabs>
        <w:jc w:val="left"/>
        <w:rPr>
          <w:rFonts w:asciiTheme="majorHAnsi" w:hAnsiTheme="majorHAnsi"/>
          <w:b/>
          <w:bCs/>
          <w:szCs w:val="22"/>
        </w:rPr>
      </w:pPr>
      <w:r>
        <w:rPr>
          <w:rFonts w:asciiTheme="majorHAnsi" w:hAnsiTheme="majorHAnsi"/>
          <w:b/>
          <w:bCs/>
          <w:szCs w:val="22"/>
        </w:rPr>
        <w:t>Family Court</w:t>
      </w:r>
      <w:bookmarkStart w:id="54" w:name="VIIA"/>
      <w:bookmarkEnd w:id="54"/>
    </w:p>
    <w:p w14:paraId="44B64A4E" w14:textId="77777777" w:rsidR="00C30074" w:rsidRPr="001A410C" w:rsidRDefault="00C30074" w:rsidP="001A410C">
      <w:pPr>
        <w:pStyle w:val="Level1"/>
        <w:tabs>
          <w:tab w:val="left" w:pos="-600"/>
          <w:tab w:val="left" w:pos="120"/>
          <w:tab w:val="left" w:pos="432"/>
          <w:tab w:val="left" w:pos="1080"/>
          <w:tab w:val="left" w:pos="1260"/>
          <w:tab w:val="left" w:pos="1800"/>
          <w:tab w:val="left" w:pos="2280"/>
          <w:tab w:val="left" w:pos="3000"/>
          <w:tab w:val="left" w:pos="3720"/>
          <w:tab w:val="left" w:pos="4440"/>
          <w:tab w:val="left" w:pos="5160"/>
          <w:tab w:val="left" w:pos="5880"/>
        </w:tabs>
        <w:jc w:val="left"/>
        <w:rPr>
          <w:rFonts w:asciiTheme="majorHAnsi" w:hAnsiTheme="majorHAnsi"/>
          <w:b/>
          <w:bCs/>
          <w:sz w:val="12"/>
          <w:szCs w:val="22"/>
        </w:rPr>
      </w:pPr>
    </w:p>
    <w:p w14:paraId="44B64A4F" w14:textId="77777777" w:rsidR="00C30074" w:rsidRDefault="00566966" w:rsidP="001A410C">
      <w:pPr>
        <w:tabs>
          <w:tab w:val="left" w:pos="432"/>
        </w:tabs>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The O</w:t>
      </w:r>
      <w:r w:rsidR="00953083">
        <w:rPr>
          <w:rFonts w:asciiTheme="majorHAnsi" w:eastAsia="Times New Roman" w:hAnsiTheme="majorHAnsi" w:cs="Times New Roman"/>
          <w:sz w:val="24"/>
          <w:szCs w:val="24"/>
        </w:rPr>
        <w:t>rder for Protection</w:t>
      </w:r>
      <w:r>
        <w:rPr>
          <w:rFonts w:asciiTheme="majorHAnsi" w:eastAsia="Times New Roman" w:hAnsiTheme="majorHAnsi" w:cs="Times New Roman"/>
          <w:sz w:val="24"/>
          <w:szCs w:val="24"/>
        </w:rPr>
        <w:t xml:space="preserve"> cannot be vacated or modified during </w:t>
      </w:r>
      <w:proofErr w:type="gramStart"/>
      <w:r>
        <w:rPr>
          <w:rFonts w:asciiTheme="majorHAnsi" w:eastAsia="Times New Roman" w:hAnsiTheme="majorHAnsi" w:cs="Times New Roman"/>
          <w:sz w:val="24"/>
          <w:szCs w:val="24"/>
        </w:rPr>
        <w:t>a dissolution</w:t>
      </w:r>
      <w:proofErr w:type="gramEnd"/>
      <w:r>
        <w:rPr>
          <w:rFonts w:asciiTheme="majorHAnsi" w:eastAsia="Times New Roman" w:hAnsiTheme="majorHAnsi" w:cs="Times New Roman"/>
          <w:sz w:val="24"/>
          <w:szCs w:val="24"/>
        </w:rPr>
        <w:t xml:space="preserve"> of marriage or legal separation proceeding without proper motion and notice cannot be waived</w:t>
      </w:r>
      <w:r w:rsidR="00C30074" w:rsidRPr="001A410C">
        <w:rPr>
          <w:rFonts w:asciiTheme="majorHAnsi" w:eastAsia="Times New Roman" w:hAnsiTheme="majorHAnsi" w:cs="Times New Roman"/>
          <w:sz w:val="24"/>
          <w:szCs w:val="24"/>
        </w:rPr>
        <w:t>.</w:t>
      </w:r>
      <w:r w:rsidR="003D007E">
        <w:rPr>
          <w:rStyle w:val="FootnoteReference"/>
          <w:rFonts w:asciiTheme="majorHAnsi" w:eastAsia="Times New Roman" w:hAnsiTheme="majorHAnsi" w:cs="Times New Roman"/>
          <w:sz w:val="24"/>
          <w:szCs w:val="24"/>
        </w:rPr>
        <w:footnoteReference w:id="62"/>
      </w:r>
    </w:p>
    <w:p w14:paraId="44B64A50" w14:textId="77777777" w:rsidR="003C217D" w:rsidRDefault="003C217D" w:rsidP="001A410C">
      <w:pPr>
        <w:tabs>
          <w:tab w:val="left" w:pos="432"/>
        </w:tabs>
        <w:spacing w:after="0" w:line="240" w:lineRule="auto"/>
        <w:rPr>
          <w:rFonts w:asciiTheme="majorHAnsi" w:eastAsia="Times New Roman" w:hAnsiTheme="majorHAnsi" w:cs="Times New Roman"/>
          <w:sz w:val="24"/>
          <w:szCs w:val="24"/>
        </w:rPr>
      </w:pPr>
    </w:p>
    <w:p w14:paraId="44B64A51" w14:textId="77777777" w:rsidR="003C217D" w:rsidRPr="001A410C" w:rsidRDefault="003C217D" w:rsidP="001A410C">
      <w:pPr>
        <w:tabs>
          <w:tab w:val="left" w:pos="432"/>
        </w:tabs>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In a subsequent custody </w:t>
      </w:r>
      <w:proofErr w:type="gramStart"/>
      <w:r>
        <w:rPr>
          <w:rFonts w:asciiTheme="majorHAnsi" w:eastAsia="Times New Roman" w:hAnsiTheme="majorHAnsi" w:cs="Times New Roman"/>
          <w:sz w:val="24"/>
          <w:szCs w:val="24"/>
        </w:rPr>
        <w:t>proceeding</w:t>
      </w:r>
      <w:proofErr w:type="gramEnd"/>
      <w:r>
        <w:rPr>
          <w:rFonts w:asciiTheme="majorHAnsi" w:eastAsia="Times New Roman" w:hAnsiTheme="majorHAnsi" w:cs="Times New Roman"/>
          <w:sz w:val="24"/>
          <w:szCs w:val="24"/>
        </w:rPr>
        <w:t xml:space="preserve"> the Court must consider a finding of domestic abuse.</w:t>
      </w:r>
      <w:r w:rsidR="00966624">
        <w:rPr>
          <w:rStyle w:val="FootnoteReference"/>
          <w:rFonts w:asciiTheme="majorHAnsi" w:eastAsia="Times New Roman" w:hAnsiTheme="majorHAnsi" w:cs="Times New Roman"/>
          <w:sz w:val="24"/>
          <w:szCs w:val="24"/>
        </w:rPr>
        <w:footnoteReference w:id="63"/>
      </w:r>
      <w:r>
        <w:rPr>
          <w:rFonts w:asciiTheme="majorHAnsi" w:eastAsia="Times New Roman" w:hAnsiTheme="majorHAnsi" w:cs="Times New Roman"/>
          <w:sz w:val="24"/>
          <w:szCs w:val="24"/>
        </w:rPr>
        <w:t xml:space="preserve"> </w:t>
      </w:r>
    </w:p>
    <w:p w14:paraId="44B64A52" w14:textId="77777777" w:rsidR="001A410C" w:rsidRDefault="001A410C" w:rsidP="001A410C">
      <w:pPr>
        <w:tabs>
          <w:tab w:val="left" w:pos="432"/>
        </w:tabs>
        <w:spacing w:after="0" w:line="240" w:lineRule="auto"/>
        <w:rPr>
          <w:rFonts w:asciiTheme="majorHAnsi" w:eastAsia="Times New Roman" w:hAnsiTheme="majorHAnsi" w:cs="Times New Roman"/>
          <w:sz w:val="24"/>
        </w:rPr>
      </w:pPr>
    </w:p>
    <w:p w14:paraId="44B64A53" w14:textId="77777777" w:rsidR="00C30074" w:rsidRPr="001A410C" w:rsidRDefault="00C30074" w:rsidP="001A410C">
      <w:pPr>
        <w:tabs>
          <w:tab w:val="left" w:pos="432"/>
        </w:tabs>
        <w:spacing w:after="0" w:line="240" w:lineRule="auto"/>
        <w:rPr>
          <w:rFonts w:asciiTheme="majorHAnsi" w:hAnsiTheme="majorHAnsi"/>
          <w:sz w:val="24"/>
        </w:rPr>
      </w:pPr>
      <w:r w:rsidRPr="001A410C">
        <w:rPr>
          <w:rFonts w:asciiTheme="majorHAnsi" w:eastAsia="Times New Roman" w:hAnsiTheme="majorHAnsi" w:cs="Times New Roman"/>
          <w:sz w:val="24"/>
        </w:rPr>
        <w:t xml:space="preserve">Efforts should be made to minimize the parties’ legal fees and inconvenience by hearing related matters at the same time, but the judicial officer also has a responsibility to </w:t>
      </w:r>
      <w:r w:rsidRPr="001A410C">
        <w:rPr>
          <w:rFonts w:asciiTheme="majorHAnsi" w:eastAsia="Times New Roman" w:hAnsiTheme="majorHAnsi" w:cs="Times New Roman"/>
          <w:sz w:val="24"/>
          <w:u w:val="single"/>
        </w:rPr>
        <w:t>prevent parties from trading safety for dollars</w:t>
      </w:r>
      <w:r w:rsidR="00B67E5D">
        <w:rPr>
          <w:rFonts w:asciiTheme="majorHAnsi" w:eastAsia="Times New Roman" w:hAnsiTheme="majorHAnsi" w:cs="Times New Roman"/>
          <w:sz w:val="24"/>
        </w:rPr>
        <w:t xml:space="preserve">. </w:t>
      </w:r>
      <w:r w:rsidRPr="001A410C">
        <w:rPr>
          <w:rFonts w:asciiTheme="majorHAnsi" w:eastAsia="Times New Roman" w:hAnsiTheme="majorHAnsi" w:cs="Times New Roman"/>
          <w:sz w:val="24"/>
        </w:rPr>
        <w:t xml:space="preserve">There is an increased risk of the above in situations where the domestic abuse respondent is represented by counsel and the domestic abuse petitioner is not.  </w:t>
      </w:r>
    </w:p>
    <w:p w14:paraId="44B64A54" w14:textId="77777777" w:rsidR="001A410C" w:rsidRDefault="001A410C" w:rsidP="001A410C">
      <w:pPr>
        <w:tabs>
          <w:tab w:val="left" w:pos="432"/>
        </w:tabs>
        <w:spacing w:after="0" w:line="240" w:lineRule="auto"/>
        <w:rPr>
          <w:rFonts w:asciiTheme="majorHAnsi" w:hAnsiTheme="majorHAnsi"/>
          <w:sz w:val="24"/>
        </w:rPr>
      </w:pPr>
    </w:p>
    <w:p w14:paraId="44B64A55" w14:textId="77777777" w:rsidR="00C30074" w:rsidRDefault="00C30074" w:rsidP="001A410C">
      <w:pPr>
        <w:tabs>
          <w:tab w:val="left" w:pos="432"/>
        </w:tabs>
        <w:spacing w:after="0" w:line="240" w:lineRule="auto"/>
        <w:rPr>
          <w:rFonts w:asciiTheme="majorHAnsi" w:hAnsiTheme="majorHAnsi"/>
          <w:sz w:val="24"/>
        </w:rPr>
      </w:pPr>
      <w:r w:rsidRPr="001A410C">
        <w:rPr>
          <w:rFonts w:asciiTheme="majorHAnsi" w:hAnsiTheme="majorHAnsi"/>
          <w:sz w:val="24"/>
        </w:rPr>
        <w:t xml:space="preserve">If the </w:t>
      </w:r>
      <w:r w:rsidR="002F2185">
        <w:rPr>
          <w:rFonts w:asciiTheme="majorHAnsi" w:hAnsiTheme="majorHAnsi"/>
          <w:sz w:val="24"/>
        </w:rPr>
        <w:t>C</w:t>
      </w:r>
      <w:r w:rsidRPr="001A410C">
        <w:rPr>
          <w:rFonts w:asciiTheme="majorHAnsi" w:hAnsiTheme="majorHAnsi"/>
          <w:sz w:val="24"/>
        </w:rPr>
        <w:t xml:space="preserve">ourt </w:t>
      </w:r>
      <w:r w:rsidR="0040158B" w:rsidRPr="001A410C">
        <w:rPr>
          <w:rFonts w:asciiTheme="majorHAnsi" w:hAnsiTheme="majorHAnsi"/>
          <w:sz w:val="24"/>
        </w:rPr>
        <w:t>mak</w:t>
      </w:r>
      <w:r w:rsidR="0040158B">
        <w:rPr>
          <w:rFonts w:asciiTheme="majorHAnsi" w:hAnsiTheme="majorHAnsi"/>
          <w:sz w:val="24"/>
        </w:rPr>
        <w:t>es</w:t>
      </w:r>
      <w:r w:rsidR="0040158B" w:rsidRPr="001A410C">
        <w:rPr>
          <w:rFonts w:asciiTheme="majorHAnsi" w:hAnsiTheme="majorHAnsi"/>
          <w:sz w:val="24"/>
        </w:rPr>
        <w:t xml:space="preserve"> </w:t>
      </w:r>
      <w:r w:rsidRPr="001A410C">
        <w:rPr>
          <w:rFonts w:asciiTheme="majorHAnsi" w:hAnsiTheme="majorHAnsi"/>
          <w:sz w:val="24"/>
        </w:rPr>
        <w:t xml:space="preserve">orders as to child support, insurance, parenting time, etc., it may be helpful to the parties to remind them that the decisions on these collateral issues are in effect only until the </w:t>
      </w:r>
      <w:r w:rsidR="00E141CF">
        <w:rPr>
          <w:rFonts w:asciiTheme="majorHAnsi" w:hAnsiTheme="majorHAnsi"/>
          <w:sz w:val="24"/>
        </w:rPr>
        <w:t>Family</w:t>
      </w:r>
      <w:r w:rsidRPr="001A410C">
        <w:rPr>
          <w:rFonts w:asciiTheme="majorHAnsi" w:hAnsiTheme="majorHAnsi"/>
          <w:sz w:val="24"/>
        </w:rPr>
        <w:t xml:space="preserve"> </w:t>
      </w:r>
      <w:r w:rsidR="002F2185">
        <w:rPr>
          <w:rFonts w:asciiTheme="majorHAnsi" w:hAnsiTheme="majorHAnsi"/>
          <w:sz w:val="24"/>
        </w:rPr>
        <w:t>C</w:t>
      </w:r>
      <w:r w:rsidRPr="001A410C">
        <w:rPr>
          <w:rFonts w:asciiTheme="majorHAnsi" w:hAnsiTheme="majorHAnsi"/>
          <w:sz w:val="24"/>
        </w:rPr>
        <w:t xml:space="preserve">ourt </w:t>
      </w:r>
      <w:r w:rsidR="00E141CF">
        <w:rPr>
          <w:rFonts w:asciiTheme="majorHAnsi" w:hAnsiTheme="majorHAnsi"/>
          <w:sz w:val="24"/>
        </w:rPr>
        <w:t xml:space="preserve">issues an </w:t>
      </w:r>
      <w:r w:rsidRPr="001A410C">
        <w:rPr>
          <w:rFonts w:asciiTheme="majorHAnsi" w:hAnsiTheme="majorHAnsi"/>
          <w:sz w:val="24"/>
        </w:rPr>
        <w:t>order</w:t>
      </w:r>
      <w:r w:rsidR="00E141CF">
        <w:rPr>
          <w:rFonts w:asciiTheme="majorHAnsi" w:hAnsiTheme="majorHAnsi"/>
          <w:sz w:val="24"/>
        </w:rPr>
        <w:t>.</w:t>
      </w:r>
    </w:p>
    <w:p w14:paraId="44B64A56" w14:textId="77777777" w:rsidR="00BF2770" w:rsidRDefault="00BF2770">
      <w:pPr>
        <w:spacing w:after="0" w:line="240" w:lineRule="auto"/>
        <w:rPr>
          <w:rFonts w:asciiTheme="majorHAnsi" w:eastAsia="Times New Roman" w:hAnsiTheme="majorHAnsi" w:cs="Times New Roman"/>
          <w:b/>
          <w:sz w:val="24"/>
          <w:szCs w:val="24"/>
        </w:rPr>
      </w:pPr>
    </w:p>
    <w:p w14:paraId="44B64A57" w14:textId="77777777" w:rsidR="001A410C" w:rsidRPr="00E14A3D" w:rsidRDefault="00C30074" w:rsidP="00806DEB">
      <w:pPr>
        <w:pStyle w:val="ListParagraph"/>
        <w:numPr>
          <w:ilvl w:val="0"/>
          <w:numId w:val="10"/>
        </w:numPr>
        <w:tabs>
          <w:tab w:val="left" w:pos="432"/>
        </w:tabs>
        <w:spacing w:after="0" w:line="240" w:lineRule="auto"/>
        <w:ind w:left="1080"/>
        <w:contextualSpacing w:val="0"/>
        <w:rPr>
          <w:rFonts w:asciiTheme="majorHAnsi" w:eastAsia="Times New Roman" w:hAnsiTheme="majorHAnsi" w:cs="Times New Roman"/>
          <w:b/>
          <w:sz w:val="24"/>
          <w:szCs w:val="24"/>
        </w:rPr>
      </w:pPr>
      <w:r w:rsidRPr="00E14A3D">
        <w:rPr>
          <w:rFonts w:asciiTheme="majorHAnsi" w:eastAsia="Times New Roman" w:hAnsiTheme="majorHAnsi" w:cs="Times New Roman"/>
          <w:b/>
          <w:sz w:val="24"/>
          <w:szCs w:val="24"/>
        </w:rPr>
        <w:t>Case Management Options in the Family Law Case</w:t>
      </w:r>
      <w:r w:rsidR="001A410C" w:rsidRPr="00E14A3D">
        <w:rPr>
          <w:rFonts w:asciiTheme="majorHAnsi" w:eastAsia="Times New Roman" w:hAnsiTheme="majorHAnsi" w:cs="Times New Roman"/>
          <w:b/>
          <w:sz w:val="24"/>
          <w:szCs w:val="24"/>
        </w:rPr>
        <w:t>s</w:t>
      </w:r>
      <w:bookmarkStart w:id="55" w:name="VIIA1"/>
      <w:bookmarkEnd w:id="55"/>
    </w:p>
    <w:p w14:paraId="44B64A58" w14:textId="77777777" w:rsidR="001A410C" w:rsidRPr="001A410C" w:rsidRDefault="001A410C" w:rsidP="001A410C">
      <w:pPr>
        <w:pStyle w:val="ListParagraph"/>
        <w:tabs>
          <w:tab w:val="left" w:pos="432"/>
        </w:tabs>
        <w:spacing w:after="0" w:line="240" w:lineRule="auto"/>
        <w:contextualSpacing w:val="0"/>
        <w:rPr>
          <w:rFonts w:asciiTheme="majorHAnsi" w:eastAsia="Times New Roman" w:hAnsiTheme="majorHAnsi" w:cs="Times New Roman"/>
          <w:b/>
          <w:sz w:val="12"/>
          <w:szCs w:val="24"/>
        </w:rPr>
      </w:pPr>
    </w:p>
    <w:p w14:paraId="44B64A59" w14:textId="77777777" w:rsidR="001A410C" w:rsidRDefault="00772E57" w:rsidP="001A410C">
      <w:pPr>
        <w:tabs>
          <w:tab w:val="left" w:pos="432"/>
        </w:tabs>
        <w:spacing w:after="0" w:line="240" w:lineRule="auto"/>
        <w:rPr>
          <w:rFonts w:asciiTheme="majorHAnsi" w:eastAsia="Times New Roman" w:hAnsiTheme="majorHAnsi" w:cs="Times New Roman"/>
          <w:sz w:val="24"/>
        </w:rPr>
      </w:pPr>
      <w:r>
        <w:rPr>
          <w:rFonts w:asciiTheme="majorHAnsi" w:eastAsia="Times New Roman" w:hAnsiTheme="majorHAnsi" w:cs="Times New Roman"/>
          <w:sz w:val="24"/>
        </w:rPr>
        <w:t xml:space="preserve">Mediation </w:t>
      </w:r>
      <w:r w:rsidR="00C30074" w:rsidRPr="001A410C">
        <w:rPr>
          <w:rFonts w:asciiTheme="majorHAnsi" w:eastAsia="Times New Roman" w:hAnsiTheme="majorHAnsi" w:cs="Times New Roman"/>
          <w:sz w:val="24"/>
        </w:rPr>
        <w:t>cannot be required when domestic abuse is alleged.</w:t>
      </w:r>
    </w:p>
    <w:p w14:paraId="44B64A5A" w14:textId="77777777" w:rsidR="00C30074" w:rsidRPr="001A410C" w:rsidRDefault="00C30074" w:rsidP="001A410C">
      <w:pPr>
        <w:tabs>
          <w:tab w:val="left" w:pos="432"/>
        </w:tabs>
        <w:spacing w:after="0" w:line="240" w:lineRule="auto"/>
        <w:rPr>
          <w:rFonts w:asciiTheme="majorHAnsi" w:hAnsiTheme="majorHAnsi"/>
        </w:rPr>
      </w:pPr>
    </w:p>
    <w:p w14:paraId="44B64A5B" w14:textId="77777777" w:rsidR="001A410C" w:rsidRDefault="00C30074" w:rsidP="001A410C">
      <w:pPr>
        <w:tabs>
          <w:tab w:val="left" w:pos="432"/>
        </w:tabs>
        <w:spacing w:after="0" w:line="240" w:lineRule="auto"/>
        <w:rPr>
          <w:rFonts w:asciiTheme="majorHAnsi" w:eastAsia="Times New Roman" w:hAnsiTheme="majorHAnsi" w:cs="Times New Roman"/>
          <w:sz w:val="24"/>
        </w:rPr>
      </w:pPr>
      <w:r w:rsidRPr="001A410C">
        <w:rPr>
          <w:rFonts w:asciiTheme="majorHAnsi" w:eastAsia="Times New Roman" w:hAnsiTheme="majorHAnsi" w:cs="Times New Roman"/>
          <w:sz w:val="24"/>
        </w:rPr>
        <w:t>If</w:t>
      </w:r>
      <w:r w:rsidR="00B67E5D">
        <w:rPr>
          <w:rFonts w:asciiTheme="majorHAnsi" w:eastAsia="Times New Roman" w:hAnsiTheme="majorHAnsi" w:cs="Times New Roman"/>
          <w:sz w:val="24"/>
        </w:rPr>
        <w:t>,</w:t>
      </w:r>
      <w:r w:rsidRPr="001A410C">
        <w:rPr>
          <w:rFonts w:asciiTheme="majorHAnsi" w:eastAsia="Times New Roman" w:hAnsiTheme="majorHAnsi" w:cs="Times New Roman"/>
          <w:sz w:val="24"/>
        </w:rPr>
        <w:t xml:space="preserve"> at a hearing</w:t>
      </w:r>
      <w:r w:rsidR="00B67E5D">
        <w:rPr>
          <w:rFonts w:asciiTheme="majorHAnsi" w:eastAsia="Times New Roman" w:hAnsiTheme="majorHAnsi" w:cs="Times New Roman"/>
          <w:sz w:val="24"/>
        </w:rPr>
        <w:t>,</w:t>
      </w:r>
      <w:r w:rsidRPr="001A410C">
        <w:rPr>
          <w:rFonts w:asciiTheme="majorHAnsi" w:eastAsia="Times New Roman" w:hAnsiTheme="majorHAnsi" w:cs="Times New Roman"/>
          <w:sz w:val="24"/>
        </w:rPr>
        <w:t xml:space="preserve"> it appears that a family law case is going to be </w:t>
      </w:r>
      <w:r w:rsidRPr="001A410C">
        <w:rPr>
          <w:rFonts w:asciiTheme="majorHAnsi" w:eastAsia="Times New Roman" w:hAnsiTheme="majorHAnsi" w:cs="Times New Roman"/>
          <w:sz w:val="24"/>
          <w:szCs w:val="24"/>
        </w:rPr>
        <w:t>initiate</w:t>
      </w:r>
      <w:r w:rsidRPr="001A410C">
        <w:rPr>
          <w:rFonts w:asciiTheme="majorHAnsi" w:eastAsia="Times New Roman" w:hAnsiTheme="majorHAnsi" w:cs="Times New Roman"/>
          <w:sz w:val="24"/>
        </w:rPr>
        <w:t xml:space="preserve">d or a post-decree motion filed, the judicial officer should consider making an exception to the no contact provision of the </w:t>
      </w:r>
      <w:r w:rsidRPr="001A410C">
        <w:rPr>
          <w:rFonts w:asciiTheme="majorHAnsi" w:hAnsiTheme="majorHAnsi"/>
        </w:rPr>
        <w:t>O</w:t>
      </w:r>
      <w:r w:rsidRPr="001A410C">
        <w:rPr>
          <w:rFonts w:asciiTheme="majorHAnsi" w:eastAsia="Times New Roman" w:hAnsiTheme="majorHAnsi" w:cs="Times New Roman"/>
          <w:sz w:val="24"/>
        </w:rPr>
        <w:t xml:space="preserve">rder for </w:t>
      </w:r>
      <w:r w:rsidRPr="001A410C">
        <w:rPr>
          <w:rFonts w:asciiTheme="majorHAnsi" w:hAnsiTheme="majorHAnsi"/>
        </w:rPr>
        <w:t>P</w:t>
      </w:r>
      <w:r w:rsidRPr="001A410C">
        <w:rPr>
          <w:rFonts w:asciiTheme="majorHAnsi" w:eastAsia="Times New Roman" w:hAnsiTheme="majorHAnsi" w:cs="Times New Roman"/>
          <w:sz w:val="24"/>
        </w:rPr>
        <w:t xml:space="preserve">rotection to permit contact with </w:t>
      </w:r>
      <w:r w:rsidR="00A737CD">
        <w:rPr>
          <w:rFonts w:asciiTheme="majorHAnsi" w:eastAsia="Times New Roman" w:hAnsiTheme="majorHAnsi" w:cs="Times New Roman"/>
          <w:i/>
          <w:sz w:val="24"/>
        </w:rPr>
        <w:t>court-</w:t>
      </w:r>
      <w:r w:rsidRPr="001A410C">
        <w:rPr>
          <w:rFonts w:asciiTheme="majorHAnsi" w:eastAsia="Times New Roman" w:hAnsiTheme="majorHAnsi" w:cs="Times New Roman"/>
          <w:i/>
          <w:sz w:val="24"/>
        </w:rPr>
        <w:t>approved</w:t>
      </w:r>
      <w:r w:rsidRPr="001A410C">
        <w:rPr>
          <w:rFonts w:asciiTheme="majorHAnsi" w:eastAsia="Times New Roman" w:hAnsiTheme="majorHAnsi" w:cs="Times New Roman"/>
          <w:sz w:val="24"/>
        </w:rPr>
        <w:t xml:space="preserve"> alternative dispute resolution between the parties. </w:t>
      </w:r>
    </w:p>
    <w:p w14:paraId="44B64A5C" w14:textId="77777777" w:rsidR="00C30074" w:rsidRPr="001A410C" w:rsidRDefault="00C30074" w:rsidP="001A410C">
      <w:pPr>
        <w:tabs>
          <w:tab w:val="left" w:pos="432"/>
        </w:tabs>
        <w:spacing w:after="0" w:line="240" w:lineRule="auto"/>
        <w:rPr>
          <w:rFonts w:asciiTheme="majorHAnsi" w:hAnsiTheme="majorHAnsi"/>
        </w:rPr>
      </w:pPr>
    </w:p>
    <w:p w14:paraId="44B64A5D" w14:textId="77777777" w:rsidR="001A410C" w:rsidRDefault="00C30074" w:rsidP="001A410C">
      <w:pPr>
        <w:tabs>
          <w:tab w:val="left" w:pos="432"/>
        </w:tabs>
        <w:spacing w:after="0" w:line="240" w:lineRule="auto"/>
        <w:rPr>
          <w:rFonts w:asciiTheme="majorHAnsi" w:eastAsia="Times New Roman" w:hAnsiTheme="majorHAnsi" w:cs="Times New Roman"/>
          <w:sz w:val="24"/>
        </w:rPr>
      </w:pPr>
      <w:r w:rsidRPr="001A410C">
        <w:rPr>
          <w:rFonts w:asciiTheme="majorHAnsi" w:eastAsia="Times New Roman" w:hAnsiTheme="majorHAnsi" w:cs="Times New Roman"/>
          <w:sz w:val="24"/>
        </w:rPr>
        <w:t xml:space="preserve">The above avoids the necessity of the </w:t>
      </w:r>
      <w:r w:rsidR="00F40F39">
        <w:rPr>
          <w:rFonts w:asciiTheme="majorHAnsi" w:eastAsia="Times New Roman" w:hAnsiTheme="majorHAnsi" w:cs="Times New Roman"/>
          <w:sz w:val="24"/>
        </w:rPr>
        <w:t>F</w:t>
      </w:r>
      <w:r w:rsidRPr="001A410C">
        <w:rPr>
          <w:rFonts w:asciiTheme="majorHAnsi" w:eastAsia="Times New Roman" w:hAnsiTheme="majorHAnsi" w:cs="Times New Roman"/>
          <w:sz w:val="24"/>
        </w:rPr>
        <w:t xml:space="preserve">amily </w:t>
      </w:r>
      <w:r w:rsidR="00F40F39">
        <w:rPr>
          <w:rFonts w:asciiTheme="majorHAnsi" w:eastAsia="Times New Roman" w:hAnsiTheme="majorHAnsi" w:cs="Times New Roman"/>
          <w:sz w:val="24"/>
        </w:rPr>
        <w:t>C</w:t>
      </w:r>
      <w:r w:rsidRPr="001A410C">
        <w:rPr>
          <w:rFonts w:asciiTheme="majorHAnsi" w:eastAsia="Times New Roman" w:hAnsiTheme="majorHAnsi" w:cs="Times New Roman"/>
          <w:sz w:val="24"/>
        </w:rPr>
        <w:t xml:space="preserve">ourt judicial officer from later amending the </w:t>
      </w:r>
      <w:r w:rsidRPr="001A410C">
        <w:rPr>
          <w:rFonts w:asciiTheme="majorHAnsi" w:hAnsiTheme="majorHAnsi"/>
        </w:rPr>
        <w:t>O</w:t>
      </w:r>
      <w:r w:rsidRPr="001A410C">
        <w:rPr>
          <w:rFonts w:asciiTheme="majorHAnsi" w:eastAsia="Times New Roman" w:hAnsiTheme="majorHAnsi" w:cs="Times New Roman"/>
          <w:sz w:val="24"/>
        </w:rPr>
        <w:t xml:space="preserve">rder for </w:t>
      </w:r>
      <w:r w:rsidRPr="001A410C">
        <w:rPr>
          <w:rFonts w:asciiTheme="majorHAnsi" w:hAnsiTheme="majorHAnsi"/>
        </w:rPr>
        <w:t>P</w:t>
      </w:r>
      <w:r w:rsidRPr="001A410C">
        <w:rPr>
          <w:rFonts w:asciiTheme="majorHAnsi" w:eastAsia="Times New Roman" w:hAnsiTheme="majorHAnsi" w:cs="Times New Roman"/>
          <w:sz w:val="24"/>
        </w:rPr>
        <w:t xml:space="preserve">rotection should that be necessary, and still adds the protection to the victim as most alternative </w:t>
      </w:r>
      <w:r w:rsidRPr="001A410C">
        <w:rPr>
          <w:rFonts w:asciiTheme="majorHAnsi" w:eastAsia="Times New Roman" w:hAnsiTheme="majorHAnsi" w:cs="Times New Roman"/>
          <w:sz w:val="24"/>
        </w:rPr>
        <w:lastRenderedPageBreak/>
        <w:t xml:space="preserve">dispute resolution alternatives are voluntary, especially when domestic abuse has been alleged between the parties.  </w:t>
      </w:r>
    </w:p>
    <w:p w14:paraId="44B64A5E" w14:textId="77777777" w:rsidR="00C30074" w:rsidRPr="001A410C" w:rsidRDefault="00C30074" w:rsidP="001A410C">
      <w:pPr>
        <w:tabs>
          <w:tab w:val="left" w:pos="432"/>
        </w:tabs>
        <w:spacing w:after="0" w:line="240" w:lineRule="auto"/>
        <w:rPr>
          <w:rFonts w:asciiTheme="majorHAnsi" w:hAnsiTheme="majorHAnsi"/>
        </w:rPr>
      </w:pPr>
    </w:p>
    <w:p w14:paraId="44B64A5F" w14:textId="77777777" w:rsidR="00B67E5D" w:rsidRPr="00B67E5D" w:rsidRDefault="00C30074" w:rsidP="00806DEB">
      <w:pPr>
        <w:pStyle w:val="ListParagraph"/>
        <w:numPr>
          <w:ilvl w:val="0"/>
          <w:numId w:val="10"/>
        </w:numPr>
        <w:spacing w:after="0" w:line="240" w:lineRule="auto"/>
        <w:ind w:left="1080"/>
        <w:contextualSpacing w:val="0"/>
        <w:rPr>
          <w:rFonts w:asciiTheme="majorHAnsi" w:eastAsia="Times New Roman" w:hAnsiTheme="majorHAnsi" w:cs="Times New Roman"/>
          <w:b/>
          <w:sz w:val="24"/>
          <w:szCs w:val="24"/>
        </w:rPr>
      </w:pPr>
      <w:r w:rsidRPr="001A410C">
        <w:rPr>
          <w:rFonts w:asciiTheme="majorHAnsi" w:eastAsia="Times New Roman" w:hAnsiTheme="majorHAnsi" w:cs="Times New Roman"/>
          <w:b/>
          <w:bCs/>
          <w:sz w:val="24"/>
          <w:szCs w:val="24"/>
        </w:rPr>
        <w:t>Different Legal Standards</w:t>
      </w:r>
      <w:bookmarkStart w:id="56" w:name="VIIA2"/>
      <w:bookmarkEnd w:id="56"/>
    </w:p>
    <w:p w14:paraId="44B64A60" w14:textId="77777777" w:rsidR="00C30074" w:rsidRPr="00B67E5D" w:rsidRDefault="00C30074" w:rsidP="00B67E5D">
      <w:pPr>
        <w:pStyle w:val="ListParagraph"/>
        <w:spacing w:after="0" w:line="240" w:lineRule="auto"/>
        <w:ind w:left="1080"/>
        <w:contextualSpacing w:val="0"/>
        <w:rPr>
          <w:rFonts w:asciiTheme="majorHAnsi" w:eastAsia="Times New Roman" w:hAnsiTheme="majorHAnsi" w:cs="Times New Roman"/>
          <w:b/>
          <w:sz w:val="12"/>
          <w:szCs w:val="24"/>
        </w:rPr>
      </w:pPr>
    </w:p>
    <w:p w14:paraId="44B64A61" w14:textId="77777777" w:rsidR="001A410C" w:rsidRDefault="00C30074" w:rsidP="001A410C">
      <w:pPr>
        <w:spacing w:after="0" w:line="240" w:lineRule="auto"/>
        <w:rPr>
          <w:rFonts w:asciiTheme="majorHAnsi" w:eastAsia="Times New Roman" w:hAnsiTheme="majorHAnsi" w:cs="Times New Roman"/>
          <w:bCs/>
          <w:sz w:val="24"/>
        </w:rPr>
      </w:pPr>
      <w:r w:rsidRPr="001A410C">
        <w:rPr>
          <w:rFonts w:asciiTheme="majorHAnsi" w:eastAsia="Times New Roman" w:hAnsiTheme="majorHAnsi" w:cs="Times New Roman"/>
          <w:bCs/>
          <w:sz w:val="24"/>
        </w:rPr>
        <w:t>Depending on the type of proceeding that is held, the Court has different authority in terms of: jurisdiction</w:t>
      </w:r>
      <w:r w:rsidRPr="001A410C">
        <w:rPr>
          <w:rFonts w:asciiTheme="majorHAnsi" w:hAnsiTheme="majorHAnsi"/>
          <w:bCs/>
        </w:rPr>
        <w:t>,</w:t>
      </w:r>
      <w:r w:rsidRPr="001A410C">
        <w:rPr>
          <w:rFonts w:asciiTheme="majorHAnsi" w:eastAsia="Times New Roman" w:hAnsiTheme="majorHAnsi" w:cs="Times New Roman"/>
          <w:bCs/>
          <w:sz w:val="24"/>
        </w:rPr>
        <w:t xml:space="preserve"> venue</w:t>
      </w:r>
      <w:r w:rsidRPr="001A410C">
        <w:rPr>
          <w:rFonts w:asciiTheme="majorHAnsi" w:hAnsiTheme="majorHAnsi"/>
          <w:bCs/>
        </w:rPr>
        <w:t>,</w:t>
      </w:r>
      <w:r w:rsidRPr="001A410C">
        <w:rPr>
          <w:rFonts w:asciiTheme="majorHAnsi" w:eastAsia="Times New Roman" w:hAnsiTheme="majorHAnsi" w:cs="Times New Roman"/>
          <w:bCs/>
          <w:sz w:val="24"/>
        </w:rPr>
        <w:t xml:space="preserve"> service of process</w:t>
      </w:r>
      <w:r w:rsidRPr="001A410C">
        <w:rPr>
          <w:rFonts w:asciiTheme="majorHAnsi" w:hAnsiTheme="majorHAnsi"/>
          <w:bCs/>
        </w:rPr>
        <w:t>,</w:t>
      </w:r>
      <w:r w:rsidRPr="001A410C">
        <w:rPr>
          <w:rFonts w:asciiTheme="majorHAnsi" w:eastAsia="Times New Roman" w:hAnsiTheme="majorHAnsi" w:cs="Times New Roman"/>
          <w:bCs/>
          <w:sz w:val="24"/>
        </w:rPr>
        <w:t xml:space="preserve"> necessary pleadings</w:t>
      </w:r>
      <w:r w:rsidRPr="001A410C">
        <w:rPr>
          <w:rFonts w:asciiTheme="majorHAnsi" w:hAnsiTheme="majorHAnsi"/>
          <w:bCs/>
        </w:rPr>
        <w:t xml:space="preserve">, </w:t>
      </w:r>
      <w:r w:rsidRPr="001A410C">
        <w:rPr>
          <w:rFonts w:asciiTheme="majorHAnsi" w:eastAsia="Times New Roman" w:hAnsiTheme="majorHAnsi" w:cs="Times New Roman"/>
          <w:bCs/>
          <w:sz w:val="24"/>
        </w:rPr>
        <w:t>notice including time line for hearing</w:t>
      </w:r>
      <w:r w:rsidRPr="001A410C">
        <w:rPr>
          <w:rFonts w:asciiTheme="majorHAnsi" w:hAnsiTheme="majorHAnsi"/>
          <w:bCs/>
        </w:rPr>
        <w:t xml:space="preserve">, </w:t>
      </w:r>
      <w:r w:rsidRPr="001A410C">
        <w:rPr>
          <w:rFonts w:asciiTheme="majorHAnsi" w:eastAsia="Times New Roman" w:hAnsiTheme="majorHAnsi" w:cs="Times New Roman"/>
          <w:bCs/>
          <w:sz w:val="24"/>
        </w:rPr>
        <w:t>available relief before and after a hearing</w:t>
      </w:r>
      <w:r w:rsidRPr="001A410C">
        <w:rPr>
          <w:rFonts w:asciiTheme="majorHAnsi" w:hAnsiTheme="majorHAnsi"/>
          <w:bCs/>
        </w:rPr>
        <w:t>,</w:t>
      </w:r>
      <w:r w:rsidRPr="001A410C">
        <w:rPr>
          <w:rFonts w:asciiTheme="majorHAnsi" w:eastAsia="Times New Roman" w:hAnsiTheme="majorHAnsi" w:cs="Times New Roman"/>
          <w:bCs/>
          <w:sz w:val="24"/>
        </w:rPr>
        <w:t xml:space="preserve"> and enforceability of the </w:t>
      </w:r>
      <w:r w:rsidR="00B67E5D">
        <w:rPr>
          <w:rFonts w:asciiTheme="majorHAnsi" w:eastAsia="Times New Roman" w:hAnsiTheme="majorHAnsi" w:cs="Times New Roman"/>
          <w:bCs/>
          <w:sz w:val="24"/>
        </w:rPr>
        <w:t>o</w:t>
      </w:r>
      <w:r w:rsidRPr="001A410C">
        <w:rPr>
          <w:rFonts w:asciiTheme="majorHAnsi" w:eastAsia="Times New Roman" w:hAnsiTheme="majorHAnsi" w:cs="Times New Roman"/>
          <w:bCs/>
          <w:sz w:val="24"/>
        </w:rPr>
        <w:t>rder.</w:t>
      </w:r>
    </w:p>
    <w:p w14:paraId="44B64A62" w14:textId="77777777" w:rsidR="00C30074" w:rsidRPr="001A410C" w:rsidRDefault="00C30074" w:rsidP="001A410C">
      <w:pPr>
        <w:spacing w:after="0" w:line="240" w:lineRule="auto"/>
        <w:rPr>
          <w:rFonts w:asciiTheme="majorHAnsi" w:eastAsia="Times New Roman" w:hAnsiTheme="majorHAnsi" w:cs="Times New Roman"/>
          <w:bCs/>
          <w:sz w:val="24"/>
          <w:szCs w:val="24"/>
        </w:rPr>
      </w:pPr>
    </w:p>
    <w:p w14:paraId="44B64A63" w14:textId="77777777" w:rsidR="001A410C" w:rsidRPr="00B67E5D" w:rsidRDefault="00C30074" w:rsidP="001A410C">
      <w:pPr>
        <w:spacing w:after="0" w:line="240" w:lineRule="auto"/>
        <w:rPr>
          <w:rFonts w:asciiTheme="majorHAnsi" w:eastAsia="Times New Roman" w:hAnsiTheme="majorHAnsi" w:cs="Times New Roman"/>
          <w:bCs/>
          <w:sz w:val="24"/>
        </w:rPr>
      </w:pPr>
      <w:r w:rsidRPr="00B67E5D">
        <w:rPr>
          <w:rFonts w:asciiTheme="majorHAnsi" w:eastAsia="Times New Roman" w:hAnsiTheme="majorHAnsi" w:cs="Times New Roman"/>
          <w:bCs/>
          <w:sz w:val="24"/>
        </w:rPr>
        <w:t xml:space="preserve">Some judicial officers emphasize that some provisions are only in effect until a final order is determined by </w:t>
      </w:r>
      <w:r w:rsidR="00F40F39">
        <w:rPr>
          <w:rFonts w:asciiTheme="majorHAnsi" w:eastAsia="Times New Roman" w:hAnsiTheme="majorHAnsi" w:cs="Times New Roman"/>
          <w:bCs/>
          <w:sz w:val="24"/>
        </w:rPr>
        <w:t>F</w:t>
      </w:r>
      <w:r w:rsidRPr="00B67E5D">
        <w:rPr>
          <w:rFonts w:asciiTheme="majorHAnsi" w:eastAsia="Times New Roman" w:hAnsiTheme="majorHAnsi" w:cs="Times New Roman"/>
          <w:bCs/>
          <w:sz w:val="24"/>
        </w:rPr>
        <w:t xml:space="preserve">amily </w:t>
      </w:r>
      <w:r w:rsidR="00F40F39">
        <w:rPr>
          <w:rFonts w:asciiTheme="majorHAnsi" w:eastAsia="Times New Roman" w:hAnsiTheme="majorHAnsi" w:cs="Times New Roman"/>
          <w:bCs/>
          <w:sz w:val="24"/>
        </w:rPr>
        <w:t>C</w:t>
      </w:r>
      <w:r w:rsidRPr="00B67E5D">
        <w:rPr>
          <w:rFonts w:asciiTheme="majorHAnsi" w:eastAsia="Times New Roman" w:hAnsiTheme="majorHAnsi" w:cs="Times New Roman"/>
          <w:bCs/>
          <w:sz w:val="24"/>
        </w:rPr>
        <w:t xml:space="preserve">ourt by adding “pending further </w:t>
      </w:r>
      <w:r w:rsidRPr="00B67E5D">
        <w:rPr>
          <w:rFonts w:asciiTheme="majorHAnsi" w:hAnsiTheme="majorHAnsi"/>
          <w:bCs/>
          <w:sz w:val="24"/>
        </w:rPr>
        <w:t>or</w:t>
      </w:r>
      <w:r w:rsidRPr="00B67E5D">
        <w:rPr>
          <w:rFonts w:asciiTheme="majorHAnsi" w:eastAsia="Times New Roman" w:hAnsiTheme="majorHAnsi" w:cs="Times New Roman"/>
          <w:bCs/>
          <w:sz w:val="24"/>
        </w:rPr>
        <w:t xml:space="preserve">der of the </w:t>
      </w:r>
      <w:r w:rsidR="00F40F39">
        <w:rPr>
          <w:rFonts w:asciiTheme="majorHAnsi" w:eastAsia="Times New Roman" w:hAnsiTheme="majorHAnsi" w:cs="Times New Roman"/>
          <w:bCs/>
          <w:sz w:val="24"/>
        </w:rPr>
        <w:t>F</w:t>
      </w:r>
      <w:r w:rsidRPr="00B67E5D">
        <w:rPr>
          <w:rFonts w:asciiTheme="majorHAnsi" w:eastAsia="Times New Roman" w:hAnsiTheme="majorHAnsi" w:cs="Times New Roman"/>
          <w:bCs/>
          <w:sz w:val="24"/>
        </w:rPr>
        <w:t xml:space="preserve">amily </w:t>
      </w:r>
      <w:r w:rsidR="00F40F39">
        <w:rPr>
          <w:rFonts w:asciiTheme="majorHAnsi" w:eastAsia="Times New Roman" w:hAnsiTheme="majorHAnsi" w:cs="Times New Roman"/>
          <w:bCs/>
          <w:sz w:val="24"/>
        </w:rPr>
        <w:t>C</w:t>
      </w:r>
      <w:r w:rsidRPr="00B67E5D">
        <w:rPr>
          <w:rFonts w:asciiTheme="majorHAnsi" w:eastAsia="Times New Roman" w:hAnsiTheme="majorHAnsi" w:cs="Times New Roman"/>
          <w:bCs/>
          <w:sz w:val="24"/>
        </w:rPr>
        <w:t xml:space="preserve">ourt” to applicable provisions in the </w:t>
      </w:r>
      <w:r w:rsidRPr="00B67E5D">
        <w:rPr>
          <w:rFonts w:asciiTheme="majorHAnsi" w:hAnsiTheme="majorHAnsi"/>
          <w:bCs/>
          <w:sz w:val="24"/>
        </w:rPr>
        <w:t>O</w:t>
      </w:r>
      <w:r w:rsidRPr="00B67E5D">
        <w:rPr>
          <w:rFonts w:asciiTheme="majorHAnsi" w:eastAsia="Times New Roman" w:hAnsiTheme="majorHAnsi" w:cs="Times New Roman"/>
          <w:bCs/>
          <w:sz w:val="24"/>
        </w:rPr>
        <w:t xml:space="preserve">rder for </w:t>
      </w:r>
      <w:r w:rsidRPr="00B67E5D">
        <w:rPr>
          <w:rFonts w:asciiTheme="majorHAnsi" w:hAnsiTheme="majorHAnsi"/>
          <w:bCs/>
          <w:sz w:val="24"/>
        </w:rPr>
        <w:t>P</w:t>
      </w:r>
      <w:r w:rsidRPr="00B67E5D">
        <w:rPr>
          <w:rFonts w:asciiTheme="majorHAnsi" w:eastAsia="Times New Roman" w:hAnsiTheme="majorHAnsi" w:cs="Times New Roman"/>
          <w:bCs/>
          <w:sz w:val="24"/>
        </w:rPr>
        <w:t>rotection.</w:t>
      </w:r>
    </w:p>
    <w:p w14:paraId="44B64A64" w14:textId="77777777" w:rsidR="0040158B" w:rsidRDefault="0040158B" w:rsidP="000E5D65">
      <w:pPr>
        <w:spacing w:after="0" w:line="240" w:lineRule="auto"/>
        <w:rPr>
          <w:rFonts w:asciiTheme="majorHAnsi" w:hAnsiTheme="majorHAnsi"/>
          <w:b/>
          <w:bCs/>
        </w:rPr>
      </w:pPr>
    </w:p>
    <w:p w14:paraId="44B64A65" w14:textId="77777777" w:rsidR="001A410C" w:rsidRPr="000E37C8" w:rsidRDefault="00841F6B" w:rsidP="000E37C8">
      <w:pPr>
        <w:pStyle w:val="ListParagraph"/>
        <w:numPr>
          <w:ilvl w:val="0"/>
          <w:numId w:val="9"/>
        </w:numPr>
        <w:spacing w:after="0" w:line="240" w:lineRule="auto"/>
        <w:rPr>
          <w:rFonts w:asciiTheme="majorHAnsi" w:hAnsiTheme="majorHAnsi"/>
          <w:b/>
          <w:bCs/>
          <w:sz w:val="24"/>
        </w:rPr>
      </w:pPr>
      <w:r w:rsidRPr="000E37C8">
        <w:rPr>
          <w:rFonts w:asciiTheme="majorHAnsi" w:hAnsiTheme="majorHAnsi"/>
          <w:b/>
          <w:bCs/>
          <w:sz w:val="24"/>
        </w:rPr>
        <w:t>J</w:t>
      </w:r>
      <w:r w:rsidR="001A410C" w:rsidRPr="000E37C8">
        <w:rPr>
          <w:rFonts w:asciiTheme="majorHAnsi" w:hAnsiTheme="majorHAnsi"/>
          <w:b/>
          <w:bCs/>
          <w:sz w:val="24"/>
        </w:rPr>
        <w:t>uvenile Court</w:t>
      </w:r>
      <w:bookmarkStart w:id="57" w:name="VIIB"/>
      <w:bookmarkEnd w:id="57"/>
    </w:p>
    <w:p w14:paraId="44B64A66" w14:textId="77777777" w:rsidR="00C30074" w:rsidRPr="001A410C" w:rsidRDefault="00C30074" w:rsidP="001A410C">
      <w:pPr>
        <w:pStyle w:val="Level1"/>
        <w:tabs>
          <w:tab w:val="left" w:pos="-600"/>
          <w:tab w:val="left" w:pos="120"/>
          <w:tab w:val="left" w:pos="432"/>
          <w:tab w:val="left" w:pos="1080"/>
          <w:tab w:val="left" w:pos="1260"/>
          <w:tab w:val="left" w:pos="1800"/>
          <w:tab w:val="left" w:pos="2280"/>
          <w:tab w:val="left" w:pos="3000"/>
          <w:tab w:val="left" w:pos="3720"/>
          <w:tab w:val="left" w:pos="4440"/>
          <w:tab w:val="left" w:pos="5160"/>
          <w:tab w:val="left" w:pos="5880"/>
        </w:tabs>
        <w:jc w:val="left"/>
        <w:rPr>
          <w:rFonts w:asciiTheme="majorHAnsi" w:hAnsiTheme="majorHAnsi"/>
          <w:b/>
          <w:bCs/>
          <w:sz w:val="12"/>
          <w:szCs w:val="22"/>
        </w:rPr>
      </w:pPr>
    </w:p>
    <w:p w14:paraId="44B64A67" w14:textId="77777777" w:rsidR="001A410C" w:rsidRPr="00220A09" w:rsidRDefault="00C30074" w:rsidP="00AE7893">
      <w:pPr>
        <w:pStyle w:val="Level1"/>
        <w:numPr>
          <w:ilvl w:val="2"/>
          <w:numId w:val="42"/>
        </w:numPr>
        <w:tabs>
          <w:tab w:val="left" w:pos="-600"/>
          <w:tab w:val="left" w:pos="120"/>
          <w:tab w:val="left" w:pos="432"/>
          <w:tab w:val="left" w:pos="720"/>
          <w:tab w:val="left" w:pos="990"/>
          <w:tab w:val="left" w:pos="1260"/>
          <w:tab w:val="left" w:pos="1800"/>
          <w:tab w:val="left" w:pos="2280"/>
          <w:tab w:val="left" w:pos="3000"/>
          <w:tab w:val="left" w:pos="3720"/>
          <w:tab w:val="left" w:pos="4440"/>
          <w:tab w:val="left" w:pos="5160"/>
          <w:tab w:val="left" w:pos="5880"/>
        </w:tabs>
        <w:jc w:val="left"/>
        <w:rPr>
          <w:rFonts w:asciiTheme="majorHAnsi" w:hAnsiTheme="majorHAnsi"/>
          <w:b/>
          <w:bCs/>
          <w:szCs w:val="22"/>
        </w:rPr>
      </w:pPr>
      <w:r w:rsidRPr="00220A09">
        <w:rPr>
          <w:rFonts w:asciiTheme="majorHAnsi" w:hAnsiTheme="majorHAnsi"/>
          <w:b/>
          <w:bCs/>
          <w:szCs w:val="22"/>
        </w:rPr>
        <w:t>Referral to Human Services</w:t>
      </w:r>
      <w:bookmarkStart w:id="58" w:name="VIIB1"/>
      <w:bookmarkEnd w:id="58"/>
    </w:p>
    <w:p w14:paraId="44B64A68" w14:textId="77777777" w:rsidR="00C30074" w:rsidRPr="001A410C" w:rsidRDefault="00C30074" w:rsidP="001A410C">
      <w:pPr>
        <w:pStyle w:val="Level1"/>
        <w:tabs>
          <w:tab w:val="left" w:pos="-600"/>
          <w:tab w:val="left" w:pos="120"/>
          <w:tab w:val="left" w:pos="432"/>
          <w:tab w:val="left" w:pos="720"/>
          <w:tab w:val="left" w:pos="990"/>
          <w:tab w:val="left" w:pos="1260"/>
          <w:tab w:val="left" w:pos="1800"/>
          <w:tab w:val="left" w:pos="2280"/>
          <w:tab w:val="left" w:pos="3000"/>
          <w:tab w:val="left" w:pos="3720"/>
          <w:tab w:val="left" w:pos="4440"/>
          <w:tab w:val="left" w:pos="5160"/>
          <w:tab w:val="left" w:pos="5880"/>
        </w:tabs>
        <w:ind w:left="1080"/>
        <w:jc w:val="left"/>
        <w:rPr>
          <w:rFonts w:asciiTheme="majorHAnsi" w:hAnsiTheme="majorHAnsi"/>
          <w:b/>
          <w:bCs/>
          <w:sz w:val="12"/>
          <w:szCs w:val="22"/>
        </w:rPr>
      </w:pPr>
    </w:p>
    <w:p w14:paraId="44B64A69" w14:textId="77777777" w:rsidR="00C30074" w:rsidRPr="00C30074" w:rsidRDefault="00C30074" w:rsidP="001A410C">
      <w:pPr>
        <w:pStyle w:val="Level1"/>
        <w:tabs>
          <w:tab w:val="left" w:pos="-600"/>
          <w:tab w:val="left" w:pos="120"/>
          <w:tab w:val="left" w:pos="432"/>
          <w:tab w:val="left" w:pos="990"/>
          <w:tab w:val="left" w:pos="1260"/>
          <w:tab w:val="left" w:pos="1800"/>
          <w:tab w:val="left" w:pos="2280"/>
          <w:tab w:val="left" w:pos="3000"/>
          <w:tab w:val="left" w:pos="3720"/>
          <w:tab w:val="left" w:pos="4440"/>
          <w:tab w:val="left" w:pos="5160"/>
          <w:tab w:val="left" w:pos="5880"/>
        </w:tabs>
        <w:ind w:left="0"/>
        <w:jc w:val="left"/>
        <w:rPr>
          <w:rFonts w:asciiTheme="majorHAnsi" w:hAnsiTheme="majorHAnsi"/>
          <w:bCs/>
          <w:szCs w:val="22"/>
          <w:u w:val="single"/>
        </w:rPr>
      </w:pPr>
      <w:r w:rsidRPr="00C30074">
        <w:rPr>
          <w:rFonts w:asciiTheme="majorHAnsi" w:hAnsiTheme="majorHAnsi"/>
          <w:bCs/>
          <w:szCs w:val="22"/>
        </w:rPr>
        <w:t xml:space="preserve">Petitions for Orders for Protection which include allegations of child abuse or neglect (OBO orders) include a provision in the </w:t>
      </w:r>
      <w:r w:rsidR="00214427" w:rsidRPr="00214427">
        <w:rPr>
          <w:rFonts w:asciiTheme="majorHAnsi" w:hAnsiTheme="majorHAnsi"/>
          <w:bCs/>
          <w:i/>
          <w:szCs w:val="22"/>
        </w:rPr>
        <w:t>e</w:t>
      </w:r>
      <w:r w:rsidRPr="00214427">
        <w:rPr>
          <w:rFonts w:asciiTheme="majorHAnsi" w:hAnsiTheme="majorHAnsi"/>
          <w:bCs/>
          <w:i/>
          <w:szCs w:val="22"/>
        </w:rPr>
        <w:t xml:space="preserve">x </w:t>
      </w:r>
      <w:r w:rsidR="00214427" w:rsidRPr="00214427">
        <w:rPr>
          <w:rFonts w:asciiTheme="majorHAnsi" w:hAnsiTheme="majorHAnsi"/>
          <w:bCs/>
          <w:i/>
          <w:szCs w:val="22"/>
        </w:rPr>
        <w:t>p</w:t>
      </w:r>
      <w:r w:rsidRPr="00214427">
        <w:rPr>
          <w:rFonts w:asciiTheme="majorHAnsi" w:hAnsiTheme="majorHAnsi"/>
          <w:bCs/>
          <w:i/>
          <w:szCs w:val="22"/>
        </w:rPr>
        <w:t>arte</w:t>
      </w:r>
      <w:r w:rsidRPr="00C30074">
        <w:rPr>
          <w:rFonts w:asciiTheme="majorHAnsi" w:hAnsiTheme="majorHAnsi"/>
          <w:bCs/>
          <w:szCs w:val="22"/>
        </w:rPr>
        <w:t xml:space="preserve"> Order for Protection: "As required by law, a copy of the petition and this order shall be forwarded to the Child Protection Agency of Ramsey County.” Court staff forward</w:t>
      </w:r>
      <w:r w:rsidR="00E55112">
        <w:rPr>
          <w:rFonts w:asciiTheme="majorHAnsi" w:hAnsiTheme="majorHAnsi"/>
          <w:bCs/>
          <w:szCs w:val="22"/>
        </w:rPr>
        <w:t>s</w:t>
      </w:r>
      <w:r w:rsidRPr="00C30074">
        <w:rPr>
          <w:rFonts w:asciiTheme="majorHAnsi" w:hAnsiTheme="majorHAnsi"/>
          <w:bCs/>
          <w:szCs w:val="22"/>
        </w:rPr>
        <w:t xml:space="preserve"> a copy of the order to the Ramsey County Human Services (RCCHSD) Intake for review.</w:t>
      </w:r>
    </w:p>
    <w:p w14:paraId="44B64A6A" w14:textId="77777777" w:rsidR="001A410C" w:rsidRDefault="001A410C" w:rsidP="001A410C">
      <w:pPr>
        <w:pStyle w:val="Level1"/>
        <w:tabs>
          <w:tab w:val="left" w:pos="-600"/>
          <w:tab w:val="left" w:pos="120"/>
          <w:tab w:val="left" w:pos="432"/>
          <w:tab w:val="left" w:pos="990"/>
          <w:tab w:val="left" w:pos="1260"/>
          <w:tab w:val="left" w:pos="1800"/>
          <w:tab w:val="left" w:pos="2280"/>
          <w:tab w:val="left" w:pos="3000"/>
          <w:tab w:val="left" w:pos="3720"/>
          <w:tab w:val="left" w:pos="4440"/>
          <w:tab w:val="left" w:pos="5160"/>
          <w:tab w:val="left" w:pos="5880"/>
        </w:tabs>
        <w:ind w:left="0"/>
        <w:jc w:val="left"/>
        <w:rPr>
          <w:rFonts w:asciiTheme="majorHAnsi" w:hAnsiTheme="majorHAnsi"/>
          <w:bCs/>
          <w:szCs w:val="22"/>
        </w:rPr>
      </w:pPr>
    </w:p>
    <w:p w14:paraId="44B64A6B" w14:textId="77777777" w:rsidR="00C30074" w:rsidRPr="00C30074" w:rsidRDefault="00C30074" w:rsidP="001A410C">
      <w:pPr>
        <w:pStyle w:val="Level1"/>
        <w:tabs>
          <w:tab w:val="left" w:pos="-600"/>
          <w:tab w:val="left" w:pos="120"/>
          <w:tab w:val="left" w:pos="432"/>
          <w:tab w:val="left" w:pos="990"/>
          <w:tab w:val="left" w:pos="1260"/>
          <w:tab w:val="left" w:pos="1800"/>
          <w:tab w:val="left" w:pos="2280"/>
          <w:tab w:val="left" w:pos="3000"/>
          <w:tab w:val="left" w:pos="3720"/>
          <w:tab w:val="left" w:pos="4440"/>
          <w:tab w:val="left" w:pos="5160"/>
          <w:tab w:val="left" w:pos="5880"/>
        </w:tabs>
        <w:ind w:left="0"/>
        <w:jc w:val="left"/>
        <w:rPr>
          <w:rFonts w:asciiTheme="majorHAnsi" w:hAnsiTheme="majorHAnsi"/>
          <w:bCs/>
          <w:szCs w:val="22"/>
          <w:u w:val="single"/>
        </w:rPr>
      </w:pPr>
      <w:r w:rsidRPr="00C30074">
        <w:rPr>
          <w:rFonts w:asciiTheme="majorHAnsi" w:hAnsiTheme="majorHAnsi"/>
          <w:bCs/>
          <w:szCs w:val="22"/>
        </w:rPr>
        <w:t xml:space="preserve">RCCHSD applies their established criteria and determines whether or not an investigation or services are necessary. </w:t>
      </w:r>
    </w:p>
    <w:p w14:paraId="44B64A6C" w14:textId="77777777" w:rsidR="00C30074" w:rsidRPr="00C30074" w:rsidRDefault="00C30074" w:rsidP="001A410C">
      <w:pPr>
        <w:pStyle w:val="Level1"/>
        <w:tabs>
          <w:tab w:val="left" w:pos="-600"/>
          <w:tab w:val="left" w:pos="120"/>
          <w:tab w:val="left" w:pos="432"/>
          <w:tab w:val="left" w:pos="1260"/>
          <w:tab w:val="left" w:pos="1800"/>
          <w:tab w:val="left" w:pos="2280"/>
          <w:tab w:val="left" w:pos="3000"/>
          <w:tab w:val="left" w:pos="3720"/>
          <w:tab w:val="left" w:pos="4440"/>
          <w:tab w:val="left" w:pos="5160"/>
          <w:tab w:val="left" w:pos="5880"/>
        </w:tabs>
        <w:ind w:left="0"/>
        <w:jc w:val="left"/>
        <w:rPr>
          <w:rFonts w:asciiTheme="majorHAnsi" w:hAnsiTheme="majorHAnsi"/>
          <w:bCs/>
          <w:szCs w:val="22"/>
        </w:rPr>
      </w:pPr>
    </w:p>
    <w:p w14:paraId="44B64A6D" w14:textId="77777777" w:rsidR="00C30074" w:rsidRPr="001A410C" w:rsidRDefault="00C30074" w:rsidP="00AE7893">
      <w:pPr>
        <w:pStyle w:val="Level1"/>
        <w:numPr>
          <w:ilvl w:val="2"/>
          <w:numId w:val="42"/>
        </w:numPr>
        <w:tabs>
          <w:tab w:val="left" w:pos="-600"/>
          <w:tab w:val="left" w:pos="120"/>
          <w:tab w:val="left" w:pos="432"/>
          <w:tab w:val="left" w:pos="1080"/>
          <w:tab w:val="left" w:pos="1260"/>
          <w:tab w:val="left" w:pos="1800"/>
          <w:tab w:val="left" w:pos="2280"/>
          <w:tab w:val="left" w:pos="3000"/>
          <w:tab w:val="left" w:pos="3720"/>
          <w:tab w:val="left" w:pos="4440"/>
          <w:tab w:val="left" w:pos="5160"/>
          <w:tab w:val="left" w:pos="5880"/>
        </w:tabs>
        <w:jc w:val="left"/>
        <w:rPr>
          <w:rFonts w:asciiTheme="majorHAnsi" w:hAnsiTheme="majorHAnsi"/>
          <w:b/>
          <w:bCs/>
          <w:szCs w:val="22"/>
        </w:rPr>
      </w:pPr>
      <w:r w:rsidRPr="001A410C">
        <w:rPr>
          <w:rFonts w:asciiTheme="majorHAnsi" w:hAnsiTheme="majorHAnsi"/>
          <w:b/>
          <w:bCs/>
          <w:szCs w:val="22"/>
        </w:rPr>
        <w:t>Custody</w:t>
      </w:r>
      <w:bookmarkStart w:id="59" w:name="VIIB2"/>
      <w:bookmarkEnd w:id="59"/>
    </w:p>
    <w:p w14:paraId="44B64A6E" w14:textId="77777777" w:rsidR="001A410C" w:rsidRPr="001A410C" w:rsidRDefault="001A410C" w:rsidP="001A410C">
      <w:pPr>
        <w:pStyle w:val="Level1"/>
        <w:tabs>
          <w:tab w:val="left" w:pos="-600"/>
          <w:tab w:val="left" w:pos="120"/>
          <w:tab w:val="left" w:pos="432"/>
          <w:tab w:val="left" w:pos="1260"/>
          <w:tab w:val="left" w:pos="1440"/>
          <w:tab w:val="left" w:pos="1620"/>
          <w:tab w:val="left" w:pos="1800"/>
          <w:tab w:val="left" w:pos="2280"/>
          <w:tab w:val="left" w:pos="3000"/>
          <w:tab w:val="left" w:pos="3720"/>
          <w:tab w:val="left" w:pos="4440"/>
          <w:tab w:val="left" w:pos="5160"/>
          <w:tab w:val="left" w:pos="5880"/>
        </w:tabs>
        <w:ind w:left="0"/>
        <w:jc w:val="left"/>
        <w:rPr>
          <w:rFonts w:asciiTheme="majorHAnsi" w:hAnsiTheme="majorHAnsi"/>
          <w:bCs/>
          <w:sz w:val="12"/>
          <w:szCs w:val="22"/>
        </w:rPr>
      </w:pPr>
    </w:p>
    <w:p w14:paraId="44B64A6F" w14:textId="77777777" w:rsidR="00C30074" w:rsidRDefault="00C30074" w:rsidP="001A410C">
      <w:pPr>
        <w:pStyle w:val="Level1"/>
        <w:tabs>
          <w:tab w:val="left" w:pos="-600"/>
          <w:tab w:val="left" w:pos="120"/>
          <w:tab w:val="left" w:pos="432"/>
          <w:tab w:val="left" w:pos="1260"/>
          <w:tab w:val="left" w:pos="1440"/>
          <w:tab w:val="left" w:pos="1620"/>
          <w:tab w:val="left" w:pos="1800"/>
          <w:tab w:val="left" w:pos="2280"/>
          <w:tab w:val="left" w:pos="3000"/>
          <w:tab w:val="left" w:pos="3720"/>
          <w:tab w:val="left" w:pos="4440"/>
          <w:tab w:val="left" w:pos="5160"/>
          <w:tab w:val="left" w:pos="5880"/>
        </w:tabs>
        <w:ind w:left="0"/>
        <w:jc w:val="left"/>
        <w:rPr>
          <w:rFonts w:asciiTheme="majorHAnsi" w:hAnsiTheme="majorHAnsi"/>
          <w:bCs/>
          <w:szCs w:val="22"/>
        </w:rPr>
      </w:pPr>
      <w:r w:rsidRPr="00C30074">
        <w:rPr>
          <w:rFonts w:asciiTheme="majorHAnsi" w:hAnsiTheme="majorHAnsi"/>
          <w:bCs/>
          <w:szCs w:val="22"/>
        </w:rPr>
        <w:t xml:space="preserve">If there is an existing Juvenile Protection matter, it is important to consider and/or defer to the custody arrangement in that case. </w:t>
      </w:r>
    </w:p>
    <w:p w14:paraId="44B64A70" w14:textId="77777777" w:rsidR="00581DFD" w:rsidRPr="00C30074" w:rsidRDefault="00581DFD" w:rsidP="001A410C">
      <w:pPr>
        <w:pStyle w:val="Level1"/>
        <w:tabs>
          <w:tab w:val="left" w:pos="-600"/>
          <w:tab w:val="left" w:pos="120"/>
          <w:tab w:val="left" w:pos="432"/>
          <w:tab w:val="left" w:pos="1260"/>
          <w:tab w:val="left" w:pos="1440"/>
          <w:tab w:val="left" w:pos="1620"/>
          <w:tab w:val="left" w:pos="1800"/>
          <w:tab w:val="left" w:pos="2280"/>
          <w:tab w:val="left" w:pos="3000"/>
          <w:tab w:val="left" w:pos="3720"/>
          <w:tab w:val="left" w:pos="4440"/>
          <w:tab w:val="left" w:pos="5160"/>
          <w:tab w:val="left" w:pos="5880"/>
        </w:tabs>
        <w:ind w:left="0"/>
        <w:jc w:val="left"/>
        <w:rPr>
          <w:rFonts w:asciiTheme="majorHAnsi" w:hAnsiTheme="majorHAnsi"/>
          <w:bCs/>
          <w:szCs w:val="22"/>
          <w:u w:val="single"/>
        </w:rPr>
      </w:pPr>
    </w:p>
    <w:p w14:paraId="44B64A71" w14:textId="77777777" w:rsidR="001A410C" w:rsidRDefault="001A410C" w:rsidP="001A410C">
      <w:pPr>
        <w:pStyle w:val="Level1"/>
        <w:numPr>
          <w:ilvl w:val="0"/>
          <w:numId w:val="9"/>
        </w:numPr>
        <w:tabs>
          <w:tab w:val="left" w:pos="-600"/>
          <w:tab w:val="left" w:pos="120"/>
          <w:tab w:val="left" w:pos="432"/>
          <w:tab w:val="left" w:pos="1080"/>
          <w:tab w:val="left" w:pos="1260"/>
          <w:tab w:val="left" w:pos="1800"/>
          <w:tab w:val="left" w:pos="2280"/>
          <w:tab w:val="left" w:pos="3000"/>
          <w:tab w:val="left" w:pos="3720"/>
          <w:tab w:val="left" w:pos="4440"/>
          <w:tab w:val="left" w:pos="5160"/>
          <w:tab w:val="left" w:pos="5880"/>
        </w:tabs>
        <w:jc w:val="left"/>
        <w:rPr>
          <w:rFonts w:asciiTheme="majorHAnsi" w:hAnsiTheme="majorHAnsi"/>
          <w:b/>
          <w:bCs/>
          <w:szCs w:val="22"/>
        </w:rPr>
      </w:pPr>
      <w:r>
        <w:rPr>
          <w:rFonts w:asciiTheme="majorHAnsi" w:hAnsiTheme="majorHAnsi"/>
          <w:b/>
          <w:bCs/>
          <w:szCs w:val="22"/>
        </w:rPr>
        <w:t>Criminal Court</w:t>
      </w:r>
      <w:bookmarkStart w:id="60" w:name="VIIC"/>
      <w:bookmarkEnd w:id="60"/>
    </w:p>
    <w:p w14:paraId="44B64A72" w14:textId="77777777" w:rsidR="00C30074" w:rsidRPr="001A410C" w:rsidRDefault="00C30074" w:rsidP="001A410C">
      <w:pPr>
        <w:pStyle w:val="Level1"/>
        <w:tabs>
          <w:tab w:val="left" w:pos="-600"/>
          <w:tab w:val="left" w:pos="120"/>
          <w:tab w:val="left" w:pos="432"/>
          <w:tab w:val="left" w:pos="1080"/>
          <w:tab w:val="left" w:pos="1260"/>
          <w:tab w:val="left" w:pos="1800"/>
          <w:tab w:val="left" w:pos="2280"/>
          <w:tab w:val="left" w:pos="3000"/>
          <w:tab w:val="left" w:pos="3720"/>
          <w:tab w:val="left" w:pos="4440"/>
          <w:tab w:val="left" w:pos="5160"/>
          <w:tab w:val="left" w:pos="5880"/>
        </w:tabs>
        <w:jc w:val="left"/>
        <w:rPr>
          <w:rFonts w:asciiTheme="majorHAnsi" w:hAnsiTheme="majorHAnsi"/>
          <w:b/>
          <w:bCs/>
          <w:sz w:val="12"/>
          <w:szCs w:val="22"/>
        </w:rPr>
      </w:pPr>
    </w:p>
    <w:p w14:paraId="44B64A73" w14:textId="77777777" w:rsidR="001A410C" w:rsidRPr="00092BCF" w:rsidRDefault="00C30074" w:rsidP="00AE7893">
      <w:pPr>
        <w:pStyle w:val="ListParagraph"/>
        <w:numPr>
          <w:ilvl w:val="6"/>
          <w:numId w:val="43"/>
        </w:numPr>
        <w:autoSpaceDE w:val="0"/>
        <w:autoSpaceDN w:val="0"/>
        <w:adjustRightInd w:val="0"/>
        <w:spacing w:after="0" w:line="240" w:lineRule="auto"/>
        <w:ind w:left="1170" w:hanging="450"/>
        <w:rPr>
          <w:rFonts w:asciiTheme="majorHAnsi" w:eastAsia="Times New Roman" w:hAnsiTheme="majorHAnsi" w:cs="Times New Roman"/>
          <w:b/>
          <w:sz w:val="24"/>
          <w:szCs w:val="24"/>
        </w:rPr>
      </w:pPr>
      <w:r w:rsidRPr="00092BCF">
        <w:rPr>
          <w:rFonts w:asciiTheme="majorHAnsi" w:eastAsia="Times New Roman" w:hAnsiTheme="majorHAnsi" w:cs="Times New Roman"/>
          <w:b/>
          <w:sz w:val="24"/>
          <w:szCs w:val="24"/>
        </w:rPr>
        <w:t>Effect of Criminal and Civil Orders</w:t>
      </w:r>
      <w:bookmarkStart w:id="61" w:name="VIIC1"/>
      <w:bookmarkEnd w:id="61"/>
    </w:p>
    <w:p w14:paraId="44B64A74" w14:textId="77777777" w:rsidR="00C30074" w:rsidRPr="001A410C" w:rsidRDefault="00C30074" w:rsidP="001A410C">
      <w:pPr>
        <w:pStyle w:val="ListParagraph"/>
        <w:autoSpaceDE w:val="0"/>
        <w:autoSpaceDN w:val="0"/>
        <w:adjustRightInd w:val="0"/>
        <w:spacing w:after="0" w:line="240" w:lineRule="auto"/>
        <w:contextualSpacing w:val="0"/>
        <w:rPr>
          <w:rFonts w:asciiTheme="majorHAnsi" w:eastAsia="Times New Roman" w:hAnsiTheme="majorHAnsi" w:cs="Times New Roman"/>
          <w:b/>
          <w:sz w:val="12"/>
          <w:szCs w:val="24"/>
        </w:rPr>
      </w:pPr>
    </w:p>
    <w:p w14:paraId="44B64A75" w14:textId="77777777" w:rsidR="001A410C" w:rsidRPr="001A410C" w:rsidRDefault="00C30074" w:rsidP="001A410C">
      <w:pPr>
        <w:autoSpaceDE w:val="0"/>
        <w:autoSpaceDN w:val="0"/>
        <w:adjustRightInd w:val="0"/>
        <w:spacing w:after="0" w:line="240" w:lineRule="auto"/>
        <w:rPr>
          <w:rFonts w:asciiTheme="majorHAnsi" w:hAnsiTheme="majorHAnsi"/>
          <w:sz w:val="24"/>
        </w:rPr>
      </w:pPr>
      <w:r w:rsidRPr="001A410C">
        <w:rPr>
          <w:rFonts w:asciiTheme="majorHAnsi" w:hAnsiTheme="majorHAnsi"/>
          <w:sz w:val="24"/>
        </w:rPr>
        <w:t xml:space="preserve">There are often situations where both a Domestic Abuse No Contact Orders (DANCOs) issued through a </w:t>
      </w:r>
      <w:r w:rsidR="00F40F39">
        <w:rPr>
          <w:rFonts w:asciiTheme="majorHAnsi" w:hAnsiTheme="majorHAnsi"/>
          <w:sz w:val="24"/>
        </w:rPr>
        <w:t>C</w:t>
      </w:r>
      <w:r w:rsidRPr="001A410C">
        <w:rPr>
          <w:rFonts w:asciiTheme="majorHAnsi" w:hAnsiTheme="majorHAnsi"/>
          <w:sz w:val="24"/>
        </w:rPr>
        <w:t xml:space="preserve">riminal </w:t>
      </w:r>
      <w:r w:rsidR="00F40F39">
        <w:rPr>
          <w:rFonts w:asciiTheme="majorHAnsi" w:hAnsiTheme="majorHAnsi"/>
          <w:sz w:val="24"/>
        </w:rPr>
        <w:t>C</w:t>
      </w:r>
      <w:r w:rsidRPr="001A410C">
        <w:rPr>
          <w:rFonts w:asciiTheme="majorHAnsi" w:hAnsiTheme="majorHAnsi"/>
          <w:sz w:val="24"/>
        </w:rPr>
        <w:t xml:space="preserve">ourt proceeding, as well as an Order for Protection issued through a </w:t>
      </w:r>
      <w:r w:rsidR="00F40F39">
        <w:rPr>
          <w:rFonts w:asciiTheme="majorHAnsi" w:hAnsiTheme="majorHAnsi"/>
          <w:sz w:val="24"/>
        </w:rPr>
        <w:t>C</w:t>
      </w:r>
      <w:r w:rsidRPr="001A410C">
        <w:rPr>
          <w:rFonts w:asciiTheme="majorHAnsi" w:hAnsiTheme="majorHAnsi"/>
          <w:sz w:val="24"/>
        </w:rPr>
        <w:t xml:space="preserve">ivil </w:t>
      </w:r>
      <w:r w:rsidR="00F40F39">
        <w:rPr>
          <w:rFonts w:asciiTheme="majorHAnsi" w:hAnsiTheme="majorHAnsi"/>
          <w:sz w:val="24"/>
        </w:rPr>
        <w:t>C</w:t>
      </w:r>
      <w:r w:rsidRPr="001A410C">
        <w:rPr>
          <w:rFonts w:asciiTheme="majorHAnsi" w:hAnsiTheme="majorHAnsi"/>
          <w:sz w:val="24"/>
        </w:rPr>
        <w:t>ourt proceeding</w:t>
      </w:r>
      <w:r w:rsidR="005512B9">
        <w:rPr>
          <w:rFonts w:asciiTheme="majorHAnsi" w:hAnsiTheme="majorHAnsi"/>
          <w:sz w:val="24"/>
        </w:rPr>
        <w:t>,</w:t>
      </w:r>
      <w:r w:rsidRPr="001A410C">
        <w:rPr>
          <w:rFonts w:asciiTheme="majorHAnsi" w:hAnsiTheme="majorHAnsi"/>
          <w:sz w:val="24"/>
        </w:rPr>
        <w:t xml:space="preserve"> are in effect independent of one another. Modifications of the orders should be handled in the corresponding court.</w:t>
      </w:r>
    </w:p>
    <w:p w14:paraId="44B64A76" w14:textId="77777777" w:rsidR="00C30074" w:rsidRPr="001A410C" w:rsidRDefault="00C30074" w:rsidP="001A410C">
      <w:pPr>
        <w:autoSpaceDE w:val="0"/>
        <w:autoSpaceDN w:val="0"/>
        <w:adjustRightInd w:val="0"/>
        <w:spacing w:after="0" w:line="240" w:lineRule="auto"/>
        <w:rPr>
          <w:rFonts w:asciiTheme="majorHAnsi" w:hAnsiTheme="majorHAnsi"/>
          <w:sz w:val="24"/>
        </w:rPr>
      </w:pPr>
    </w:p>
    <w:p w14:paraId="44B64A77" w14:textId="77777777" w:rsidR="00C30074" w:rsidRPr="001A410C" w:rsidRDefault="00C30074" w:rsidP="001A410C">
      <w:pPr>
        <w:autoSpaceDE w:val="0"/>
        <w:autoSpaceDN w:val="0"/>
        <w:adjustRightInd w:val="0"/>
        <w:spacing w:after="0" w:line="240" w:lineRule="auto"/>
        <w:rPr>
          <w:rFonts w:asciiTheme="majorHAnsi" w:hAnsiTheme="majorHAnsi"/>
          <w:sz w:val="24"/>
        </w:rPr>
      </w:pPr>
      <w:r w:rsidRPr="001A410C">
        <w:rPr>
          <w:rFonts w:asciiTheme="majorHAnsi" w:hAnsiTheme="majorHAnsi"/>
          <w:sz w:val="24"/>
        </w:rPr>
        <w:t>The civil order is effective for criminal enforcement once service is made or the respondent knows of the existence of the order.</w:t>
      </w:r>
      <w:r w:rsidR="00966624">
        <w:rPr>
          <w:rStyle w:val="FootnoteReference"/>
          <w:rFonts w:asciiTheme="majorHAnsi" w:hAnsiTheme="majorHAnsi"/>
          <w:sz w:val="24"/>
        </w:rPr>
        <w:footnoteReference w:id="64"/>
      </w:r>
      <w:r w:rsidRPr="001A410C">
        <w:rPr>
          <w:rFonts w:asciiTheme="majorHAnsi" w:hAnsiTheme="majorHAnsi"/>
          <w:sz w:val="24"/>
        </w:rPr>
        <w:t xml:space="preserve"> </w:t>
      </w:r>
    </w:p>
    <w:p w14:paraId="44B64A78" w14:textId="77777777" w:rsidR="001A410C" w:rsidRDefault="001A410C" w:rsidP="001A410C">
      <w:pPr>
        <w:autoSpaceDE w:val="0"/>
        <w:autoSpaceDN w:val="0"/>
        <w:adjustRightInd w:val="0"/>
        <w:spacing w:after="0" w:line="240" w:lineRule="auto"/>
        <w:rPr>
          <w:rFonts w:asciiTheme="majorHAnsi" w:eastAsia="Times New Roman" w:hAnsiTheme="majorHAnsi" w:cs="Times New Roman"/>
          <w:sz w:val="24"/>
          <w:szCs w:val="24"/>
        </w:rPr>
      </w:pPr>
    </w:p>
    <w:p w14:paraId="44B64A79" w14:textId="77777777" w:rsidR="001A410C" w:rsidRDefault="00C30074" w:rsidP="001A410C">
      <w:pPr>
        <w:autoSpaceDE w:val="0"/>
        <w:autoSpaceDN w:val="0"/>
        <w:adjustRightInd w:val="0"/>
        <w:spacing w:after="0" w:line="240" w:lineRule="auto"/>
        <w:rPr>
          <w:rFonts w:asciiTheme="majorHAnsi" w:eastAsia="Times New Roman" w:hAnsiTheme="majorHAnsi" w:cs="Times New Roman"/>
          <w:sz w:val="24"/>
          <w:szCs w:val="24"/>
        </w:rPr>
      </w:pPr>
      <w:r w:rsidRPr="001A410C">
        <w:rPr>
          <w:rFonts w:asciiTheme="majorHAnsi" w:eastAsia="Times New Roman" w:hAnsiTheme="majorHAnsi" w:cs="Times New Roman"/>
          <w:sz w:val="24"/>
          <w:szCs w:val="24"/>
        </w:rPr>
        <w:t xml:space="preserve">It is important for enforcement of criminal charges of violation of an </w:t>
      </w:r>
      <w:r w:rsidRPr="001A410C">
        <w:rPr>
          <w:rFonts w:asciiTheme="majorHAnsi" w:hAnsiTheme="majorHAnsi"/>
        </w:rPr>
        <w:t>O</w:t>
      </w:r>
      <w:r w:rsidRPr="001A410C">
        <w:rPr>
          <w:rFonts w:asciiTheme="majorHAnsi" w:eastAsia="Times New Roman" w:hAnsiTheme="majorHAnsi" w:cs="Times New Roman"/>
          <w:sz w:val="24"/>
          <w:szCs w:val="24"/>
        </w:rPr>
        <w:t xml:space="preserve">rder for </w:t>
      </w:r>
      <w:r w:rsidRPr="001A410C">
        <w:rPr>
          <w:rFonts w:asciiTheme="majorHAnsi" w:hAnsiTheme="majorHAnsi"/>
        </w:rPr>
        <w:t>P</w:t>
      </w:r>
      <w:r w:rsidRPr="001A410C">
        <w:rPr>
          <w:rFonts w:asciiTheme="majorHAnsi" w:eastAsia="Times New Roman" w:hAnsiTheme="majorHAnsi" w:cs="Times New Roman"/>
          <w:sz w:val="24"/>
          <w:szCs w:val="24"/>
        </w:rPr>
        <w:t xml:space="preserve">rotection to show proof that the respondent had been personally served with the </w:t>
      </w:r>
      <w:r w:rsidRPr="001A410C">
        <w:rPr>
          <w:rFonts w:asciiTheme="majorHAnsi" w:hAnsiTheme="majorHAnsi"/>
        </w:rPr>
        <w:t>O</w:t>
      </w:r>
      <w:r w:rsidRPr="001A410C">
        <w:rPr>
          <w:rFonts w:asciiTheme="majorHAnsi" w:eastAsia="Times New Roman" w:hAnsiTheme="majorHAnsi" w:cs="Times New Roman"/>
          <w:sz w:val="24"/>
          <w:szCs w:val="24"/>
        </w:rPr>
        <w:t xml:space="preserve">rder for </w:t>
      </w:r>
      <w:r w:rsidRPr="001A410C">
        <w:rPr>
          <w:rFonts w:asciiTheme="majorHAnsi" w:hAnsiTheme="majorHAnsi"/>
        </w:rPr>
        <w:t>P</w:t>
      </w:r>
      <w:r w:rsidRPr="001A410C">
        <w:rPr>
          <w:rFonts w:asciiTheme="majorHAnsi" w:eastAsia="Times New Roman" w:hAnsiTheme="majorHAnsi" w:cs="Times New Roman"/>
          <w:sz w:val="24"/>
          <w:szCs w:val="24"/>
        </w:rPr>
        <w:t xml:space="preserve">rotection or personally served with a continuance order stating that the </w:t>
      </w:r>
      <w:r w:rsidRPr="001A410C">
        <w:rPr>
          <w:rFonts w:asciiTheme="majorHAnsi" w:hAnsiTheme="majorHAnsi"/>
        </w:rPr>
        <w:t>O</w:t>
      </w:r>
      <w:r w:rsidRPr="001A410C">
        <w:rPr>
          <w:rFonts w:asciiTheme="majorHAnsi" w:eastAsia="Times New Roman" w:hAnsiTheme="majorHAnsi" w:cs="Times New Roman"/>
          <w:sz w:val="24"/>
          <w:szCs w:val="24"/>
        </w:rPr>
        <w:t xml:space="preserve">rder for </w:t>
      </w:r>
      <w:r w:rsidRPr="001A410C">
        <w:rPr>
          <w:rFonts w:asciiTheme="majorHAnsi" w:hAnsiTheme="majorHAnsi"/>
        </w:rPr>
        <w:t>P</w:t>
      </w:r>
      <w:r w:rsidRPr="001A410C">
        <w:rPr>
          <w:rFonts w:asciiTheme="majorHAnsi" w:eastAsia="Times New Roman" w:hAnsiTheme="majorHAnsi" w:cs="Times New Roman"/>
          <w:sz w:val="24"/>
          <w:szCs w:val="24"/>
        </w:rPr>
        <w:t xml:space="preserve">rotection remained in effect.  </w:t>
      </w:r>
    </w:p>
    <w:p w14:paraId="44B64A7A" w14:textId="77777777" w:rsidR="00C30074" w:rsidRPr="00E14A3D" w:rsidRDefault="00C30074" w:rsidP="00E14A3D">
      <w:pPr>
        <w:spacing w:after="0" w:line="240" w:lineRule="auto"/>
        <w:rPr>
          <w:rFonts w:asciiTheme="majorHAnsi" w:eastAsia="Times New Roman" w:hAnsiTheme="majorHAnsi" w:cs="Times New Roman"/>
          <w:sz w:val="24"/>
          <w:szCs w:val="24"/>
        </w:rPr>
      </w:pPr>
    </w:p>
    <w:p w14:paraId="44B64A7B" w14:textId="77777777" w:rsidR="00E129ED" w:rsidRDefault="00C30074" w:rsidP="00AE7893">
      <w:pPr>
        <w:pStyle w:val="Level1"/>
        <w:numPr>
          <w:ilvl w:val="2"/>
          <w:numId w:val="43"/>
        </w:numPr>
        <w:tabs>
          <w:tab w:val="left" w:pos="-600"/>
          <w:tab w:val="left" w:pos="1080"/>
          <w:tab w:val="left" w:pos="1260"/>
          <w:tab w:val="left" w:pos="1350"/>
          <w:tab w:val="left" w:pos="1440"/>
          <w:tab w:val="left" w:pos="1560"/>
          <w:tab w:val="left" w:pos="1800"/>
          <w:tab w:val="left" w:pos="2280"/>
          <w:tab w:val="left" w:pos="3000"/>
          <w:tab w:val="left" w:pos="3720"/>
          <w:tab w:val="left" w:pos="4440"/>
          <w:tab w:val="left" w:pos="5160"/>
          <w:tab w:val="left" w:pos="5880"/>
        </w:tabs>
        <w:jc w:val="left"/>
        <w:rPr>
          <w:rFonts w:asciiTheme="majorHAnsi" w:hAnsiTheme="majorHAnsi"/>
          <w:b/>
          <w:bCs/>
        </w:rPr>
      </w:pPr>
      <w:r w:rsidRPr="00E14A3D">
        <w:rPr>
          <w:rFonts w:asciiTheme="majorHAnsi" w:hAnsiTheme="majorHAnsi"/>
          <w:b/>
          <w:bCs/>
        </w:rPr>
        <w:lastRenderedPageBreak/>
        <w:t xml:space="preserve">Discovery When Criminal Proceedings </w:t>
      </w:r>
      <w:r w:rsidR="00E14A3D" w:rsidRPr="00E14A3D">
        <w:rPr>
          <w:rFonts w:asciiTheme="majorHAnsi" w:hAnsiTheme="majorHAnsi"/>
          <w:b/>
          <w:bCs/>
        </w:rPr>
        <w:t>A</w:t>
      </w:r>
      <w:r w:rsidRPr="00E14A3D">
        <w:rPr>
          <w:rFonts w:asciiTheme="majorHAnsi" w:hAnsiTheme="majorHAnsi"/>
          <w:b/>
          <w:bCs/>
        </w:rPr>
        <w:t>re Pending</w:t>
      </w:r>
      <w:bookmarkStart w:id="62" w:name="VIIC2"/>
      <w:bookmarkEnd w:id="62"/>
    </w:p>
    <w:p w14:paraId="44B64A7C" w14:textId="77777777" w:rsidR="00E129ED" w:rsidRPr="00E129ED" w:rsidRDefault="00E129ED" w:rsidP="00E129ED">
      <w:pPr>
        <w:pStyle w:val="Level1"/>
        <w:tabs>
          <w:tab w:val="left" w:pos="-600"/>
          <w:tab w:val="left" w:pos="1080"/>
          <w:tab w:val="left" w:pos="1260"/>
          <w:tab w:val="left" w:pos="1350"/>
          <w:tab w:val="left" w:pos="1440"/>
          <w:tab w:val="left" w:pos="1560"/>
          <w:tab w:val="left" w:pos="1800"/>
          <w:tab w:val="left" w:pos="2280"/>
          <w:tab w:val="left" w:pos="3000"/>
          <w:tab w:val="left" w:pos="3720"/>
          <w:tab w:val="left" w:pos="4440"/>
          <w:tab w:val="left" w:pos="5160"/>
          <w:tab w:val="left" w:pos="5880"/>
        </w:tabs>
        <w:ind w:left="1080"/>
        <w:jc w:val="left"/>
        <w:rPr>
          <w:rFonts w:asciiTheme="majorHAnsi" w:hAnsiTheme="majorHAnsi"/>
          <w:b/>
          <w:bCs/>
          <w:sz w:val="12"/>
        </w:rPr>
      </w:pPr>
    </w:p>
    <w:p w14:paraId="44B64A7D" w14:textId="77777777" w:rsidR="00E14A3D" w:rsidRPr="00E129ED" w:rsidRDefault="003E710D" w:rsidP="00E129ED">
      <w:pPr>
        <w:pStyle w:val="Level1"/>
        <w:tabs>
          <w:tab w:val="left" w:pos="-600"/>
          <w:tab w:val="left" w:pos="1080"/>
          <w:tab w:val="left" w:pos="1260"/>
          <w:tab w:val="left" w:pos="1350"/>
          <w:tab w:val="left" w:pos="1440"/>
          <w:tab w:val="left" w:pos="1560"/>
          <w:tab w:val="left" w:pos="1800"/>
          <w:tab w:val="left" w:pos="2280"/>
          <w:tab w:val="left" w:pos="3000"/>
          <w:tab w:val="left" w:pos="3720"/>
          <w:tab w:val="left" w:pos="4440"/>
          <w:tab w:val="left" w:pos="5160"/>
          <w:tab w:val="left" w:pos="5880"/>
        </w:tabs>
        <w:ind w:left="0"/>
        <w:jc w:val="left"/>
        <w:rPr>
          <w:rFonts w:asciiTheme="majorHAnsi" w:hAnsiTheme="majorHAnsi"/>
          <w:bCs/>
        </w:rPr>
      </w:pPr>
      <w:hyperlink w:anchor="VIIIB3" w:history="1">
        <w:r w:rsidR="00E129ED" w:rsidRPr="00E129ED">
          <w:rPr>
            <w:rStyle w:val="Hyperlink"/>
            <w:rFonts w:asciiTheme="majorHAnsi" w:hAnsiTheme="majorHAnsi"/>
            <w:bCs/>
          </w:rPr>
          <w:t>See section below.</w:t>
        </w:r>
      </w:hyperlink>
    </w:p>
    <w:p w14:paraId="44B64A7E" w14:textId="77777777" w:rsidR="00C30074" w:rsidRPr="001A410C" w:rsidRDefault="00C30074" w:rsidP="001A410C">
      <w:pPr>
        <w:spacing w:after="0" w:line="240" w:lineRule="auto"/>
        <w:rPr>
          <w:rFonts w:asciiTheme="majorHAnsi" w:hAnsiTheme="majorHAnsi"/>
          <w:sz w:val="24"/>
        </w:rPr>
      </w:pPr>
    </w:p>
    <w:p w14:paraId="44B64A7F" w14:textId="77777777" w:rsidR="00E129ED" w:rsidRDefault="00C30074" w:rsidP="00AE7893">
      <w:pPr>
        <w:pStyle w:val="Level1"/>
        <w:numPr>
          <w:ilvl w:val="2"/>
          <w:numId w:val="43"/>
        </w:numPr>
        <w:tabs>
          <w:tab w:val="left" w:pos="-600"/>
          <w:tab w:val="left" w:pos="1080"/>
          <w:tab w:val="left" w:pos="1260"/>
          <w:tab w:val="left" w:pos="1560"/>
          <w:tab w:val="left" w:pos="1800"/>
          <w:tab w:val="left" w:pos="2280"/>
          <w:tab w:val="left" w:pos="3000"/>
          <w:tab w:val="left" w:pos="3720"/>
          <w:tab w:val="left" w:pos="4440"/>
          <w:tab w:val="left" w:pos="5160"/>
          <w:tab w:val="left" w:pos="5880"/>
        </w:tabs>
        <w:jc w:val="left"/>
        <w:rPr>
          <w:rFonts w:asciiTheme="majorHAnsi" w:hAnsiTheme="majorHAnsi"/>
          <w:b/>
          <w:bCs/>
        </w:rPr>
      </w:pPr>
      <w:r w:rsidRPr="00E14A3D">
        <w:rPr>
          <w:rFonts w:asciiTheme="majorHAnsi" w:hAnsiTheme="majorHAnsi"/>
          <w:b/>
          <w:bCs/>
        </w:rPr>
        <w:t>Fifth Amendment Issues</w:t>
      </w:r>
      <w:bookmarkStart w:id="63" w:name="VIIC4"/>
      <w:bookmarkStart w:id="64" w:name="VIIB3"/>
      <w:bookmarkStart w:id="65" w:name="VIIC3"/>
      <w:bookmarkEnd w:id="63"/>
      <w:bookmarkEnd w:id="64"/>
      <w:bookmarkEnd w:id="65"/>
    </w:p>
    <w:p w14:paraId="44B64A80" w14:textId="77777777" w:rsidR="00E129ED" w:rsidRPr="00E129ED" w:rsidRDefault="00E129ED" w:rsidP="00E129ED">
      <w:pPr>
        <w:pStyle w:val="Level1"/>
        <w:tabs>
          <w:tab w:val="left" w:pos="-600"/>
          <w:tab w:val="left" w:pos="1080"/>
          <w:tab w:val="left" w:pos="1260"/>
          <w:tab w:val="left" w:pos="1560"/>
          <w:tab w:val="left" w:pos="1800"/>
          <w:tab w:val="left" w:pos="2280"/>
          <w:tab w:val="left" w:pos="3000"/>
          <w:tab w:val="left" w:pos="3720"/>
          <w:tab w:val="left" w:pos="4440"/>
          <w:tab w:val="left" w:pos="5160"/>
          <w:tab w:val="left" w:pos="5880"/>
        </w:tabs>
        <w:ind w:left="0"/>
        <w:jc w:val="left"/>
        <w:rPr>
          <w:rFonts w:asciiTheme="majorHAnsi" w:hAnsiTheme="majorHAnsi"/>
          <w:b/>
          <w:bCs/>
          <w:sz w:val="12"/>
        </w:rPr>
      </w:pPr>
    </w:p>
    <w:p w14:paraId="44B64A81" w14:textId="77777777" w:rsidR="000E37C8" w:rsidRDefault="003E710D" w:rsidP="00E129ED">
      <w:pPr>
        <w:pStyle w:val="Level1"/>
        <w:tabs>
          <w:tab w:val="left" w:pos="-600"/>
          <w:tab w:val="left" w:pos="1080"/>
          <w:tab w:val="left" w:pos="1260"/>
          <w:tab w:val="left" w:pos="1350"/>
          <w:tab w:val="left" w:pos="1440"/>
          <w:tab w:val="left" w:pos="1560"/>
          <w:tab w:val="left" w:pos="1800"/>
          <w:tab w:val="left" w:pos="2280"/>
          <w:tab w:val="left" w:pos="3000"/>
          <w:tab w:val="left" w:pos="3720"/>
          <w:tab w:val="left" w:pos="4440"/>
          <w:tab w:val="left" w:pos="5160"/>
          <w:tab w:val="left" w:pos="5880"/>
        </w:tabs>
        <w:ind w:left="0"/>
        <w:jc w:val="left"/>
      </w:pPr>
      <w:hyperlink w:anchor="VIIID6b" w:history="1">
        <w:r w:rsidR="00E129ED" w:rsidRPr="00E129ED">
          <w:rPr>
            <w:rStyle w:val="Hyperlink"/>
            <w:rFonts w:asciiTheme="majorHAnsi" w:hAnsiTheme="majorHAnsi"/>
            <w:bCs/>
          </w:rPr>
          <w:t>See section below.</w:t>
        </w:r>
      </w:hyperlink>
    </w:p>
    <w:p w14:paraId="44B64A82" w14:textId="77777777" w:rsidR="000E37C8" w:rsidRDefault="000E37C8" w:rsidP="00E129ED">
      <w:pPr>
        <w:pStyle w:val="Level1"/>
        <w:tabs>
          <w:tab w:val="left" w:pos="-600"/>
          <w:tab w:val="left" w:pos="1080"/>
          <w:tab w:val="left" w:pos="1260"/>
          <w:tab w:val="left" w:pos="1350"/>
          <w:tab w:val="left" w:pos="1440"/>
          <w:tab w:val="left" w:pos="1560"/>
          <w:tab w:val="left" w:pos="1800"/>
          <w:tab w:val="left" w:pos="2280"/>
          <w:tab w:val="left" w:pos="3000"/>
          <w:tab w:val="left" w:pos="3720"/>
          <w:tab w:val="left" w:pos="4440"/>
          <w:tab w:val="left" w:pos="5160"/>
          <w:tab w:val="left" w:pos="5880"/>
        </w:tabs>
        <w:ind w:left="0"/>
        <w:jc w:val="left"/>
        <w:rPr>
          <w:rFonts w:asciiTheme="majorHAnsi" w:hAnsiTheme="majorHAnsi"/>
          <w:bCs/>
        </w:rPr>
      </w:pPr>
    </w:p>
    <w:p w14:paraId="44B64A83" w14:textId="77777777" w:rsidR="000E37C8" w:rsidDel="000E37C8" w:rsidRDefault="000E37C8" w:rsidP="00E129ED">
      <w:pPr>
        <w:pStyle w:val="Level1"/>
        <w:tabs>
          <w:tab w:val="left" w:pos="-600"/>
          <w:tab w:val="left" w:pos="1080"/>
          <w:tab w:val="left" w:pos="1260"/>
          <w:tab w:val="left" w:pos="1350"/>
          <w:tab w:val="left" w:pos="1440"/>
          <w:tab w:val="left" w:pos="1560"/>
          <w:tab w:val="left" w:pos="1800"/>
          <w:tab w:val="left" w:pos="2280"/>
          <w:tab w:val="left" w:pos="3000"/>
          <w:tab w:val="left" w:pos="3720"/>
          <w:tab w:val="left" w:pos="4440"/>
          <w:tab w:val="left" w:pos="5160"/>
          <w:tab w:val="left" w:pos="5880"/>
        </w:tabs>
        <w:ind w:left="0"/>
        <w:jc w:val="left"/>
        <w:rPr>
          <w:rFonts w:asciiTheme="majorHAnsi" w:hAnsiTheme="majorHAnsi"/>
          <w:bCs/>
        </w:rPr>
      </w:pPr>
    </w:p>
    <w:p w14:paraId="44B64A84" w14:textId="77777777" w:rsidR="00704B66" w:rsidRPr="000E37C8" w:rsidRDefault="00E14A3D" w:rsidP="000E37C8">
      <w:pPr>
        <w:pStyle w:val="Level1"/>
        <w:numPr>
          <w:ilvl w:val="0"/>
          <w:numId w:val="12"/>
        </w:numPr>
        <w:tabs>
          <w:tab w:val="left" w:pos="-600"/>
          <w:tab w:val="left" w:pos="1080"/>
          <w:tab w:val="left" w:pos="1260"/>
          <w:tab w:val="left" w:pos="1350"/>
          <w:tab w:val="left" w:pos="1440"/>
          <w:tab w:val="left" w:pos="1560"/>
          <w:tab w:val="left" w:pos="1800"/>
          <w:tab w:val="left" w:pos="2280"/>
          <w:tab w:val="left" w:pos="3000"/>
          <w:tab w:val="left" w:pos="3720"/>
          <w:tab w:val="left" w:pos="4440"/>
          <w:tab w:val="left" w:pos="5160"/>
          <w:tab w:val="left" w:pos="5880"/>
        </w:tabs>
        <w:jc w:val="left"/>
        <w:rPr>
          <w:rFonts w:ascii="Arial Bold" w:hAnsi="Arial Bold"/>
          <w:sz w:val="32"/>
        </w:rPr>
      </w:pPr>
      <w:r w:rsidRPr="000E37C8">
        <w:rPr>
          <w:rFonts w:ascii="Arial Bold" w:hAnsi="Arial Bold"/>
          <w:sz w:val="32"/>
        </w:rPr>
        <w:t>HEARINGS</w:t>
      </w:r>
      <w:bookmarkStart w:id="66" w:name="VIII"/>
      <w:bookmarkEnd w:id="66"/>
    </w:p>
    <w:p w14:paraId="44B64A85" w14:textId="77777777" w:rsidR="00E14A3D" w:rsidRPr="009E4DBB" w:rsidRDefault="00E14A3D" w:rsidP="009E4DBB">
      <w:pPr>
        <w:numPr>
          <w:ilvl w:val="12"/>
          <w:numId w:val="0"/>
        </w:numPr>
        <w:spacing w:after="0" w:line="240" w:lineRule="auto"/>
        <w:rPr>
          <w:rFonts w:asciiTheme="majorHAnsi" w:hAnsiTheme="majorHAnsi"/>
          <w:b/>
          <w:bCs/>
          <w:sz w:val="12"/>
          <w:szCs w:val="24"/>
        </w:rPr>
      </w:pPr>
    </w:p>
    <w:p w14:paraId="44B64A86" w14:textId="77777777" w:rsidR="009E4DBB" w:rsidRDefault="00E14A3D" w:rsidP="00C43973">
      <w:pPr>
        <w:pStyle w:val="ListParagraph"/>
        <w:numPr>
          <w:ilvl w:val="0"/>
          <w:numId w:val="13"/>
        </w:numPr>
        <w:spacing w:after="0" w:line="240" w:lineRule="auto"/>
        <w:ind w:hanging="720"/>
        <w:rPr>
          <w:rFonts w:asciiTheme="majorHAnsi" w:hAnsiTheme="majorHAnsi"/>
          <w:b/>
          <w:bCs/>
          <w:sz w:val="24"/>
          <w:szCs w:val="24"/>
        </w:rPr>
      </w:pPr>
      <w:r w:rsidRPr="009E4DBB">
        <w:rPr>
          <w:rFonts w:asciiTheme="majorHAnsi" w:hAnsiTheme="majorHAnsi"/>
          <w:b/>
          <w:bCs/>
          <w:sz w:val="24"/>
          <w:szCs w:val="24"/>
        </w:rPr>
        <w:t>Participants and Their Role</w:t>
      </w:r>
      <w:r w:rsidR="00092BCF">
        <w:rPr>
          <w:rFonts w:asciiTheme="majorHAnsi" w:hAnsiTheme="majorHAnsi"/>
          <w:b/>
          <w:bCs/>
          <w:sz w:val="24"/>
          <w:szCs w:val="24"/>
        </w:rPr>
        <w:t>s</w:t>
      </w:r>
      <w:bookmarkStart w:id="67" w:name="VIIIA"/>
      <w:bookmarkEnd w:id="67"/>
    </w:p>
    <w:p w14:paraId="44B64A87" w14:textId="77777777" w:rsidR="00E14A3D" w:rsidRPr="009E4DBB" w:rsidRDefault="00E14A3D" w:rsidP="009E4DBB">
      <w:pPr>
        <w:pStyle w:val="ListParagraph"/>
        <w:spacing w:after="0" w:line="240" w:lineRule="auto"/>
        <w:rPr>
          <w:rFonts w:asciiTheme="majorHAnsi" w:hAnsiTheme="majorHAnsi"/>
          <w:b/>
          <w:bCs/>
          <w:sz w:val="12"/>
          <w:szCs w:val="24"/>
        </w:rPr>
      </w:pPr>
    </w:p>
    <w:p w14:paraId="44B64A88" w14:textId="77777777" w:rsidR="00D03D89" w:rsidRDefault="00E14A3D" w:rsidP="00C43973">
      <w:pPr>
        <w:pStyle w:val="ListParagraph"/>
        <w:numPr>
          <w:ilvl w:val="0"/>
          <w:numId w:val="14"/>
        </w:numPr>
        <w:spacing w:after="0" w:line="240" w:lineRule="auto"/>
        <w:ind w:left="1440" w:hanging="720"/>
        <w:rPr>
          <w:rFonts w:asciiTheme="majorHAnsi" w:hAnsiTheme="majorHAnsi"/>
          <w:b/>
          <w:bCs/>
          <w:sz w:val="24"/>
          <w:szCs w:val="24"/>
        </w:rPr>
      </w:pPr>
      <w:r w:rsidRPr="009E4DBB">
        <w:rPr>
          <w:rFonts w:asciiTheme="majorHAnsi" w:hAnsiTheme="majorHAnsi"/>
          <w:b/>
          <w:bCs/>
          <w:sz w:val="24"/>
          <w:szCs w:val="24"/>
        </w:rPr>
        <w:t>District Court Clerk</w:t>
      </w:r>
      <w:bookmarkStart w:id="68" w:name="VIIIA1"/>
      <w:bookmarkEnd w:id="68"/>
    </w:p>
    <w:p w14:paraId="44B64A89" w14:textId="77777777" w:rsidR="00D03D89" w:rsidRPr="00D03D89" w:rsidRDefault="00D03D89" w:rsidP="00D03D89">
      <w:pPr>
        <w:spacing w:after="0" w:line="240" w:lineRule="auto"/>
        <w:rPr>
          <w:rFonts w:asciiTheme="majorHAnsi" w:hAnsiTheme="majorHAnsi"/>
          <w:b/>
          <w:bCs/>
          <w:sz w:val="12"/>
          <w:szCs w:val="24"/>
        </w:rPr>
      </w:pPr>
    </w:p>
    <w:p w14:paraId="44B64A8A" w14:textId="77777777" w:rsidR="00D03D89" w:rsidRDefault="00D03D89" w:rsidP="00D03D89">
      <w:pPr>
        <w:spacing w:after="0" w:line="240" w:lineRule="auto"/>
        <w:rPr>
          <w:rFonts w:asciiTheme="majorHAnsi" w:hAnsiTheme="majorHAnsi"/>
          <w:sz w:val="24"/>
        </w:rPr>
      </w:pPr>
      <w:r w:rsidRPr="00D03D89">
        <w:rPr>
          <w:rFonts w:asciiTheme="majorHAnsi" w:hAnsiTheme="majorHAnsi"/>
          <w:sz w:val="24"/>
        </w:rPr>
        <w:t xml:space="preserve">The Ramsey County Domestic Abuse/Harassment clerk provides courtroom support to the judicial officer presiding over the master calendars. </w:t>
      </w:r>
      <w:r>
        <w:rPr>
          <w:rFonts w:asciiTheme="majorHAnsi" w:hAnsiTheme="majorHAnsi"/>
          <w:sz w:val="24"/>
        </w:rPr>
        <w:t xml:space="preserve">Domestic Abuse/Harassment </w:t>
      </w:r>
      <w:r w:rsidRPr="00D03D89">
        <w:rPr>
          <w:rFonts w:asciiTheme="majorHAnsi" w:hAnsiTheme="majorHAnsi"/>
          <w:sz w:val="24"/>
        </w:rPr>
        <w:t>hearings scheduled on a judicial officer’s block calendar will be clerked by the judicial officer’s law clerk.</w:t>
      </w:r>
    </w:p>
    <w:p w14:paraId="44B64A8B" w14:textId="77777777" w:rsidR="00D03D89" w:rsidRPr="00D03D89" w:rsidRDefault="00D03D89" w:rsidP="00D03D89">
      <w:pPr>
        <w:spacing w:after="0" w:line="240" w:lineRule="auto"/>
        <w:rPr>
          <w:rFonts w:asciiTheme="majorHAnsi" w:hAnsiTheme="majorHAnsi"/>
          <w:sz w:val="24"/>
        </w:rPr>
      </w:pPr>
    </w:p>
    <w:p w14:paraId="44B64A8C" w14:textId="77777777" w:rsidR="00D03D89" w:rsidRPr="00D03D89" w:rsidRDefault="00D03D89" w:rsidP="00D03D89">
      <w:pPr>
        <w:spacing w:after="80" w:line="240" w:lineRule="auto"/>
        <w:rPr>
          <w:rFonts w:asciiTheme="majorHAnsi" w:hAnsiTheme="majorHAnsi"/>
          <w:sz w:val="24"/>
        </w:rPr>
      </w:pPr>
      <w:r w:rsidRPr="00D03D89">
        <w:rPr>
          <w:rFonts w:asciiTheme="majorHAnsi" w:hAnsiTheme="majorHAnsi"/>
          <w:sz w:val="24"/>
        </w:rPr>
        <w:t>Judicial support includes:</w:t>
      </w:r>
    </w:p>
    <w:p w14:paraId="44B64A8D" w14:textId="77777777"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Ensures the MNCIS record is complete</w:t>
      </w:r>
      <w:r>
        <w:rPr>
          <w:rFonts w:asciiTheme="majorHAnsi" w:hAnsiTheme="majorHAnsi"/>
          <w:sz w:val="24"/>
        </w:rPr>
        <w:t>;</w:t>
      </w:r>
      <w:r>
        <w:rPr>
          <w:rStyle w:val="FootnoteReference"/>
          <w:rFonts w:asciiTheme="majorHAnsi" w:hAnsiTheme="majorHAnsi"/>
          <w:sz w:val="24"/>
        </w:rPr>
        <w:footnoteReference w:id="65"/>
      </w:r>
    </w:p>
    <w:p w14:paraId="44B64A8E" w14:textId="77777777"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Attaches companion cases into Session Works</w:t>
      </w:r>
      <w:r>
        <w:rPr>
          <w:rFonts w:asciiTheme="majorHAnsi" w:hAnsiTheme="majorHAnsi"/>
          <w:sz w:val="24"/>
        </w:rPr>
        <w:t>;</w:t>
      </w:r>
    </w:p>
    <w:p w14:paraId="44B64A8F" w14:textId="77777777"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Arranges transportation if a party is in custody</w:t>
      </w:r>
      <w:r>
        <w:rPr>
          <w:rFonts w:asciiTheme="majorHAnsi" w:hAnsiTheme="majorHAnsi"/>
          <w:sz w:val="24"/>
        </w:rPr>
        <w:t>;</w:t>
      </w:r>
    </w:p>
    <w:p w14:paraId="44B64A90" w14:textId="77777777"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Orders interpreters if requested by a party</w:t>
      </w:r>
      <w:r>
        <w:rPr>
          <w:rFonts w:asciiTheme="majorHAnsi" w:hAnsiTheme="majorHAnsi"/>
          <w:sz w:val="24"/>
        </w:rPr>
        <w:t>;</w:t>
      </w:r>
    </w:p>
    <w:p w14:paraId="44B64A91" w14:textId="77777777"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Provides a printed calendar to the judicial officer, court reporter and deputies</w:t>
      </w:r>
      <w:r>
        <w:rPr>
          <w:rFonts w:asciiTheme="majorHAnsi" w:hAnsiTheme="majorHAnsi"/>
          <w:sz w:val="24"/>
        </w:rPr>
        <w:t>;</w:t>
      </w:r>
    </w:p>
    <w:p w14:paraId="44B64A92" w14:textId="77777777"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Checks on service of orders</w:t>
      </w:r>
      <w:r>
        <w:rPr>
          <w:rFonts w:asciiTheme="majorHAnsi" w:hAnsiTheme="majorHAnsi"/>
          <w:sz w:val="24"/>
        </w:rPr>
        <w:t>;</w:t>
      </w:r>
    </w:p>
    <w:p w14:paraId="44B64A93" w14:textId="77777777"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Arranges for service of orders</w:t>
      </w:r>
      <w:r>
        <w:rPr>
          <w:rFonts w:asciiTheme="majorHAnsi" w:hAnsiTheme="majorHAnsi"/>
          <w:sz w:val="24"/>
        </w:rPr>
        <w:t>;</w:t>
      </w:r>
    </w:p>
    <w:p w14:paraId="44B64A94" w14:textId="77777777"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Provides parties with paperwork to request alternate service</w:t>
      </w:r>
      <w:r>
        <w:rPr>
          <w:rFonts w:asciiTheme="majorHAnsi" w:hAnsiTheme="majorHAnsi"/>
          <w:sz w:val="24"/>
        </w:rPr>
        <w:t>;</w:t>
      </w:r>
    </w:p>
    <w:p w14:paraId="44B64A95" w14:textId="77777777"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Communicates with attorneys regarding possible agreements</w:t>
      </w:r>
      <w:r>
        <w:rPr>
          <w:rFonts w:asciiTheme="majorHAnsi" w:hAnsiTheme="majorHAnsi"/>
          <w:sz w:val="24"/>
        </w:rPr>
        <w:t>;</w:t>
      </w:r>
    </w:p>
    <w:p w14:paraId="44B64A96" w14:textId="77777777"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Keeps judicial officer informed of appearances</w:t>
      </w:r>
      <w:r>
        <w:rPr>
          <w:rFonts w:asciiTheme="majorHAnsi" w:hAnsiTheme="majorHAnsi"/>
          <w:sz w:val="24"/>
        </w:rPr>
        <w:t>;</w:t>
      </w:r>
    </w:p>
    <w:p w14:paraId="44B64A97" w14:textId="77777777"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Calls cases into the courtroom</w:t>
      </w:r>
      <w:r>
        <w:rPr>
          <w:rFonts w:asciiTheme="majorHAnsi" w:hAnsiTheme="majorHAnsi"/>
          <w:sz w:val="24"/>
        </w:rPr>
        <w:t>;</w:t>
      </w:r>
    </w:p>
    <w:p w14:paraId="44B64A98" w14:textId="77777777"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Administers oaths to witnesses and interpreters</w:t>
      </w:r>
      <w:r>
        <w:rPr>
          <w:rFonts w:asciiTheme="majorHAnsi" w:hAnsiTheme="majorHAnsi"/>
          <w:sz w:val="24"/>
        </w:rPr>
        <w:t>;</w:t>
      </w:r>
    </w:p>
    <w:p w14:paraId="44B64A99" w14:textId="77777777"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Drafts orders immediately following the hearing</w:t>
      </w:r>
      <w:r>
        <w:rPr>
          <w:rFonts w:asciiTheme="majorHAnsi" w:hAnsiTheme="majorHAnsi"/>
          <w:sz w:val="24"/>
        </w:rPr>
        <w:t>;</w:t>
      </w:r>
    </w:p>
    <w:p w14:paraId="44B64A9A" w14:textId="77777777"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Provides copies of orders to parties and attorneys following the hearing</w:t>
      </w:r>
      <w:r>
        <w:rPr>
          <w:rFonts w:asciiTheme="majorHAnsi" w:hAnsiTheme="majorHAnsi"/>
          <w:sz w:val="24"/>
        </w:rPr>
        <w:t>;</w:t>
      </w:r>
    </w:p>
    <w:p w14:paraId="44B64A9B" w14:textId="77777777"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Maintains exhibits admitted</w:t>
      </w:r>
      <w:r>
        <w:rPr>
          <w:rFonts w:asciiTheme="majorHAnsi" w:hAnsiTheme="majorHAnsi"/>
          <w:sz w:val="24"/>
        </w:rPr>
        <w:t>; and</w:t>
      </w:r>
    </w:p>
    <w:p w14:paraId="44B64A9C" w14:textId="77777777" w:rsidR="00E14A3D" w:rsidRPr="00D03D89" w:rsidRDefault="00D03D89" w:rsidP="00AE7893">
      <w:pPr>
        <w:pStyle w:val="ListParagraph"/>
        <w:numPr>
          <w:ilvl w:val="0"/>
          <w:numId w:val="54"/>
        </w:numPr>
        <w:spacing w:after="0" w:line="240" w:lineRule="auto"/>
        <w:contextualSpacing w:val="0"/>
        <w:rPr>
          <w:rFonts w:asciiTheme="majorHAnsi" w:hAnsiTheme="majorHAnsi"/>
          <w:b/>
          <w:bCs/>
          <w:sz w:val="24"/>
          <w:szCs w:val="24"/>
        </w:rPr>
      </w:pPr>
      <w:r w:rsidRPr="00D03D89">
        <w:rPr>
          <w:rFonts w:asciiTheme="majorHAnsi" w:hAnsiTheme="majorHAnsi"/>
          <w:sz w:val="24"/>
        </w:rPr>
        <w:t>Other judicial support as requested.</w:t>
      </w:r>
    </w:p>
    <w:p w14:paraId="44B64A9D" w14:textId="77777777" w:rsidR="00E14A3D" w:rsidRPr="009E4DBB" w:rsidRDefault="00E14A3D" w:rsidP="009E4DBB">
      <w:pPr>
        <w:spacing w:after="0" w:line="240" w:lineRule="auto"/>
        <w:rPr>
          <w:rFonts w:asciiTheme="majorHAnsi" w:hAnsiTheme="majorHAnsi"/>
          <w:b/>
          <w:bCs/>
          <w:sz w:val="24"/>
          <w:szCs w:val="24"/>
        </w:rPr>
      </w:pPr>
    </w:p>
    <w:p w14:paraId="44B64A9E" w14:textId="77777777" w:rsidR="00EC5F03" w:rsidRDefault="00EC5F03">
      <w:pPr>
        <w:spacing w:after="0" w:line="240" w:lineRule="auto"/>
        <w:rPr>
          <w:rFonts w:asciiTheme="majorHAnsi" w:hAnsiTheme="majorHAnsi"/>
          <w:b/>
          <w:bCs/>
          <w:sz w:val="24"/>
          <w:szCs w:val="24"/>
        </w:rPr>
      </w:pPr>
      <w:r>
        <w:rPr>
          <w:rFonts w:asciiTheme="majorHAnsi" w:hAnsiTheme="majorHAnsi"/>
          <w:b/>
          <w:bCs/>
          <w:sz w:val="24"/>
          <w:szCs w:val="24"/>
        </w:rPr>
        <w:br w:type="page"/>
      </w:r>
    </w:p>
    <w:p w14:paraId="44B64A9F" w14:textId="77777777" w:rsidR="009E4DBB" w:rsidRDefault="00E14A3D" w:rsidP="00C43973">
      <w:pPr>
        <w:pStyle w:val="ListParagraph"/>
        <w:numPr>
          <w:ilvl w:val="0"/>
          <w:numId w:val="14"/>
        </w:numPr>
        <w:spacing w:after="0" w:line="240" w:lineRule="auto"/>
        <w:ind w:left="1440" w:hanging="720"/>
        <w:rPr>
          <w:rFonts w:asciiTheme="majorHAnsi" w:hAnsiTheme="majorHAnsi"/>
          <w:b/>
          <w:bCs/>
          <w:sz w:val="24"/>
          <w:szCs w:val="24"/>
        </w:rPr>
      </w:pPr>
      <w:r w:rsidRPr="009E4DBB">
        <w:rPr>
          <w:rFonts w:asciiTheme="majorHAnsi" w:hAnsiTheme="majorHAnsi"/>
          <w:b/>
          <w:bCs/>
          <w:sz w:val="24"/>
          <w:szCs w:val="24"/>
        </w:rPr>
        <w:lastRenderedPageBreak/>
        <w:t>Advocates</w:t>
      </w:r>
      <w:bookmarkStart w:id="69" w:name="VIIIA2"/>
      <w:bookmarkEnd w:id="69"/>
    </w:p>
    <w:p w14:paraId="44B64AA0" w14:textId="77777777" w:rsidR="00E14A3D" w:rsidRPr="009E4DBB" w:rsidRDefault="00E14A3D" w:rsidP="009E4DBB">
      <w:pPr>
        <w:pStyle w:val="ListParagraph"/>
        <w:spacing w:after="0" w:line="240" w:lineRule="auto"/>
        <w:ind w:left="1440"/>
        <w:rPr>
          <w:rFonts w:asciiTheme="majorHAnsi" w:hAnsiTheme="majorHAnsi"/>
          <w:b/>
          <w:bCs/>
          <w:sz w:val="12"/>
          <w:szCs w:val="24"/>
        </w:rPr>
      </w:pPr>
    </w:p>
    <w:p w14:paraId="44B64AA1" w14:textId="77777777" w:rsidR="00E14A3D" w:rsidRPr="009E4DBB" w:rsidRDefault="009E4DBB" w:rsidP="009E4DBB">
      <w:pPr>
        <w:spacing w:after="0" w:line="240" w:lineRule="auto"/>
        <w:rPr>
          <w:rFonts w:asciiTheme="majorHAnsi" w:hAnsiTheme="majorHAnsi"/>
          <w:sz w:val="24"/>
          <w:szCs w:val="24"/>
        </w:rPr>
      </w:pPr>
      <w:r>
        <w:rPr>
          <w:rFonts w:asciiTheme="majorHAnsi" w:hAnsiTheme="majorHAnsi"/>
          <w:sz w:val="24"/>
        </w:rPr>
        <w:t>According to Minnesota law,</w:t>
      </w:r>
      <w:r w:rsidR="00E14A3D" w:rsidRPr="009E4DBB">
        <w:rPr>
          <w:rFonts w:asciiTheme="majorHAnsi" w:hAnsiTheme="majorHAnsi"/>
          <w:sz w:val="24"/>
        </w:rPr>
        <w:t xml:space="preserve"> </w:t>
      </w:r>
      <w:r w:rsidR="00E14A3D" w:rsidRPr="009E4DBB">
        <w:rPr>
          <w:rFonts w:asciiTheme="majorHAnsi" w:hAnsiTheme="majorHAnsi"/>
          <w:sz w:val="24"/>
          <w:szCs w:val="24"/>
        </w:rPr>
        <w:t>"domestic abuse advocate" means an employee or supervised volunteer from a community-based battered women's shelter and domestic abuse program eligible to receive grants under</w:t>
      </w:r>
      <w:r w:rsidR="00E14A3D" w:rsidRPr="009E4DBB">
        <w:rPr>
          <w:rFonts w:asciiTheme="majorHAnsi" w:hAnsiTheme="majorHAnsi"/>
          <w:color w:val="333333"/>
          <w:sz w:val="24"/>
          <w:szCs w:val="24"/>
        </w:rPr>
        <w:t xml:space="preserve"> </w:t>
      </w:r>
      <w:hyperlink r:id="rId27" w:history="1">
        <w:r w:rsidR="00E14A3D" w:rsidRPr="000405BF">
          <w:rPr>
            <w:rStyle w:val="Hyperlink"/>
            <w:rFonts w:asciiTheme="majorHAnsi" w:hAnsiTheme="majorHAnsi"/>
            <w:sz w:val="24"/>
            <w:szCs w:val="24"/>
          </w:rPr>
          <w:t>Minn. Stat. §611A.32</w:t>
        </w:r>
      </w:hyperlink>
      <w:r w:rsidR="00E14A3D" w:rsidRPr="009E4DBB">
        <w:rPr>
          <w:rFonts w:asciiTheme="majorHAnsi" w:hAnsiTheme="majorHAnsi"/>
          <w:color w:val="333333"/>
          <w:sz w:val="24"/>
          <w:szCs w:val="24"/>
        </w:rPr>
        <w:t xml:space="preserve"> </w:t>
      </w:r>
      <w:r w:rsidR="00E14A3D" w:rsidRPr="009E4DBB">
        <w:rPr>
          <w:rFonts w:asciiTheme="majorHAnsi" w:hAnsiTheme="majorHAnsi"/>
          <w:sz w:val="24"/>
          <w:szCs w:val="24"/>
        </w:rPr>
        <w:t>that provides information, advocacy, crisis intervention, emergency</w:t>
      </w:r>
      <w:r w:rsidR="00E14A3D" w:rsidRPr="009E4DBB">
        <w:rPr>
          <w:rFonts w:asciiTheme="majorHAnsi" w:hAnsiTheme="majorHAnsi"/>
          <w:color w:val="333333"/>
          <w:sz w:val="24"/>
          <w:szCs w:val="24"/>
        </w:rPr>
        <w:t xml:space="preserve"> </w:t>
      </w:r>
      <w:r w:rsidR="00E14A3D" w:rsidRPr="009E4DBB">
        <w:rPr>
          <w:rFonts w:asciiTheme="majorHAnsi" w:hAnsiTheme="majorHAnsi"/>
          <w:sz w:val="24"/>
          <w:szCs w:val="24"/>
        </w:rPr>
        <w:t>shelter, or support to victims of domestic abuse and who is not employed by or under the direct supervision of a law enforcement agency, a prosecutor's office, or by a city, county, or state agency.</w:t>
      </w:r>
      <w:r w:rsidR="00966624">
        <w:rPr>
          <w:rStyle w:val="FootnoteReference"/>
          <w:rFonts w:asciiTheme="majorHAnsi" w:hAnsiTheme="majorHAnsi"/>
          <w:sz w:val="24"/>
          <w:szCs w:val="24"/>
        </w:rPr>
        <w:footnoteReference w:id="66"/>
      </w:r>
      <w:r w:rsidR="00E14A3D" w:rsidRPr="009E4DBB">
        <w:rPr>
          <w:rFonts w:asciiTheme="majorHAnsi" w:hAnsiTheme="majorHAnsi"/>
          <w:sz w:val="24"/>
          <w:szCs w:val="24"/>
        </w:rPr>
        <w:t xml:space="preserve"> </w:t>
      </w:r>
    </w:p>
    <w:p w14:paraId="44B64AA2" w14:textId="77777777" w:rsidR="00E14A3D" w:rsidRPr="009E4DBB" w:rsidRDefault="00E14A3D" w:rsidP="009E4DBB">
      <w:pPr>
        <w:spacing w:after="0" w:line="240" w:lineRule="auto"/>
        <w:rPr>
          <w:rFonts w:asciiTheme="majorHAnsi" w:hAnsiTheme="majorHAnsi"/>
          <w:sz w:val="24"/>
          <w:szCs w:val="24"/>
        </w:rPr>
      </w:pPr>
    </w:p>
    <w:p w14:paraId="44B64AA3" w14:textId="77777777" w:rsidR="00E14A3D" w:rsidRPr="009E4DBB" w:rsidRDefault="00E14A3D" w:rsidP="009E4DBB">
      <w:pPr>
        <w:spacing w:after="0" w:line="240" w:lineRule="auto"/>
        <w:rPr>
          <w:rFonts w:asciiTheme="majorHAnsi" w:hAnsiTheme="majorHAnsi"/>
          <w:b/>
          <w:sz w:val="24"/>
          <w:szCs w:val="24"/>
        </w:rPr>
      </w:pPr>
      <w:r w:rsidRPr="009E4DBB">
        <w:rPr>
          <w:rFonts w:asciiTheme="majorHAnsi" w:hAnsiTheme="majorHAnsi"/>
          <w:sz w:val="24"/>
          <w:szCs w:val="24"/>
        </w:rPr>
        <w:t xml:space="preserve">The Minnesota Supreme Court issued an order allowing domestic abuse advocates </w:t>
      </w:r>
      <w:proofErr w:type="gramStart"/>
      <w:r w:rsidRPr="009E4DBB">
        <w:rPr>
          <w:rFonts w:asciiTheme="majorHAnsi" w:hAnsiTheme="majorHAnsi"/>
          <w:sz w:val="24"/>
          <w:szCs w:val="24"/>
        </w:rPr>
        <w:t xml:space="preserve">to assist victims in the preparation of petitions for </w:t>
      </w:r>
      <w:r w:rsidR="009E4DBB">
        <w:rPr>
          <w:rFonts w:asciiTheme="majorHAnsi" w:hAnsiTheme="majorHAnsi"/>
          <w:sz w:val="24"/>
          <w:szCs w:val="24"/>
        </w:rPr>
        <w:t>Orders for Pro</w:t>
      </w:r>
      <w:r w:rsidR="00081FB9">
        <w:rPr>
          <w:rFonts w:asciiTheme="majorHAnsi" w:hAnsiTheme="majorHAnsi"/>
          <w:sz w:val="24"/>
          <w:szCs w:val="24"/>
        </w:rPr>
        <w:t>t</w:t>
      </w:r>
      <w:r w:rsidR="009E4DBB">
        <w:rPr>
          <w:rFonts w:asciiTheme="majorHAnsi" w:hAnsiTheme="majorHAnsi"/>
          <w:sz w:val="24"/>
          <w:szCs w:val="24"/>
        </w:rPr>
        <w:t>ection</w:t>
      </w:r>
      <w:r w:rsidRPr="009E4DBB">
        <w:rPr>
          <w:rFonts w:asciiTheme="majorHAnsi" w:hAnsiTheme="majorHAnsi"/>
          <w:sz w:val="24"/>
          <w:szCs w:val="24"/>
        </w:rPr>
        <w:t>, attend and sit at counsel table, confer</w:t>
      </w:r>
      <w:proofErr w:type="gramEnd"/>
      <w:r w:rsidRPr="009E4DBB">
        <w:rPr>
          <w:rFonts w:asciiTheme="majorHAnsi" w:hAnsiTheme="majorHAnsi"/>
          <w:sz w:val="24"/>
          <w:szCs w:val="24"/>
        </w:rPr>
        <w:t xml:space="preserve"> with the victim, and, at the judge’s discretion</w:t>
      </w:r>
      <w:r w:rsidR="009901D1">
        <w:rPr>
          <w:rFonts w:asciiTheme="majorHAnsi" w:hAnsiTheme="majorHAnsi"/>
          <w:sz w:val="24"/>
          <w:szCs w:val="24"/>
        </w:rPr>
        <w:t>,</w:t>
      </w:r>
      <w:r w:rsidRPr="009E4DBB">
        <w:rPr>
          <w:rFonts w:asciiTheme="majorHAnsi" w:hAnsiTheme="majorHAnsi"/>
          <w:sz w:val="24"/>
          <w:szCs w:val="24"/>
        </w:rPr>
        <w:t xml:space="preserve"> be heard by the judge. When advocates assist victims as specified in that order, advocates are not engaged in the</w:t>
      </w:r>
      <w:r w:rsidR="00D548DB">
        <w:rPr>
          <w:rFonts w:asciiTheme="majorHAnsi" w:hAnsiTheme="majorHAnsi"/>
          <w:sz w:val="24"/>
          <w:szCs w:val="24"/>
        </w:rPr>
        <w:t xml:space="preserve"> unauthorized practice of law. </w:t>
      </w:r>
      <w:r w:rsidRPr="009E4DBB">
        <w:rPr>
          <w:rFonts w:asciiTheme="majorHAnsi" w:hAnsiTheme="majorHAnsi"/>
          <w:sz w:val="24"/>
          <w:szCs w:val="24"/>
        </w:rPr>
        <w:t>Advocates are not expected to give their name or their program’s name on the record. Advocates should not be asked to mediate</w:t>
      </w:r>
      <w:r w:rsidR="009901D1">
        <w:rPr>
          <w:rFonts w:asciiTheme="majorHAnsi" w:hAnsiTheme="majorHAnsi"/>
          <w:sz w:val="24"/>
          <w:szCs w:val="24"/>
        </w:rPr>
        <w:t>,</w:t>
      </w:r>
      <w:r w:rsidRPr="009E4DBB">
        <w:rPr>
          <w:rFonts w:asciiTheme="majorHAnsi" w:hAnsiTheme="majorHAnsi"/>
          <w:sz w:val="24"/>
          <w:szCs w:val="24"/>
        </w:rPr>
        <w:t xml:space="preserve"> coming to an agreement between the petitioner and the respondent.</w:t>
      </w:r>
    </w:p>
    <w:p w14:paraId="44B64AA4" w14:textId="77777777" w:rsidR="00966624" w:rsidRDefault="00966624" w:rsidP="009E4DBB">
      <w:pPr>
        <w:spacing w:after="0" w:line="240" w:lineRule="auto"/>
        <w:rPr>
          <w:rFonts w:asciiTheme="majorHAnsi" w:hAnsiTheme="majorHAnsi"/>
          <w:sz w:val="24"/>
          <w:szCs w:val="24"/>
        </w:rPr>
      </w:pPr>
    </w:p>
    <w:p w14:paraId="44B64AA5" w14:textId="77777777" w:rsidR="00E14A3D" w:rsidRPr="009E4DBB" w:rsidRDefault="00E14A3D" w:rsidP="009E4DBB">
      <w:pPr>
        <w:spacing w:after="0" w:line="240" w:lineRule="auto"/>
        <w:rPr>
          <w:rFonts w:asciiTheme="majorHAnsi" w:hAnsiTheme="majorHAnsi"/>
          <w:sz w:val="24"/>
          <w:szCs w:val="24"/>
        </w:rPr>
      </w:pPr>
      <w:r w:rsidRPr="009E4DBB">
        <w:rPr>
          <w:rFonts w:asciiTheme="majorHAnsi" w:hAnsiTheme="majorHAnsi"/>
          <w:sz w:val="24"/>
          <w:szCs w:val="24"/>
        </w:rPr>
        <w:t>Advocates do not give legal advice. They educate victims on the unique focus of the domestic abuse hearing and prepare them for the process and</w:t>
      </w:r>
      <w:r w:rsidR="009901D1">
        <w:rPr>
          <w:rFonts w:asciiTheme="majorHAnsi" w:hAnsiTheme="majorHAnsi"/>
          <w:sz w:val="24"/>
          <w:szCs w:val="24"/>
        </w:rPr>
        <w:t xml:space="preserve"> possible outcomes. </w:t>
      </w:r>
      <w:r w:rsidRPr="009E4DBB">
        <w:rPr>
          <w:rFonts w:asciiTheme="majorHAnsi" w:hAnsiTheme="majorHAnsi"/>
          <w:sz w:val="24"/>
          <w:szCs w:val="24"/>
        </w:rPr>
        <w:t>Advocates focus on safety issues while explaining options and offering support and encouragement to victims who ar</w:t>
      </w:r>
      <w:r w:rsidR="009901D1">
        <w:rPr>
          <w:rFonts w:asciiTheme="majorHAnsi" w:hAnsiTheme="majorHAnsi"/>
          <w:sz w:val="24"/>
          <w:szCs w:val="24"/>
        </w:rPr>
        <w:t xml:space="preserve">e often afraid or intimidated. </w:t>
      </w:r>
      <w:r w:rsidRPr="009E4DBB">
        <w:rPr>
          <w:rFonts w:asciiTheme="majorHAnsi" w:hAnsiTheme="majorHAnsi"/>
          <w:sz w:val="24"/>
          <w:szCs w:val="24"/>
        </w:rPr>
        <w:t xml:space="preserve">Advocates also bring safety concerns to the attention of deputies outside of the courtroom. Consistency in </w:t>
      </w:r>
      <w:r w:rsidR="00F40F39">
        <w:rPr>
          <w:rFonts w:asciiTheme="majorHAnsi" w:hAnsiTheme="majorHAnsi"/>
          <w:sz w:val="24"/>
          <w:szCs w:val="24"/>
        </w:rPr>
        <w:t>C</w:t>
      </w:r>
      <w:r w:rsidRPr="009E4DBB">
        <w:rPr>
          <w:rFonts w:asciiTheme="majorHAnsi" w:hAnsiTheme="majorHAnsi"/>
          <w:sz w:val="24"/>
          <w:szCs w:val="24"/>
        </w:rPr>
        <w:t xml:space="preserve">ourt proceedings is important to advocates in preparing victims for court. </w:t>
      </w:r>
    </w:p>
    <w:p w14:paraId="44B64AA6" w14:textId="77777777" w:rsidR="00E14A3D" w:rsidRPr="009E4DBB" w:rsidRDefault="00E14A3D" w:rsidP="009E4DBB">
      <w:pPr>
        <w:spacing w:after="0" w:line="240" w:lineRule="auto"/>
        <w:rPr>
          <w:rFonts w:asciiTheme="majorHAnsi" w:hAnsiTheme="majorHAnsi"/>
          <w:i/>
          <w:sz w:val="24"/>
          <w:szCs w:val="24"/>
        </w:rPr>
      </w:pPr>
    </w:p>
    <w:p w14:paraId="44B64AA7" w14:textId="77777777" w:rsidR="00966624" w:rsidRDefault="00E14A3D" w:rsidP="009E4DBB">
      <w:pPr>
        <w:spacing w:after="0" w:line="240" w:lineRule="auto"/>
        <w:rPr>
          <w:rFonts w:asciiTheme="majorHAnsi" w:hAnsiTheme="majorHAnsi"/>
          <w:color w:val="333333"/>
          <w:sz w:val="24"/>
          <w:szCs w:val="24"/>
        </w:rPr>
      </w:pPr>
      <w:r w:rsidRPr="009E4DBB">
        <w:rPr>
          <w:rFonts w:asciiTheme="majorHAnsi" w:hAnsiTheme="majorHAnsi"/>
          <w:sz w:val="24"/>
          <w:szCs w:val="24"/>
        </w:rPr>
        <w:t xml:space="preserve">A domestic abuse advocate may not be compelled to disclose any opinion or information received from or about the victim without the consent of the victim unless ordered by the </w:t>
      </w:r>
      <w:r w:rsidR="009901D1">
        <w:rPr>
          <w:rFonts w:asciiTheme="majorHAnsi" w:hAnsiTheme="majorHAnsi"/>
          <w:sz w:val="24"/>
          <w:szCs w:val="24"/>
        </w:rPr>
        <w:t>C</w:t>
      </w:r>
      <w:r w:rsidRPr="009E4DBB">
        <w:rPr>
          <w:rFonts w:asciiTheme="majorHAnsi" w:hAnsiTheme="majorHAnsi"/>
          <w:sz w:val="24"/>
          <w:szCs w:val="24"/>
        </w:rPr>
        <w:t xml:space="preserve">ourt. In determining whether to compel disclosure, the </w:t>
      </w:r>
      <w:r w:rsidR="009901D1">
        <w:rPr>
          <w:rFonts w:asciiTheme="majorHAnsi" w:hAnsiTheme="majorHAnsi"/>
          <w:sz w:val="24"/>
          <w:szCs w:val="24"/>
        </w:rPr>
        <w:t>C</w:t>
      </w:r>
      <w:r w:rsidRPr="009E4DBB">
        <w:rPr>
          <w:rFonts w:asciiTheme="majorHAnsi" w:hAnsiTheme="majorHAnsi"/>
          <w:sz w:val="24"/>
          <w:szCs w:val="24"/>
        </w:rPr>
        <w:t>ourt shall weigh the public interest and need for disclosure against the effect on the victim, the relationship between the victim and domestic abuse advocate, and the services if disclosure occurs.</w:t>
      </w:r>
      <w:r w:rsidR="00966624">
        <w:rPr>
          <w:rStyle w:val="FootnoteReference"/>
          <w:rFonts w:asciiTheme="majorHAnsi" w:hAnsiTheme="majorHAnsi"/>
          <w:sz w:val="24"/>
          <w:szCs w:val="24"/>
        </w:rPr>
        <w:footnoteReference w:id="67"/>
      </w:r>
      <w:r w:rsidRPr="009E4DBB">
        <w:rPr>
          <w:rFonts w:asciiTheme="majorHAnsi" w:hAnsiTheme="majorHAnsi"/>
          <w:color w:val="333333"/>
          <w:sz w:val="24"/>
          <w:szCs w:val="24"/>
        </w:rPr>
        <w:t xml:space="preserve"> </w:t>
      </w:r>
    </w:p>
    <w:p w14:paraId="44B64AA8" w14:textId="77777777" w:rsidR="00E14A3D" w:rsidRPr="009E4DBB" w:rsidRDefault="00E14A3D" w:rsidP="009E4DBB">
      <w:pPr>
        <w:spacing w:after="0" w:line="240" w:lineRule="auto"/>
        <w:rPr>
          <w:rFonts w:asciiTheme="majorHAnsi" w:hAnsiTheme="majorHAnsi"/>
          <w:sz w:val="24"/>
          <w:szCs w:val="24"/>
        </w:rPr>
      </w:pPr>
    </w:p>
    <w:p w14:paraId="44B64AA9" w14:textId="77777777" w:rsidR="00E14A3D" w:rsidRPr="009E4DBB" w:rsidRDefault="00E14A3D" w:rsidP="009E4DBB">
      <w:pPr>
        <w:spacing w:after="0" w:line="240" w:lineRule="auto"/>
        <w:rPr>
          <w:rFonts w:asciiTheme="majorHAnsi" w:hAnsiTheme="majorHAnsi"/>
          <w:sz w:val="24"/>
          <w:szCs w:val="24"/>
        </w:rPr>
      </w:pPr>
      <w:r w:rsidRPr="009E4DBB">
        <w:rPr>
          <w:rFonts w:asciiTheme="majorHAnsi" w:hAnsiTheme="majorHAnsi"/>
          <w:sz w:val="24"/>
          <w:szCs w:val="24"/>
        </w:rPr>
        <w:t>Domestic abuse advocates are manda</w:t>
      </w:r>
      <w:r w:rsidR="009E4DBB">
        <w:rPr>
          <w:rFonts w:asciiTheme="majorHAnsi" w:hAnsiTheme="majorHAnsi"/>
          <w:sz w:val="24"/>
          <w:szCs w:val="24"/>
        </w:rPr>
        <w:t>ted</w:t>
      </w:r>
      <w:r w:rsidRPr="009E4DBB">
        <w:rPr>
          <w:rFonts w:asciiTheme="majorHAnsi" w:hAnsiTheme="majorHAnsi"/>
          <w:sz w:val="24"/>
          <w:szCs w:val="24"/>
        </w:rPr>
        <w:t xml:space="preserve"> reporters under </w:t>
      </w:r>
      <w:hyperlink r:id="rId28" w:history="1">
        <w:r w:rsidR="00966624">
          <w:rPr>
            <w:rStyle w:val="Hyperlink"/>
            <w:rFonts w:asciiTheme="majorHAnsi" w:hAnsiTheme="majorHAnsi"/>
            <w:sz w:val="24"/>
            <w:szCs w:val="24"/>
          </w:rPr>
          <w:t>Minn. Stat. §626.556</w:t>
        </w:r>
      </w:hyperlink>
      <w:r w:rsidRPr="009E4DBB">
        <w:rPr>
          <w:rFonts w:asciiTheme="majorHAnsi" w:hAnsiTheme="majorHAnsi"/>
          <w:sz w:val="24"/>
          <w:szCs w:val="24"/>
        </w:rPr>
        <w:t xml:space="preserve"> and </w:t>
      </w:r>
      <w:hyperlink r:id="rId29" w:history="1">
        <w:r w:rsidR="000405BF" w:rsidRPr="000405BF">
          <w:rPr>
            <w:rStyle w:val="Hyperlink"/>
            <w:rFonts w:asciiTheme="majorHAnsi" w:hAnsiTheme="majorHAnsi"/>
            <w:sz w:val="24"/>
            <w:szCs w:val="24"/>
          </w:rPr>
          <w:t>§</w:t>
        </w:r>
        <w:r w:rsidRPr="000405BF">
          <w:rPr>
            <w:rStyle w:val="Hyperlink"/>
            <w:rFonts w:asciiTheme="majorHAnsi" w:hAnsiTheme="majorHAnsi"/>
            <w:sz w:val="24"/>
            <w:szCs w:val="24"/>
          </w:rPr>
          <w:t>626.557</w:t>
        </w:r>
      </w:hyperlink>
      <w:r w:rsidRPr="009E4DBB">
        <w:rPr>
          <w:rFonts w:asciiTheme="majorHAnsi" w:hAnsiTheme="majorHAnsi"/>
          <w:sz w:val="24"/>
          <w:szCs w:val="24"/>
        </w:rPr>
        <w:t xml:space="preserve">.  </w:t>
      </w:r>
    </w:p>
    <w:p w14:paraId="44B64AAA" w14:textId="77777777" w:rsidR="00E577B5" w:rsidRDefault="00E577B5" w:rsidP="009E4DBB">
      <w:pPr>
        <w:spacing w:after="0" w:line="240" w:lineRule="auto"/>
        <w:rPr>
          <w:rFonts w:asciiTheme="majorHAnsi" w:hAnsiTheme="majorHAnsi"/>
          <w:sz w:val="24"/>
          <w:szCs w:val="24"/>
        </w:rPr>
      </w:pPr>
    </w:p>
    <w:p w14:paraId="44B64AAB" w14:textId="77777777" w:rsidR="009E4DBB" w:rsidRDefault="00E14A3D" w:rsidP="00C43973">
      <w:pPr>
        <w:pStyle w:val="ListParagraph"/>
        <w:numPr>
          <w:ilvl w:val="0"/>
          <w:numId w:val="21"/>
        </w:numPr>
        <w:spacing w:after="0" w:line="240" w:lineRule="auto"/>
        <w:ind w:left="1440" w:hanging="720"/>
        <w:rPr>
          <w:rFonts w:asciiTheme="majorHAnsi" w:hAnsiTheme="majorHAnsi"/>
          <w:b/>
          <w:bCs/>
          <w:sz w:val="24"/>
          <w:szCs w:val="24"/>
        </w:rPr>
      </w:pPr>
      <w:r w:rsidRPr="009E4DBB">
        <w:rPr>
          <w:rFonts w:asciiTheme="majorHAnsi" w:hAnsiTheme="majorHAnsi"/>
          <w:b/>
          <w:bCs/>
          <w:sz w:val="24"/>
          <w:szCs w:val="24"/>
        </w:rPr>
        <w:t>Interpreters</w:t>
      </w:r>
      <w:bookmarkStart w:id="70" w:name="VIIIA3"/>
      <w:bookmarkEnd w:id="70"/>
    </w:p>
    <w:p w14:paraId="44B64AAC" w14:textId="77777777" w:rsidR="00E14A3D" w:rsidRPr="009E4DBB" w:rsidRDefault="00E14A3D" w:rsidP="009E4DBB">
      <w:pPr>
        <w:pStyle w:val="ListParagraph"/>
        <w:spacing w:after="0" w:line="240" w:lineRule="auto"/>
        <w:ind w:left="1440"/>
        <w:rPr>
          <w:rFonts w:asciiTheme="majorHAnsi" w:hAnsiTheme="majorHAnsi"/>
          <w:b/>
          <w:bCs/>
          <w:sz w:val="12"/>
          <w:szCs w:val="24"/>
        </w:rPr>
      </w:pPr>
    </w:p>
    <w:p w14:paraId="44B64AAD" w14:textId="77777777" w:rsidR="00E14A3D" w:rsidRPr="009E4DBB" w:rsidRDefault="00E14A3D" w:rsidP="009E4DBB">
      <w:pPr>
        <w:spacing w:after="80" w:line="240" w:lineRule="auto"/>
        <w:rPr>
          <w:rFonts w:asciiTheme="majorHAnsi" w:hAnsiTheme="majorHAnsi"/>
          <w:sz w:val="24"/>
          <w:szCs w:val="24"/>
        </w:rPr>
      </w:pPr>
      <w:r w:rsidRPr="009E4DBB">
        <w:rPr>
          <w:rFonts w:asciiTheme="majorHAnsi" w:hAnsiTheme="majorHAnsi"/>
          <w:sz w:val="24"/>
          <w:szCs w:val="24"/>
        </w:rPr>
        <w:t>The Domestic Abuse/Harassment Office will schedule an interpreter for a party or a witness if the party makes such a request. In order to assure that all parties understand the role of the interpreter, it may be helpful to explain the following at the start of a court proceeding (taken from the Minnesota Judicial Branch Bench Card: Courtroom Interpreting):</w:t>
      </w:r>
    </w:p>
    <w:p w14:paraId="44B64AAE" w14:textId="77777777" w:rsidR="00E14A3D" w:rsidRPr="009E4DBB" w:rsidRDefault="00E14A3D" w:rsidP="009E4DBB">
      <w:pPr>
        <w:pStyle w:val="ListParagraph"/>
        <w:numPr>
          <w:ilvl w:val="0"/>
          <w:numId w:val="22"/>
        </w:numPr>
        <w:spacing w:after="80" w:line="240" w:lineRule="auto"/>
        <w:contextualSpacing w:val="0"/>
        <w:rPr>
          <w:rFonts w:asciiTheme="majorHAnsi" w:hAnsiTheme="majorHAnsi"/>
          <w:sz w:val="24"/>
          <w:szCs w:val="24"/>
        </w:rPr>
      </w:pPr>
      <w:r w:rsidRPr="009E4DBB">
        <w:rPr>
          <w:rFonts w:asciiTheme="majorHAnsi" w:hAnsiTheme="majorHAnsi"/>
          <w:sz w:val="24"/>
          <w:szCs w:val="24"/>
        </w:rPr>
        <w:t>The interpreter can only interpret for one person at a time;</w:t>
      </w:r>
    </w:p>
    <w:p w14:paraId="44B64AAF" w14:textId="77777777" w:rsidR="00E14A3D" w:rsidRPr="009E4DBB" w:rsidRDefault="00E14A3D" w:rsidP="009E4DBB">
      <w:pPr>
        <w:pStyle w:val="ListParagraph"/>
        <w:numPr>
          <w:ilvl w:val="0"/>
          <w:numId w:val="22"/>
        </w:numPr>
        <w:spacing w:after="80" w:line="240" w:lineRule="auto"/>
        <w:contextualSpacing w:val="0"/>
        <w:rPr>
          <w:rFonts w:asciiTheme="majorHAnsi" w:hAnsiTheme="majorHAnsi"/>
          <w:sz w:val="24"/>
          <w:szCs w:val="24"/>
        </w:rPr>
      </w:pPr>
      <w:r w:rsidRPr="009E4DBB">
        <w:rPr>
          <w:rFonts w:asciiTheme="majorHAnsi" w:hAnsiTheme="majorHAnsi"/>
          <w:sz w:val="24"/>
          <w:szCs w:val="24"/>
        </w:rPr>
        <w:t>The interpreter can only interpret testimony that is spoken so all responses must be verbal;</w:t>
      </w:r>
    </w:p>
    <w:p w14:paraId="44B64AB0" w14:textId="77777777" w:rsidR="00E14A3D" w:rsidRPr="009E4DBB" w:rsidRDefault="00E14A3D" w:rsidP="009E4DBB">
      <w:pPr>
        <w:pStyle w:val="ListParagraph"/>
        <w:numPr>
          <w:ilvl w:val="0"/>
          <w:numId w:val="22"/>
        </w:numPr>
        <w:spacing w:after="80" w:line="240" w:lineRule="auto"/>
        <w:contextualSpacing w:val="0"/>
        <w:rPr>
          <w:rFonts w:asciiTheme="majorHAnsi" w:hAnsiTheme="majorHAnsi"/>
          <w:sz w:val="24"/>
          <w:szCs w:val="24"/>
        </w:rPr>
      </w:pPr>
      <w:r w:rsidRPr="009E4DBB">
        <w:rPr>
          <w:rFonts w:asciiTheme="majorHAnsi" w:hAnsiTheme="majorHAnsi"/>
          <w:sz w:val="24"/>
          <w:szCs w:val="24"/>
        </w:rPr>
        <w:t>Speak slowly and clearly;</w:t>
      </w:r>
    </w:p>
    <w:p w14:paraId="44B64AB1" w14:textId="77777777" w:rsidR="00E14A3D" w:rsidRPr="009E4DBB" w:rsidRDefault="00E14A3D" w:rsidP="009E4DBB">
      <w:pPr>
        <w:pStyle w:val="ListParagraph"/>
        <w:numPr>
          <w:ilvl w:val="0"/>
          <w:numId w:val="22"/>
        </w:numPr>
        <w:spacing w:after="80" w:line="240" w:lineRule="auto"/>
        <w:contextualSpacing w:val="0"/>
        <w:rPr>
          <w:rFonts w:asciiTheme="majorHAnsi" w:hAnsiTheme="majorHAnsi"/>
          <w:sz w:val="24"/>
          <w:szCs w:val="24"/>
        </w:rPr>
      </w:pPr>
      <w:r w:rsidRPr="009E4DBB">
        <w:rPr>
          <w:rFonts w:asciiTheme="majorHAnsi" w:hAnsiTheme="majorHAnsi"/>
          <w:sz w:val="24"/>
          <w:szCs w:val="24"/>
        </w:rPr>
        <w:t>The interpreter must interpret everything that is said;</w:t>
      </w:r>
    </w:p>
    <w:p w14:paraId="44B64AB2" w14:textId="77777777" w:rsidR="00E14A3D" w:rsidRPr="009E4DBB" w:rsidRDefault="00E14A3D" w:rsidP="009E4DBB">
      <w:pPr>
        <w:pStyle w:val="ListParagraph"/>
        <w:numPr>
          <w:ilvl w:val="0"/>
          <w:numId w:val="22"/>
        </w:numPr>
        <w:spacing w:after="80" w:line="240" w:lineRule="auto"/>
        <w:contextualSpacing w:val="0"/>
        <w:rPr>
          <w:rFonts w:asciiTheme="majorHAnsi" w:hAnsiTheme="majorHAnsi"/>
          <w:sz w:val="24"/>
          <w:szCs w:val="24"/>
        </w:rPr>
      </w:pPr>
      <w:r w:rsidRPr="009E4DBB">
        <w:rPr>
          <w:rFonts w:asciiTheme="majorHAnsi" w:hAnsiTheme="majorHAnsi"/>
          <w:sz w:val="24"/>
          <w:szCs w:val="24"/>
        </w:rPr>
        <w:t>The interpreter is not allowed to engage in any conversation with the litigant/witness;</w:t>
      </w:r>
    </w:p>
    <w:p w14:paraId="44B64AB3" w14:textId="77777777" w:rsidR="00E14A3D" w:rsidRPr="009E4DBB" w:rsidRDefault="00E14A3D" w:rsidP="009E4DBB">
      <w:pPr>
        <w:pStyle w:val="ListParagraph"/>
        <w:numPr>
          <w:ilvl w:val="0"/>
          <w:numId w:val="22"/>
        </w:numPr>
        <w:spacing w:after="80" w:line="240" w:lineRule="auto"/>
        <w:contextualSpacing w:val="0"/>
        <w:rPr>
          <w:rFonts w:asciiTheme="majorHAnsi" w:hAnsiTheme="majorHAnsi"/>
          <w:sz w:val="24"/>
          <w:szCs w:val="24"/>
        </w:rPr>
      </w:pPr>
      <w:r w:rsidRPr="009E4DBB">
        <w:rPr>
          <w:rFonts w:asciiTheme="majorHAnsi" w:hAnsiTheme="majorHAnsi"/>
          <w:sz w:val="24"/>
          <w:szCs w:val="24"/>
        </w:rPr>
        <w:lastRenderedPageBreak/>
        <w:t>The interpreter is not allowed to give any legal advice or express personal opinions; and</w:t>
      </w:r>
    </w:p>
    <w:p w14:paraId="44B64AB4" w14:textId="77777777" w:rsidR="009E4DBB" w:rsidRDefault="00E14A3D" w:rsidP="009E4DBB">
      <w:pPr>
        <w:pStyle w:val="ListParagraph"/>
        <w:numPr>
          <w:ilvl w:val="0"/>
          <w:numId w:val="22"/>
        </w:numPr>
        <w:spacing w:after="0" w:line="240" w:lineRule="auto"/>
        <w:contextualSpacing w:val="0"/>
        <w:rPr>
          <w:rFonts w:asciiTheme="majorHAnsi" w:hAnsiTheme="majorHAnsi"/>
          <w:sz w:val="24"/>
          <w:szCs w:val="24"/>
        </w:rPr>
      </w:pPr>
      <w:r w:rsidRPr="009E4DBB">
        <w:rPr>
          <w:rFonts w:asciiTheme="majorHAnsi" w:hAnsiTheme="majorHAnsi"/>
          <w:sz w:val="24"/>
          <w:szCs w:val="24"/>
        </w:rPr>
        <w:t>The interpreter is expected to maintain confidentiality and not publicly discuss this case.</w:t>
      </w:r>
    </w:p>
    <w:p w14:paraId="44B64AB5" w14:textId="77777777" w:rsidR="00E14A3D" w:rsidRPr="009E4DBB" w:rsidRDefault="00E14A3D" w:rsidP="009E4DBB">
      <w:pPr>
        <w:pStyle w:val="ListParagraph"/>
        <w:spacing w:after="0" w:line="240" w:lineRule="auto"/>
        <w:contextualSpacing w:val="0"/>
        <w:rPr>
          <w:rFonts w:asciiTheme="majorHAnsi" w:hAnsiTheme="majorHAnsi"/>
          <w:sz w:val="24"/>
          <w:szCs w:val="24"/>
        </w:rPr>
      </w:pPr>
    </w:p>
    <w:p w14:paraId="44B64AB6" w14:textId="77777777" w:rsidR="00E14A3D" w:rsidRPr="009E4DBB" w:rsidRDefault="00E21FDE" w:rsidP="009E4DBB">
      <w:pPr>
        <w:spacing w:after="0" w:line="240" w:lineRule="auto"/>
        <w:rPr>
          <w:rFonts w:asciiTheme="majorHAnsi" w:hAnsiTheme="majorHAnsi"/>
          <w:bCs/>
          <w:sz w:val="24"/>
          <w:szCs w:val="24"/>
        </w:rPr>
      </w:pPr>
      <w:r w:rsidRPr="00E21FDE">
        <w:rPr>
          <w:rFonts w:asciiTheme="majorHAnsi" w:hAnsiTheme="majorHAnsi"/>
          <w:sz w:val="24"/>
          <w:szCs w:val="24"/>
        </w:rPr>
        <w:t>If concerns arise, questions you can ask to determine whether an interpreter is qualified along with other information</w:t>
      </w:r>
      <w:r w:rsidR="00E14A3D" w:rsidRPr="00E21FDE">
        <w:rPr>
          <w:rFonts w:asciiTheme="majorHAnsi" w:hAnsiTheme="majorHAnsi"/>
          <w:bCs/>
          <w:sz w:val="24"/>
          <w:szCs w:val="24"/>
        </w:rPr>
        <w:t xml:space="preserve"> can be</w:t>
      </w:r>
      <w:r w:rsidR="00E14A3D" w:rsidRPr="009E4DBB">
        <w:rPr>
          <w:rFonts w:asciiTheme="majorHAnsi" w:hAnsiTheme="majorHAnsi"/>
          <w:bCs/>
          <w:sz w:val="24"/>
          <w:szCs w:val="24"/>
        </w:rPr>
        <w:t xml:space="preserve"> found on the </w:t>
      </w:r>
      <w:hyperlink r:id="rId30" w:history="1">
        <w:r w:rsidR="002816F6">
          <w:rPr>
            <w:rStyle w:val="Hyperlink"/>
            <w:rFonts w:asciiTheme="majorHAnsi" w:hAnsiTheme="majorHAnsi"/>
            <w:bCs/>
            <w:sz w:val="24"/>
            <w:szCs w:val="24"/>
          </w:rPr>
          <w:t>Minnesota Judicial Branch website, including voir dire questions</w:t>
        </w:r>
      </w:hyperlink>
      <w:r w:rsidR="002816F6">
        <w:t>.</w:t>
      </w:r>
      <w:r w:rsidR="00F2632A">
        <w:rPr>
          <w:rFonts w:asciiTheme="majorHAnsi" w:hAnsiTheme="majorHAnsi"/>
          <w:bCs/>
          <w:sz w:val="24"/>
          <w:szCs w:val="24"/>
        </w:rPr>
        <w:t xml:space="preserve"> </w:t>
      </w:r>
    </w:p>
    <w:p w14:paraId="44B64AB7" w14:textId="77777777" w:rsidR="002C215C" w:rsidRDefault="002C215C">
      <w:pPr>
        <w:spacing w:after="0" w:line="240" w:lineRule="auto"/>
        <w:rPr>
          <w:rFonts w:asciiTheme="majorHAnsi" w:hAnsiTheme="majorHAnsi"/>
          <w:b/>
          <w:bCs/>
          <w:sz w:val="24"/>
          <w:szCs w:val="24"/>
        </w:rPr>
      </w:pPr>
    </w:p>
    <w:p w14:paraId="44B64AB8" w14:textId="77777777" w:rsidR="00E14A3D" w:rsidRPr="009E4DBB" w:rsidRDefault="00E14A3D" w:rsidP="00C43973">
      <w:pPr>
        <w:pStyle w:val="ListParagraph"/>
        <w:numPr>
          <w:ilvl w:val="0"/>
          <w:numId w:val="21"/>
        </w:numPr>
        <w:spacing w:after="0" w:line="240" w:lineRule="auto"/>
        <w:ind w:left="1440" w:hanging="720"/>
        <w:rPr>
          <w:rFonts w:asciiTheme="majorHAnsi" w:hAnsiTheme="majorHAnsi"/>
          <w:b/>
          <w:bCs/>
          <w:sz w:val="24"/>
          <w:szCs w:val="24"/>
        </w:rPr>
      </w:pPr>
      <w:r w:rsidRPr="009E4DBB">
        <w:rPr>
          <w:rFonts w:asciiTheme="majorHAnsi" w:hAnsiTheme="majorHAnsi"/>
          <w:b/>
          <w:bCs/>
          <w:sz w:val="24"/>
          <w:szCs w:val="24"/>
        </w:rPr>
        <w:t>Deputies</w:t>
      </w:r>
      <w:bookmarkStart w:id="71" w:name="VIIIA4"/>
      <w:bookmarkEnd w:id="71"/>
    </w:p>
    <w:p w14:paraId="44B64AB9" w14:textId="77777777" w:rsidR="00081FB9" w:rsidRPr="00081FB9" w:rsidRDefault="00081FB9" w:rsidP="009E4DBB">
      <w:pPr>
        <w:numPr>
          <w:ilvl w:val="12"/>
          <w:numId w:val="0"/>
        </w:numPr>
        <w:spacing w:after="0" w:line="240" w:lineRule="auto"/>
        <w:rPr>
          <w:rFonts w:asciiTheme="majorHAnsi" w:hAnsiTheme="majorHAnsi"/>
          <w:bCs/>
          <w:sz w:val="12"/>
          <w:szCs w:val="24"/>
        </w:rPr>
      </w:pPr>
    </w:p>
    <w:p w14:paraId="44B64ABA" w14:textId="77777777" w:rsidR="00E14A3D" w:rsidRPr="009E4DBB" w:rsidRDefault="00E14A3D" w:rsidP="009E4DBB">
      <w:pPr>
        <w:numPr>
          <w:ilvl w:val="12"/>
          <w:numId w:val="0"/>
        </w:numPr>
        <w:spacing w:after="0" w:line="240" w:lineRule="auto"/>
        <w:rPr>
          <w:rFonts w:asciiTheme="majorHAnsi" w:hAnsiTheme="majorHAnsi"/>
          <w:bCs/>
          <w:sz w:val="24"/>
          <w:szCs w:val="24"/>
        </w:rPr>
      </w:pPr>
      <w:r w:rsidRPr="009E4DBB">
        <w:rPr>
          <w:rFonts w:asciiTheme="majorHAnsi" w:hAnsiTheme="majorHAnsi"/>
          <w:bCs/>
          <w:sz w:val="24"/>
          <w:szCs w:val="24"/>
        </w:rPr>
        <w:t xml:space="preserve">There should always be courtroom security in </w:t>
      </w:r>
      <w:r w:rsidR="00EB5DC7">
        <w:rPr>
          <w:rFonts w:asciiTheme="majorHAnsi" w:hAnsiTheme="majorHAnsi"/>
          <w:bCs/>
          <w:sz w:val="24"/>
          <w:szCs w:val="24"/>
        </w:rPr>
        <w:t>these hearings</w:t>
      </w:r>
      <w:r w:rsidRPr="009E4DBB">
        <w:rPr>
          <w:rFonts w:asciiTheme="majorHAnsi" w:hAnsiTheme="majorHAnsi"/>
          <w:bCs/>
          <w:sz w:val="24"/>
          <w:szCs w:val="24"/>
        </w:rPr>
        <w:t xml:space="preserve"> when both parties are present. During a domestic abuse </w:t>
      </w:r>
      <w:r w:rsidR="00D9477C">
        <w:rPr>
          <w:rFonts w:asciiTheme="majorHAnsi" w:hAnsiTheme="majorHAnsi"/>
          <w:bCs/>
          <w:sz w:val="24"/>
          <w:szCs w:val="24"/>
        </w:rPr>
        <w:t xml:space="preserve">or harassment </w:t>
      </w:r>
      <w:r w:rsidRPr="009E4DBB">
        <w:rPr>
          <w:rFonts w:asciiTheme="majorHAnsi" w:hAnsiTheme="majorHAnsi"/>
          <w:bCs/>
          <w:sz w:val="24"/>
          <w:szCs w:val="24"/>
        </w:rPr>
        <w:t>hearing, the deputy should be positioned so as to observ</w:t>
      </w:r>
      <w:r w:rsidR="000446AD">
        <w:rPr>
          <w:rFonts w:asciiTheme="majorHAnsi" w:hAnsiTheme="majorHAnsi"/>
          <w:bCs/>
          <w:sz w:val="24"/>
          <w:szCs w:val="24"/>
        </w:rPr>
        <w:t xml:space="preserve">e the behavior of the parties. </w:t>
      </w:r>
      <w:r w:rsidRPr="009E4DBB">
        <w:rPr>
          <w:rFonts w:asciiTheme="majorHAnsi" w:hAnsiTheme="majorHAnsi"/>
          <w:bCs/>
          <w:sz w:val="24"/>
          <w:szCs w:val="24"/>
        </w:rPr>
        <w:t>This is different from the deputy’s position at criminal/delinquency hearings, in which the risk is</w:t>
      </w:r>
      <w:r w:rsidR="000446AD">
        <w:rPr>
          <w:rFonts w:asciiTheme="majorHAnsi" w:hAnsiTheme="majorHAnsi"/>
          <w:bCs/>
          <w:sz w:val="24"/>
          <w:szCs w:val="24"/>
        </w:rPr>
        <w:t xml:space="preserve"> that the defendant will flee. </w:t>
      </w:r>
      <w:r w:rsidRPr="009E4DBB">
        <w:rPr>
          <w:rFonts w:asciiTheme="majorHAnsi" w:hAnsiTheme="majorHAnsi"/>
          <w:bCs/>
          <w:sz w:val="24"/>
          <w:szCs w:val="24"/>
        </w:rPr>
        <w:t xml:space="preserve">In a domestic abuse hearing, the risk is that the respondent will violate the </w:t>
      </w:r>
      <w:r w:rsidR="00770599">
        <w:rPr>
          <w:rFonts w:asciiTheme="majorHAnsi" w:hAnsiTheme="majorHAnsi"/>
          <w:bCs/>
          <w:sz w:val="24"/>
          <w:szCs w:val="24"/>
        </w:rPr>
        <w:t>O</w:t>
      </w:r>
      <w:r w:rsidRPr="009E4DBB">
        <w:rPr>
          <w:rFonts w:asciiTheme="majorHAnsi" w:hAnsiTheme="majorHAnsi"/>
          <w:bCs/>
          <w:sz w:val="24"/>
          <w:szCs w:val="24"/>
        </w:rPr>
        <w:t xml:space="preserve">rder for </w:t>
      </w:r>
      <w:r w:rsidR="00770599">
        <w:rPr>
          <w:rFonts w:asciiTheme="majorHAnsi" w:hAnsiTheme="majorHAnsi"/>
          <w:bCs/>
          <w:sz w:val="24"/>
          <w:szCs w:val="24"/>
        </w:rPr>
        <w:t>P</w:t>
      </w:r>
      <w:r w:rsidRPr="009E4DBB">
        <w:rPr>
          <w:rFonts w:asciiTheme="majorHAnsi" w:hAnsiTheme="majorHAnsi"/>
          <w:bCs/>
          <w:sz w:val="24"/>
          <w:szCs w:val="24"/>
        </w:rPr>
        <w:t xml:space="preserve">rotection or intimidate the </w:t>
      </w:r>
      <w:r w:rsidR="000446AD">
        <w:rPr>
          <w:rFonts w:asciiTheme="majorHAnsi" w:hAnsiTheme="majorHAnsi"/>
          <w:bCs/>
          <w:sz w:val="24"/>
          <w:szCs w:val="24"/>
        </w:rPr>
        <w:t xml:space="preserve">petitioner during the hearing. </w:t>
      </w:r>
      <w:r w:rsidRPr="009E4DBB">
        <w:rPr>
          <w:rFonts w:asciiTheme="majorHAnsi" w:hAnsiTheme="majorHAnsi"/>
          <w:bCs/>
          <w:sz w:val="24"/>
          <w:szCs w:val="24"/>
        </w:rPr>
        <w:t xml:space="preserve">The placement of the deputy is for the deputy to decide, since courtroom security is his/her responsibility and s/he has the training and experience to make decisions concerning courtroom security.  </w:t>
      </w:r>
    </w:p>
    <w:p w14:paraId="44B64ABB" w14:textId="77777777" w:rsidR="00E14A3D" w:rsidRPr="009E4DBB" w:rsidRDefault="00E14A3D" w:rsidP="009E4DBB">
      <w:pPr>
        <w:spacing w:after="0" w:line="240" w:lineRule="auto"/>
        <w:rPr>
          <w:rFonts w:asciiTheme="majorHAnsi" w:hAnsiTheme="majorHAnsi"/>
          <w:b/>
          <w:bCs/>
          <w:sz w:val="24"/>
          <w:szCs w:val="24"/>
        </w:rPr>
      </w:pPr>
    </w:p>
    <w:p w14:paraId="44B64ABC" w14:textId="77777777" w:rsidR="00E14A3D" w:rsidRPr="009E4DBB" w:rsidRDefault="00E14A3D" w:rsidP="00C43973">
      <w:pPr>
        <w:pStyle w:val="ListParagraph"/>
        <w:numPr>
          <w:ilvl w:val="0"/>
          <w:numId w:val="21"/>
        </w:numPr>
        <w:spacing w:after="0" w:line="240" w:lineRule="auto"/>
        <w:ind w:left="1440" w:hanging="720"/>
        <w:rPr>
          <w:rFonts w:asciiTheme="majorHAnsi" w:hAnsiTheme="majorHAnsi"/>
          <w:b/>
          <w:bCs/>
          <w:sz w:val="24"/>
          <w:szCs w:val="24"/>
        </w:rPr>
      </w:pPr>
      <w:r w:rsidRPr="009E4DBB">
        <w:rPr>
          <w:rFonts w:asciiTheme="majorHAnsi" w:hAnsiTheme="majorHAnsi"/>
          <w:b/>
          <w:bCs/>
          <w:sz w:val="24"/>
          <w:szCs w:val="24"/>
        </w:rPr>
        <w:t>Guardian</w:t>
      </w:r>
      <w:r w:rsidR="00081FB9">
        <w:rPr>
          <w:rFonts w:asciiTheme="majorHAnsi" w:hAnsiTheme="majorHAnsi"/>
          <w:b/>
          <w:bCs/>
          <w:sz w:val="24"/>
          <w:szCs w:val="24"/>
        </w:rPr>
        <w:t>s</w:t>
      </w:r>
      <w:r w:rsidRPr="009E4DBB">
        <w:rPr>
          <w:rFonts w:asciiTheme="majorHAnsi" w:hAnsiTheme="majorHAnsi"/>
          <w:b/>
          <w:bCs/>
          <w:sz w:val="24"/>
          <w:szCs w:val="24"/>
        </w:rPr>
        <w:t xml:space="preserve"> ad Litem </w:t>
      </w:r>
      <w:bookmarkStart w:id="72" w:name="VIIIA5"/>
      <w:bookmarkEnd w:id="72"/>
    </w:p>
    <w:p w14:paraId="44B64ABD" w14:textId="77777777" w:rsidR="00081FB9" w:rsidRPr="00081FB9" w:rsidRDefault="00081FB9" w:rsidP="009E4DBB">
      <w:pPr>
        <w:spacing w:after="0" w:line="240" w:lineRule="auto"/>
        <w:rPr>
          <w:rFonts w:asciiTheme="majorHAnsi" w:hAnsiTheme="majorHAnsi"/>
          <w:sz w:val="12"/>
          <w:szCs w:val="24"/>
        </w:rPr>
      </w:pPr>
    </w:p>
    <w:p w14:paraId="44B64ABE" w14:textId="77777777" w:rsidR="00E14A3D" w:rsidRPr="00081FB9" w:rsidRDefault="00E14A3D" w:rsidP="009E4DBB">
      <w:pPr>
        <w:spacing w:after="0" w:line="240" w:lineRule="auto"/>
        <w:rPr>
          <w:rStyle w:val="Hyperlink"/>
        </w:rPr>
      </w:pPr>
      <w:r w:rsidRPr="009E4DBB">
        <w:rPr>
          <w:rFonts w:asciiTheme="majorHAnsi" w:hAnsiTheme="majorHAnsi"/>
          <w:sz w:val="24"/>
          <w:szCs w:val="24"/>
        </w:rPr>
        <w:t xml:space="preserve">The </w:t>
      </w:r>
      <w:r w:rsidR="00363AC4">
        <w:rPr>
          <w:rFonts w:asciiTheme="majorHAnsi" w:hAnsiTheme="majorHAnsi"/>
          <w:sz w:val="24"/>
          <w:szCs w:val="24"/>
        </w:rPr>
        <w:t>C</w:t>
      </w:r>
      <w:r w:rsidRPr="009E4DBB">
        <w:rPr>
          <w:rFonts w:asciiTheme="majorHAnsi" w:hAnsiTheme="majorHAnsi"/>
          <w:sz w:val="24"/>
          <w:szCs w:val="24"/>
        </w:rPr>
        <w:t xml:space="preserve">ourt shall appoint a Guardian </w:t>
      </w:r>
      <w:r w:rsidRPr="00092BCF">
        <w:rPr>
          <w:rFonts w:asciiTheme="majorHAnsi" w:hAnsiTheme="majorHAnsi"/>
          <w:sz w:val="24"/>
          <w:szCs w:val="24"/>
        </w:rPr>
        <w:t xml:space="preserve">ad </w:t>
      </w:r>
      <w:r w:rsidR="00081FB9" w:rsidRPr="00092BCF">
        <w:rPr>
          <w:rFonts w:asciiTheme="majorHAnsi" w:hAnsiTheme="majorHAnsi"/>
          <w:sz w:val="24"/>
          <w:szCs w:val="24"/>
        </w:rPr>
        <w:t>L</w:t>
      </w:r>
      <w:r w:rsidRPr="00092BCF">
        <w:rPr>
          <w:rFonts w:asciiTheme="majorHAnsi" w:hAnsiTheme="majorHAnsi"/>
          <w:sz w:val="24"/>
          <w:szCs w:val="24"/>
        </w:rPr>
        <w:t xml:space="preserve">item </w:t>
      </w:r>
      <w:r w:rsidRPr="009E4DBB">
        <w:rPr>
          <w:rFonts w:asciiTheme="majorHAnsi" w:hAnsiTheme="majorHAnsi"/>
          <w:sz w:val="24"/>
          <w:szCs w:val="24"/>
        </w:rPr>
        <w:t xml:space="preserve">(GAL) if the </w:t>
      </w:r>
      <w:r w:rsidR="00363AC4">
        <w:rPr>
          <w:rFonts w:asciiTheme="majorHAnsi" w:hAnsiTheme="majorHAnsi"/>
          <w:sz w:val="24"/>
          <w:szCs w:val="24"/>
        </w:rPr>
        <w:t>C</w:t>
      </w:r>
      <w:r w:rsidRPr="009E4DBB">
        <w:rPr>
          <w:rFonts w:asciiTheme="majorHAnsi" w:hAnsiTheme="majorHAnsi"/>
          <w:sz w:val="24"/>
          <w:szCs w:val="24"/>
        </w:rPr>
        <w:t>ourt has reason to believe that a minor child is a victim of domestic child abuse or neglect, as those terms are defined in</w:t>
      </w:r>
      <w:r w:rsidR="00966624">
        <w:rPr>
          <w:rFonts w:asciiTheme="majorHAnsi" w:hAnsiTheme="majorHAnsi"/>
          <w:sz w:val="24"/>
          <w:szCs w:val="24"/>
        </w:rPr>
        <w:t xml:space="preserve"> statute.</w:t>
      </w:r>
      <w:r w:rsidR="00966624">
        <w:rPr>
          <w:rStyle w:val="FootnoteReference"/>
          <w:rFonts w:asciiTheme="majorHAnsi" w:hAnsiTheme="majorHAnsi"/>
          <w:sz w:val="24"/>
          <w:szCs w:val="24"/>
        </w:rPr>
        <w:footnoteReference w:id="68"/>
      </w:r>
      <w:r w:rsidRPr="009E4DBB">
        <w:rPr>
          <w:rFonts w:asciiTheme="majorHAnsi" w:hAnsiTheme="majorHAnsi"/>
          <w:sz w:val="24"/>
          <w:szCs w:val="24"/>
        </w:rPr>
        <w:t xml:space="preserve"> </w:t>
      </w:r>
      <w:r w:rsidRPr="00081FB9">
        <w:rPr>
          <w:rStyle w:val="Hyperlink"/>
          <w:rFonts w:asciiTheme="majorHAnsi" w:hAnsiTheme="majorHAnsi"/>
          <w:color w:val="auto"/>
          <w:sz w:val="24"/>
          <w:szCs w:val="24"/>
          <w:u w:val="none"/>
        </w:rPr>
        <w:t>These appointments are “mandatory appointments</w:t>
      </w:r>
      <w:r w:rsidR="00770599">
        <w:rPr>
          <w:rStyle w:val="Hyperlink"/>
          <w:rFonts w:asciiTheme="majorHAnsi" w:hAnsiTheme="majorHAnsi"/>
          <w:color w:val="auto"/>
          <w:sz w:val="24"/>
          <w:szCs w:val="24"/>
          <w:u w:val="none"/>
        </w:rPr>
        <w:t>.</w:t>
      </w:r>
      <w:r w:rsidRPr="00081FB9">
        <w:rPr>
          <w:rStyle w:val="Hyperlink"/>
          <w:rFonts w:asciiTheme="majorHAnsi" w:hAnsiTheme="majorHAnsi"/>
          <w:color w:val="auto"/>
          <w:sz w:val="24"/>
          <w:szCs w:val="24"/>
          <w:u w:val="none"/>
        </w:rPr>
        <w:t xml:space="preserve">” </w:t>
      </w:r>
      <w:r w:rsidR="00770599">
        <w:rPr>
          <w:rStyle w:val="Hyperlink"/>
          <w:rFonts w:asciiTheme="majorHAnsi" w:hAnsiTheme="majorHAnsi"/>
          <w:color w:val="auto"/>
          <w:sz w:val="24"/>
          <w:szCs w:val="24"/>
          <w:u w:val="none"/>
        </w:rPr>
        <w:t>T</w:t>
      </w:r>
      <w:r w:rsidRPr="00081FB9">
        <w:rPr>
          <w:rStyle w:val="Hyperlink"/>
          <w:rFonts w:asciiTheme="majorHAnsi" w:hAnsiTheme="majorHAnsi"/>
          <w:color w:val="auto"/>
          <w:sz w:val="24"/>
          <w:szCs w:val="24"/>
          <w:u w:val="none"/>
        </w:rPr>
        <w:t xml:space="preserve">he </w:t>
      </w:r>
      <w:r w:rsidR="00363AC4">
        <w:rPr>
          <w:rStyle w:val="Hyperlink"/>
          <w:rFonts w:asciiTheme="majorHAnsi" w:hAnsiTheme="majorHAnsi"/>
          <w:color w:val="auto"/>
          <w:sz w:val="24"/>
          <w:szCs w:val="24"/>
          <w:u w:val="none"/>
        </w:rPr>
        <w:t>C</w:t>
      </w:r>
      <w:r w:rsidRPr="00081FB9">
        <w:rPr>
          <w:rStyle w:val="Hyperlink"/>
          <w:rFonts w:asciiTheme="majorHAnsi" w:hAnsiTheme="majorHAnsi"/>
          <w:color w:val="auto"/>
          <w:sz w:val="24"/>
          <w:szCs w:val="24"/>
          <w:u w:val="none"/>
        </w:rPr>
        <w:t>ourt may also appoint a G</w:t>
      </w:r>
      <w:r w:rsidR="00770599">
        <w:rPr>
          <w:rStyle w:val="Hyperlink"/>
          <w:rFonts w:asciiTheme="majorHAnsi" w:hAnsiTheme="majorHAnsi"/>
          <w:color w:val="auto"/>
          <w:sz w:val="24"/>
          <w:szCs w:val="24"/>
          <w:u w:val="none"/>
        </w:rPr>
        <w:t>AL</w:t>
      </w:r>
      <w:r w:rsidR="00363AC4">
        <w:rPr>
          <w:rStyle w:val="Hyperlink"/>
          <w:rFonts w:asciiTheme="majorHAnsi" w:hAnsiTheme="majorHAnsi"/>
          <w:color w:val="auto"/>
          <w:sz w:val="24"/>
          <w:szCs w:val="24"/>
          <w:u w:val="none"/>
        </w:rPr>
        <w:t xml:space="preserve"> </w:t>
      </w:r>
      <w:r w:rsidRPr="00081FB9">
        <w:rPr>
          <w:rStyle w:val="Hyperlink"/>
          <w:rFonts w:asciiTheme="majorHAnsi" w:hAnsiTheme="majorHAnsi"/>
          <w:color w:val="auto"/>
          <w:sz w:val="24"/>
          <w:szCs w:val="24"/>
          <w:u w:val="none"/>
        </w:rPr>
        <w:t>when there are not concerns</w:t>
      </w:r>
      <w:r w:rsidR="00081FB9">
        <w:rPr>
          <w:rStyle w:val="Hyperlink"/>
          <w:rFonts w:asciiTheme="majorHAnsi" w:hAnsiTheme="majorHAnsi"/>
          <w:color w:val="auto"/>
          <w:sz w:val="24"/>
          <w:szCs w:val="24"/>
          <w:u w:val="none"/>
        </w:rPr>
        <w:t xml:space="preserve"> about child abuse or neglect. </w:t>
      </w:r>
      <w:r w:rsidRPr="00081FB9">
        <w:rPr>
          <w:rStyle w:val="Hyperlink"/>
          <w:rFonts w:asciiTheme="majorHAnsi" w:hAnsiTheme="majorHAnsi"/>
          <w:color w:val="auto"/>
          <w:sz w:val="24"/>
          <w:szCs w:val="24"/>
          <w:u w:val="none"/>
        </w:rPr>
        <w:t>These are “permissive appointments</w:t>
      </w:r>
      <w:r w:rsidR="00081FB9">
        <w:rPr>
          <w:rStyle w:val="Hyperlink"/>
          <w:rFonts w:asciiTheme="majorHAnsi" w:hAnsiTheme="majorHAnsi"/>
          <w:color w:val="auto"/>
          <w:sz w:val="24"/>
          <w:szCs w:val="24"/>
          <w:u w:val="none"/>
        </w:rPr>
        <w:t>.”</w:t>
      </w:r>
    </w:p>
    <w:p w14:paraId="44B64ABF" w14:textId="77777777" w:rsidR="00E14A3D" w:rsidRPr="00081FB9" w:rsidRDefault="00E14A3D" w:rsidP="009E4DBB">
      <w:pPr>
        <w:spacing w:after="0" w:line="240" w:lineRule="auto"/>
        <w:rPr>
          <w:rStyle w:val="Hyperlink"/>
        </w:rPr>
      </w:pPr>
    </w:p>
    <w:p w14:paraId="44B64AC0" w14:textId="77777777" w:rsidR="00E14A3D" w:rsidRPr="00081FB9" w:rsidRDefault="00E14A3D" w:rsidP="009E4DBB">
      <w:pPr>
        <w:spacing w:after="0" w:line="240" w:lineRule="auto"/>
        <w:rPr>
          <w:rStyle w:val="Hyperlink"/>
        </w:rPr>
      </w:pPr>
      <w:r w:rsidRPr="00081FB9">
        <w:rPr>
          <w:rStyle w:val="Hyperlink"/>
          <w:rFonts w:asciiTheme="majorHAnsi" w:hAnsiTheme="majorHAnsi"/>
          <w:color w:val="auto"/>
          <w:sz w:val="24"/>
          <w:szCs w:val="24"/>
          <w:u w:val="none"/>
        </w:rPr>
        <w:t xml:space="preserve">The GAL shall represent the best interests of the child and advise the </w:t>
      </w:r>
      <w:r w:rsidR="00363AC4">
        <w:rPr>
          <w:rStyle w:val="Hyperlink"/>
          <w:rFonts w:asciiTheme="majorHAnsi" w:hAnsiTheme="majorHAnsi"/>
          <w:color w:val="auto"/>
          <w:sz w:val="24"/>
          <w:szCs w:val="24"/>
          <w:u w:val="none"/>
        </w:rPr>
        <w:t>C</w:t>
      </w:r>
      <w:r w:rsidRPr="00081FB9">
        <w:rPr>
          <w:rStyle w:val="Hyperlink"/>
          <w:rFonts w:asciiTheme="majorHAnsi" w:hAnsiTheme="majorHAnsi"/>
          <w:color w:val="auto"/>
          <w:sz w:val="24"/>
          <w:szCs w:val="24"/>
          <w:u w:val="none"/>
        </w:rPr>
        <w:t xml:space="preserve">ourt with respect to temporary custody and parenting time. It is not the GAL’s role to determine whether domestic abuse occurred. Since an </w:t>
      </w:r>
      <w:r w:rsidR="00081FB9">
        <w:rPr>
          <w:rStyle w:val="Hyperlink"/>
          <w:rFonts w:asciiTheme="majorHAnsi" w:hAnsiTheme="majorHAnsi"/>
          <w:color w:val="auto"/>
          <w:sz w:val="24"/>
          <w:szCs w:val="24"/>
          <w:u w:val="none"/>
        </w:rPr>
        <w:t>O</w:t>
      </w:r>
      <w:r w:rsidRPr="00081FB9">
        <w:rPr>
          <w:rStyle w:val="Hyperlink"/>
          <w:rFonts w:asciiTheme="majorHAnsi" w:hAnsiTheme="majorHAnsi"/>
          <w:color w:val="auto"/>
          <w:sz w:val="24"/>
          <w:szCs w:val="24"/>
          <w:u w:val="none"/>
        </w:rPr>
        <w:t xml:space="preserve">rder for </w:t>
      </w:r>
      <w:r w:rsidR="00081FB9">
        <w:rPr>
          <w:rStyle w:val="Hyperlink"/>
          <w:rFonts w:asciiTheme="majorHAnsi" w:hAnsiTheme="majorHAnsi"/>
          <w:color w:val="auto"/>
          <w:sz w:val="24"/>
          <w:szCs w:val="24"/>
          <w:u w:val="none"/>
        </w:rPr>
        <w:t>P</w:t>
      </w:r>
      <w:r w:rsidRPr="00081FB9">
        <w:rPr>
          <w:rStyle w:val="Hyperlink"/>
          <w:rFonts w:asciiTheme="majorHAnsi" w:hAnsiTheme="majorHAnsi"/>
          <w:color w:val="auto"/>
          <w:sz w:val="24"/>
          <w:szCs w:val="24"/>
          <w:u w:val="none"/>
        </w:rPr>
        <w:t xml:space="preserve">rotection is temporary, the GAL should not be asked to make recommendations for permanent custody or parenting time. Those requests of the GAL should be made in the </w:t>
      </w:r>
      <w:r w:rsidR="00363AC4">
        <w:rPr>
          <w:rStyle w:val="Hyperlink"/>
          <w:rFonts w:asciiTheme="majorHAnsi" w:hAnsiTheme="majorHAnsi"/>
          <w:color w:val="auto"/>
          <w:sz w:val="24"/>
          <w:szCs w:val="24"/>
          <w:u w:val="none"/>
        </w:rPr>
        <w:t>F</w:t>
      </w:r>
      <w:r w:rsidRPr="00081FB9">
        <w:rPr>
          <w:rStyle w:val="Hyperlink"/>
          <w:rFonts w:asciiTheme="majorHAnsi" w:hAnsiTheme="majorHAnsi"/>
          <w:color w:val="auto"/>
          <w:sz w:val="24"/>
          <w:szCs w:val="24"/>
          <w:u w:val="none"/>
        </w:rPr>
        <w:t xml:space="preserve">amily </w:t>
      </w:r>
      <w:r w:rsidR="00363AC4">
        <w:rPr>
          <w:rStyle w:val="Hyperlink"/>
          <w:rFonts w:asciiTheme="majorHAnsi" w:hAnsiTheme="majorHAnsi"/>
          <w:color w:val="auto"/>
          <w:sz w:val="24"/>
          <w:szCs w:val="24"/>
          <w:u w:val="none"/>
        </w:rPr>
        <w:t>C</w:t>
      </w:r>
      <w:r w:rsidRPr="00081FB9">
        <w:rPr>
          <w:rStyle w:val="Hyperlink"/>
          <w:rFonts w:asciiTheme="majorHAnsi" w:hAnsiTheme="majorHAnsi"/>
          <w:color w:val="auto"/>
          <w:sz w:val="24"/>
          <w:szCs w:val="24"/>
          <w:u w:val="none"/>
        </w:rPr>
        <w:t xml:space="preserve">ourt case, if one exists, and the same GAL can be appointed in the </w:t>
      </w:r>
      <w:r w:rsidR="00363AC4">
        <w:rPr>
          <w:rStyle w:val="Hyperlink"/>
          <w:rFonts w:asciiTheme="majorHAnsi" w:hAnsiTheme="majorHAnsi"/>
          <w:color w:val="auto"/>
          <w:sz w:val="24"/>
          <w:szCs w:val="24"/>
          <w:u w:val="none"/>
        </w:rPr>
        <w:t>F</w:t>
      </w:r>
      <w:r w:rsidRPr="00081FB9">
        <w:rPr>
          <w:rStyle w:val="Hyperlink"/>
          <w:rFonts w:asciiTheme="majorHAnsi" w:hAnsiTheme="majorHAnsi"/>
          <w:color w:val="auto"/>
          <w:sz w:val="24"/>
          <w:szCs w:val="24"/>
          <w:u w:val="none"/>
        </w:rPr>
        <w:t xml:space="preserve">amily </w:t>
      </w:r>
      <w:r w:rsidR="00363AC4">
        <w:rPr>
          <w:rStyle w:val="Hyperlink"/>
          <w:rFonts w:asciiTheme="majorHAnsi" w:hAnsiTheme="majorHAnsi"/>
          <w:color w:val="auto"/>
          <w:sz w:val="24"/>
          <w:szCs w:val="24"/>
          <w:u w:val="none"/>
        </w:rPr>
        <w:t>C</w:t>
      </w:r>
      <w:r w:rsidRPr="00081FB9">
        <w:rPr>
          <w:rStyle w:val="Hyperlink"/>
          <w:rFonts w:asciiTheme="majorHAnsi" w:hAnsiTheme="majorHAnsi"/>
          <w:color w:val="auto"/>
          <w:sz w:val="24"/>
          <w:szCs w:val="24"/>
          <w:u w:val="none"/>
        </w:rPr>
        <w:t xml:space="preserve">ourt case. </w:t>
      </w:r>
    </w:p>
    <w:p w14:paraId="44B64AC1" w14:textId="77777777" w:rsidR="00E14A3D" w:rsidRPr="00081FB9" w:rsidRDefault="00E14A3D" w:rsidP="009E4DBB">
      <w:pPr>
        <w:spacing w:after="0" w:line="240" w:lineRule="auto"/>
        <w:rPr>
          <w:rStyle w:val="Hyperlink"/>
        </w:rPr>
      </w:pPr>
    </w:p>
    <w:p w14:paraId="44B64AC2" w14:textId="77777777" w:rsidR="00E14A3D" w:rsidRPr="00081FB9" w:rsidRDefault="00E14A3D" w:rsidP="009E4DBB">
      <w:pPr>
        <w:spacing w:after="0" w:line="240" w:lineRule="auto"/>
        <w:rPr>
          <w:rFonts w:asciiTheme="majorHAnsi" w:hAnsiTheme="majorHAnsi"/>
          <w:sz w:val="24"/>
          <w:szCs w:val="24"/>
        </w:rPr>
      </w:pPr>
      <w:r w:rsidRPr="00081FB9">
        <w:rPr>
          <w:rStyle w:val="Hyperlink"/>
          <w:rFonts w:asciiTheme="majorHAnsi" w:hAnsiTheme="majorHAnsi"/>
          <w:color w:val="auto"/>
          <w:sz w:val="24"/>
          <w:szCs w:val="24"/>
          <w:u w:val="none"/>
        </w:rPr>
        <w:t xml:space="preserve">The </w:t>
      </w:r>
      <w:r w:rsidR="00363AC4">
        <w:rPr>
          <w:rStyle w:val="Hyperlink"/>
          <w:rFonts w:asciiTheme="majorHAnsi" w:hAnsiTheme="majorHAnsi"/>
          <w:color w:val="auto"/>
          <w:sz w:val="24"/>
          <w:szCs w:val="24"/>
          <w:u w:val="none"/>
        </w:rPr>
        <w:t>C</w:t>
      </w:r>
      <w:r w:rsidRPr="00081FB9">
        <w:rPr>
          <w:rStyle w:val="Hyperlink"/>
          <w:rFonts w:asciiTheme="majorHAnsi" w:hAnsiTheme="majorHAnsi"/>
          <w:color w:val="auto"/>
          <w:sz w:val="24"/>
          <w:szCs w:val="24"/>
          <w:u w:val="none"/>
        </w:rPr>
        <w:t xml:space="preserve">ourt must make specific findings about whether the appointment is mandatory or permissive, and the </w:t>
      </w:r>
      <w:r w:rsidR="00363AC4">
        <w:rPr>
          <w:rStyle w:val="Hyperlink"/>
          <w:rFonts w:asciiTheme="majorHAnsi" w:hAnsiTheme="majorHAnsi"/>
          <w:color w:val="auto"/>
          <w:sz w:val="24"/>
          <w:szCs w:val="24"/>
          <w:u w:val="none"/>
        </w:rPr>
        <w:t>C</w:t>
      </w:r>
      <w:r w:rsidRPr="00081FB9">
        <w:rPr>
          <w:rStyle w:val="Hyperlink"/>
          <w:rFonts w:asciiTheme="majorHAnsi" w:hAnsiTheme="majorHAnsi"/>
          <w:color w:val="auto"/>
          <w:sz w:val="24"/>
          <w:szCs w:val="24"/>
          <w:u w:val="none"/>
        </w:rPr>
        <w:t>ourt must identify what information it seeks from the Guardian.</w:t>
      </w:r>
    </w:p>
    <w:p w14:paraId="44B64AC3" w14:textId="77777777" w:rsidR="00E14A3D" w:rsidRPr="009E4DBB" w:rsidRDefault="00E14A3D" w:rsidP="009E4DBB">
      <w:pPr>
        <w:spacing w:after="0" w:line="240" w:lineRule="auto"/>
        <w:ind w:left="810"/>
        <w:rPr>
          <w:rFonts w:asciiTheme="majorHAnsi" w:hAnsiTheme="majorHAnsi"/>
          <w:sz w:val="24"/>
          <w:szCs w:val="24"/>
        </w:rPr>
      </w:pPr>
    </w:p>
    <w:p w14:paraId="44B64AC4" w14:textId="77777777" w:rsidR="00E14A3D" w:rsidRPr="009E4DBB" w:rsidRDefault="00E14A3D" w:rsidP="009E4DBB">
      <w:pPr>
        <w:spacing w:after="0" w:line="240" w:lineRule="auto"/>
        <w:rPr>
          <w:rFonts w:asciiTheme="majorHAnsi" w:hAnsiTheme="majorHAnsi"/>
          <w:sz w:val="24"/>
          <w:szCs w:val="24"/>
        </w:rPr>
      </w:pPr>
      <w:r w:rsidRPr="009E4DBB">
        <w:rPr>
          <w:rFonts w:asciiTheme="majorHAnsi" w:hAnsiTheme="majorHAnsi"/>
          <w:sz w:val="24"/>
          <w:szCs w:val="24"/>
        </w:rPr>
        <w:t xml:space="preserve">If the </w:t>
      </w:r>
      <w:r w:rsidR="00363AC4">
        <w:rPr>
          <w:rFonts w:asciiTheme="majorHAnsi" w:hAnsiTheme="majorHAnsi"/>
          <w:sz w:val="24"/>
          <w:szCs w:val="24"/>
        </w:rPr>
        <w:t>C</w:t>
      </w:r>
      <w:r w:rsidRPr="009E4DBB">
        <w:rPr>
          <w:rFonts w:asciiTheme="majorHAnsi" w:hAnsiTheme="majorHAnsi"/>
          <w:sz w:val="24"/>
          <w:szCs w:val="24"/>
        </w:rPr>
        <w:t xml:space="preserve">ourt appoints a GAL, a review hearing should be scheduled to review the recommendations of the GAL and the </w:t>
      </w:r>
      <w:r w:rsidR="00363AC4">
        <w:rPr>
          <w:rFonts w:asciiTheme="majorHAnsi" w:hAnsiTheme="majorHAnsi"/>
          <w:sz w:val="24"/>
          <w:szCs w:val="24"/>
        </w:rPr>
        <w:t>C</w:t>
      </w:r>
      <w:r w:rsidRPr="009E4DBB">
        <w:rPr>
          <w:rFonts w:asciiTheme="majorHAnsi" w:hAnsiTheme="majorHAnsi"/>
          <w:sz w:val="24"/>
          <w:szCs w:val="24"/>
        </w:rPr>
        <w:t xml:space="preserve">ourt should set a due date for the GAL’s report, which should be </w:t>
      </w:r>
      <w:r w:rsidR="00770599">
        <w:rPr>
          <w:rFonts w:asciiTheme="majorHAnsi" w:hAnsiTheme="majorHAnsi"/>
          <w:sz w:val="24"/>
          <w:szCs w:val="24"/>
        </w:rPr>
        <w:t>90</w:t>
      </w:r>
      <w:r w:rsidRPr="009E4DBB">
        <w:rPr>
          <w:rFonts w:asciiTheme="majorHAnsi" w:hAnsiTheme="majorHAnsi"/>
          <w:sz w:val="24"/>
          <w:szCs w:val="24"/>
        </w:rPr>
        <w:t xml:space="preserve"> days for a mandatory appointment and 120 days for a permissive appointment.</w:t>
      </w:r>
    </w:p>
    <w:p w14:paraId="44B64AC5" w14:textId="77777777" w:rsidR="00E14A3D" w:rsidRPr="009E4DBB" w:rsidRDefault="00E14A3D" w:rsidP="009E4DBB">
      <w:pPr>
        <w:spacing w:after="0" w:line="240" w:lineRule="auto"/>
        <w:rPr>
          <w:rFonts w:asciiTheme="majorHAnsi" w:hAnsiTheme="majorHAnsi"/>
          <w:b/>
          <w:bCs/>
          <w:sz w:val="24"/>
          <w:szCs w:val="24"/>
        </w:rPr>
      </w:pPr>
    </w:p>
    <w:p w14:paraId="44B64AC6" w14:textId="77777777" w:rsidR="00081FB9" w:rsidRDefault="00E14A3D" w:rsidP="00C43973">
      <w:pPr>
        <w:pStyle w:val="ListParagraph"/>
        <w:numPr>
          <w:ilvl w:val="0"/>
          <w:numId w:val="13"/>
        </w:numPr>
        <w:spacing w:after="0" w:line="240" w:lineRule="auto"/>
        <w:ind w:hanging="720"/>
        <w:rPr>
          <w:rFonts w:asciiTheme="majorHAnsi" w:hAnsiTheme="majorHAnsi"/>
          <w:b/>
          <w:bCs/>
          <w:sz w:val="24"/>
          <w:szCs w:val="24"/>
        </w:rPr>
      </w:pPr>
      <w:r w:rsidRPr="009E4DBB">
        <w:rPr>
          <w:rFonts w:asciiTheme="majorHAnsi" w:hAnsiTheme="majorHAnsi"/>
          <w:b/>
          <w:bCs/>
          <w:sz w:val="24"/>
          <w:szCs w:val="24"/>
        </w:rPr>
        <w:t>Procedures</w:t>
      </w:r>
      <w:bookmarkStart w:id="73" w:name="VIIIB"/>
      <w:bookmarkEnd w:id="73"/>
    </w:p>
    <w:p w14:paraId="44B64AC7" w14:textId="77777777" w:rsidR="00E14A3D" w:rsidRPr="00081FB9" w:rsidRDefault="00E14A3D" w:rsidP="00081FB9">
      <w:pPr>
        <w:pStyle w:val="ListParagraph"/>
        <w:spacing w:after="0" w:line="240" w:lineRule="auto"/>
        <w:rPr>
          <w:rFonts w:asciiTheme="majorHAnsi" w:hAnsiTheme="majorHAnsi"/>
          <w:b/>
          <w:bCs/>
          <w:sz w:val="12"/>
          <w:szCs w:val="24"/>
        </w:rPr>
      </w:pPr>
    </w:p>
    <w:p w14:paraId="44B64AC8" w14:textId="77777777" w:rsidR="00770599" w:rsidRDefault="00A61EA2" w:rsidP="00C43973">
      <w:pPr>
        <w:pStyle w:val="ListParagraph"/>
        <w:numPr>
          <w:ilvl w:val="0"/>
          <w:numId w:val="15"/>
        </w:numPr>
        <w:spacing w:after="0" w:line="240" w:lineRule="auto"/>
        <w:ind w:left="1440" w:hanging="720"/>
        <w:rPr>
          <w:rFonts w:asciiTheme="majorHAnsi" w:hAnsiTheme="majorHAnsi"/>
          <w:b/>
          <w:bCs/>
          <w:sz w:val="24"/>
          <w:szCs w:val="24"/>
        </w:rPr>
      </w:pPr>
      <w:r>
        <w:rPr>
          <w:rFonts w:asciiTheme="majorHAnsi" w:hAnsiTheme="majorHAnsi"/>
          <w:b/>
          <w:bCs/>
          <w:sz w:val="24"/>
          <w:szCs w:val="24"/>
        </w:rPr>
        <w:t>Mentally Ill</w:t>
      </w:r>
      <w:bookmarkStart w:id="74" w:name="VIIIB1"/>
      <w:bookmarkEnd w:id="74"/>
      <w:r w:rsidR="00966624">
        <w:rPr>
          <w:rFonts w:asciiTheme="majorHAnsi" w:hAnsiTheme="majorHAnsi"/>
          <w:b/>
          <w:bCs/>
          <w:sz w:val="24"/>
          <w:szCs w:val="24"/>
        </w:rPr>
        <w:t xml:space="preserve"> Parties</w:t>
      </w:r>
      <w:bookmarkStart w:id="75" w:name="XIIIB1"/>
      <w:bookmarkEnd w:id="75"/>
    </w:p>
    <w:p w14:paraId="44B64AC9" w14:textId="77777777" w:rsidR="00E14A3D" w:rsidRPr="00770599" w:rsidRDefault="00E14A3D" w:rsidP="00770599">
      <w:pPr>
        <w:pStyle w:val="ListParagraph"/>
        <w:spacing w:after="0" w:line="240" w:lineRule="auto"/>
        <w:ind w:left="1440"/>
        <w:rPr>
          <w:rFonts w:asciiTheme="majorHAnsi" w:hAnsiTheme="majorHAnsi"/>
          <w:b/>
          <w:bCs/>
          <w:sz w:val="12"/>
          <w:szCs w:val="24"/>
        </w:rPr>
      </w:pPr>
    </w:p>
    <w:p w14:paraId="44B64ACA" w14:textId="77777777" w:rsidR="000834BA" w:rsidRDefault="00E14A3D" w:rsidP="009E4DBB">
      <w:pPr>
        <w:pStyle w:val="Level1"/>
        <w:ind w:left="0"/>
        <w:jc w:val="left"/>
        <w:rPr>
          <w:rFonts w:asciiTheme="majorHAnsi" w:hAnsiTheme="majorHAnsi"/>
        </w:rPr>
      </w:pPr>
      <w:r w:rsidRPr="009E4DBB">
        <w:rPr>
          <w:rFonts w:asciiTheme="majorHAnsi" w:hAnsiTheme="majorHAnsi"/>
        </w:rPr>
        <w:t>A diagnosis of mental illness does not preclude a person from being the victim of domestic abuse</w:t>
      </w:r>
      <w:r w:rsidR="00EB5DC7">
        <w:rPr>
          <w:rFonts w:asciiTheme="majorHAnsi" w:hAnsiTheme="majorHAnsi"/>
        </w:rPr>
        <w:t xml:space="preserve"> or harassment</w:t>
      </w:r>
      <w:r w:rsidRPr="009E4DBB">
        <w:rPr>
          <w:rFonts w:asciiTheme="majorHAnsi" w:hAnsiTheme="majorHAnsi"/>
        </w:rPr>
        <w:t xml:space="preserve"> nor fro</w:t>
      </w:r>
      <w:r w:rsidR="00081FB9">
        <w:rPr>
          <w:rFonts w:asciiTheme="majorHAnsi" w:hAnsiTheme="majorHAnsi"/>
        </w:rPr>
        <w:t>m perpetrating domestic abuse</w:t>
      </w:r>
      <w:r w:rsidR="00EB5DC7">
        <w:rPr>
          <w:rFonts w:asciiTheme="majorHAnsi" w:hAnsiTheme="majorHAnsi"/>
        </w:rPr>
        <w:t xml:space="preserve"> or harassment</w:t>
      </w:r>
      <w:r w:rsidR="00081FB9">
        <w:rPr>
          <w:rFonts w:asciiTheme="majorHAnsi" w:hAnsiTheme="majorHAnsi"/>
        </w:rPr>
        <w:t xml:space="preserve">. </w:t>
      </w:r>
    </w:p>
    <w:p w14:paraId="44B64ACB" w14:textId="77777777" w:rsidR="000834BA" w:rsidRDefault="000834BA" w:rsidP="009E4DBB">
      <w:pPr>
        <w:pStyle w:val="Level1"/>
        <w:ind w:left="0"/>
        <w:jc w:val="left"/>
        <w:rPr>
          <w:rFonts w:asciiTheme="majorHAnsi" w:hAnsiTheme="majorHAnsi"/>
        </w:rPr>
      </w:pPr>
    </w:p>
    <w:p w14:paraId="44B64ACC" w14:textId="77777777" w:rsidR="00966624" w:rsidRDefault="00966624" w:rsidP="00C43973">
      <w:pPr>
        <w:pStyle w:val="Level1"/>
        <w:numPr>
          <w:ilvl w:val="0"/>
          <w:numId w:val="15"/>
        </w:numPr>
        <w:ind w:left="1440" w:hanging="720"/>
        <w:jc w:val="left"/>
        <w:rPr>
          <w:rFonts w:asciiTheme="majorHAnsi" w:hAnsiTheme="majorHAnsi"/>
          <w:b/>
          <w:bCs/>
        </w:rPr>
      </w:pPr>
      <w:r>
        <w:rPr>
          <w:rFonts w:asciiTheme="majorHAnsi" w:hAnsiTheme="majorHAnsi"/>
          <w:b/>
          <w:bCs/>
        </w:rPr>
        <w:t>I</w:t>
      </w:r>
      <w:r w:rsidR="000834BA">
        <w:rPr>
          <w:rFonts w:asciiTheme="majorHAnsi" w:hAnsiTheme="majorHAnsi"/>
          <w:b/>
          <w:bCs/>
        </w:rPr>
        <w:t>ncompetent</w:t>
      </w:r>
      <w:r w:rsidR="000834BA" w:rsidRPr="009E4DBB">
        <w:rPr>
          <w:rFonts w:asciiTheme="majorHAnsi" w:hAnsiTheme="majorHAnsi"/>
          <w:b/>
          <w:bCs/>
        </w:rPr>
        <w:t xml:space="preserve"> Parties</w:t>
      </w:r>
      <w:bookmarkStart w:id="76" w:name="XIIIB2"/>
      <w:bookmarkEnd w:id="76"/>
    </w:p>
    <w:p w14:paraId="44B64ACD" w14:textId="77777777" w:rsidR="00966624" w:rsidRPr="00966624" w:rsidRDefault="00966624" w:rsidP="009E4DBB">
      <w:pPr>
        <w:pStyle w:val="Level1"/>
        <w:ind w:left="0"/>
        <w:jc w:val="left"/>
        <w:rPr>
          <w:rFonts w:asciiTheme="majorHAnsi" w:hAnsiTheme="majorHAnsi"/>
          <w:sz w:val="12"/>
        </w:rPr>
      </w:pPr>
    </w:p>
    <w:p w14:paraId="44B64ACE" w14:textId="2CEC0089" w:rsidR="00E14A3D" w:rsidRPr="000834BA" w:rsidRDefault="00E14A3D" w:rsidP="009E4DBB">
      <w:pPr>
        <w:pStyle w:val="Level1"/>
        <w:ind w:left="0"/>
        <w:jc w:val="left"/>
        <w:rPr>
          <w:rFonts w:asciiTheme="majorHAnsi" w:hAnsiTheme="majorHAnsi"/>
        </w:rPr>
      </w:pPr>
      <w:r w:rsidRPr="009E4DBB">
        <w:rPr>
          <w:rFonts w:asciiTheme="majorHAnsi" w:hAnsiTheme="majorHAnsi"/>
        </w:rPr>
        <w:t xml:space="preserve">In some circumstances, the Court may have concerns about a party’s ability </w:t>
      </w:r>
      <w:r w:rsidR="00081FB9">
        <w:rPr>
          <w:rFonts w:asciiTheme="majorHAnsi" w:hAnsiTheme="majorHAnsi"/>
        </w:rPr>
        <w:t xml:space="preserve">to understand the proceedings. </w:t>
      </w:r>
      <w:r w:rsidRPr="009E4DBB">
        <w:rPr>
          <w:rFonts w:asciiTheme="majorHAnsi" w:hAnsiTheme="majorHAnsi"/>
        </w:rPr>
        <w:t>In such a case, the Court should appoin</w:t>
      </w:r>
      <w:r w:rsidR="00D548DB">
        <w:rPr>
          <w:rFonts w:asciiTheme="majorHAnsi" w:hAnsiTheme="majorHAnsi"/>
        </w:rPr>
        <w:t xml:space="preserve">t a Guardian under </w:t>
      </w:r>
      <w:hyperlink r:id="rId31" w:anchor="civil" w:history="1">
        <w:r w:rsidR="00D548DB" w:rsidRPr="00ED51CD">
          <w:rPr>
            <w:rStyle w:val="Hyperlink"/>
            <w:rFonts w:asciiTheme="majorHAnsi" w:hAnsiTheme="majorHAnsi"/>
          </w:rPr>
          <w:t>M</w:t>
        </w:r>
        <w:r w:rsidR="00ED51CD" w:rsidRPr="00ED51CD">
          <w:rPr>
            <w:rStyle w:val="Hyperlink"/>
            <w:rFonts w:asciiTheme="majorHAnsi" w:hAnsiTheme="majorHAnsi"/>
          </w:rPr>
          <w:t>innesota Courts Rules of Civil Procedure</w:t>
        </w:r>
        <w:r w:rsidR="00D548DB" w:rsidRPr="00ED51CD">
          <w:rPr>
            <w:rStyle w:val="Hyperlink"/>
            <w:rFonts w:asciiTheme="majorHAnsi" w:hAnsiTheme="majorHAnsi"/>
          </w:rPr>
          <w:t xml:space="preserve"> 17.02</w:t>
        </w:r>
      </w:hyperlink>
      <w:r w:rsidR="00D548DB">
        <w:rPr>
          <w:rFonts w:asciiTheme="majorHAnsi" w:hAnsiTheme="majorHAnsi"/>
        </w:rPr>
        <w:t xml:space="preserve">. </w:t>
      </w:r>
      <w:r w:rsidRPr="009E4DBB">
        <w:rPr>
          <w:rFonts w:asciiTheme="majorHAnsi" w:hAnsiTheme="majorHAnsi"/>
        </w:rPr>
        <w:t xml:space="preserve">This is different than the Guardian </w:t>
      </w:r>
      <w:r w:rsidRPr="00363AC4">
        <w:rPr>
          <w:rFonts w:asciiTheme="majorHAnsi" w:hAnsiTheme="majorHAnsi"/>
        </w:rPr>
        <w:t xml:space="preserve">ad </w:t>
      </w:r>
      <w:r w:rsidR="00081FB9" w:rsidRPr="00363AC4">
        <w:rPr>
          <w:rFonts w:asciiTheme="majorHAnsi" w:hAnsiTheme="majorHAnsi"/>
        </w:rPr>
        <w:t>L</w:t>
      </w:r>
      <w:r w:rsidRPr="00363AC4">
        <w:rPr>
          <w:rFonts w:asciiTheme="majorHAnsi" w:hAnsiTheme="majorHAnsi"/>
        </w:rPr>
        <w:t>item</w:t>
      </w:r>
      <w:r w:rsidRPr="009E4DBB">
        <w:rPr>
          <w:rFonts w:asciiTheme="majorHAnsi" w:hAnsiTheme="majorHAnsi"/>
        </w:rPr>
        <w:t xml:space="preserve"> program. </w:t>
      </w:r>
      <w:r w:rsidR="000834BA">
        <w:rPr>
          <w:rFonts w:asciiTheme="majorHAnsi" w:hAnsiTheme="majorHAnsi"/>
        </w:rPr>
        <w:t xml:space="preserve"> Second Judicial District has developed a procedure to appoint volunteer attorneys as </w:t>
      </w:r>
      <w:r w:rsidR="00A61EA2" w:rsidRPr="00440481">
        <w:rPr>
          <w:rFonts w:asciiTheme="majorHAnsi" w:hAnsiTheme="majorHAnsi"/>
        </w:rPr>
        <w:t>Guardian</w:t>
      </w:r>
      <w:r w:rsidR="002B7855" w:rsidRPr="00440481">
        <w:rPr>
          <w:rFonts w:asciiTheme="majorHAnsi" w:hAnsiTheme="majorHAnsi"/>
        </w:rPr>
        <w:t>s</w:t>
      </w:r>
      <w:r w:rsidR="00A61EA2" w:rsidRPr="00440481">
        <w:rPr>
          <w:rFonts w:asciiTheme="majorHAnsi" w:hAnsiTheme="majorHAnsi"/>
        </w:rPr>
        <w:t xml:space="preserve"> </w:t>
      </w:r>
      <w:r w:rsidR="000834BA" w:rsidRPr="00440481">
        <w:rPr>
          <w:rFonts w:asciiTheme="majorHAnsi" w:hAnsiTheme="majorHAnsi"/>
        </w:rPr>
        <w:t xml:space="preserve">ad Litem </w:t>
      </w:r>
      <w:r w:rsidR="00A61EA2" w:rsidRPr="00440481">
        <w:rPr>
          <w:rFonts w:asciiTheme="majorHAnsi" w:hAnsiTheme="majorHAnsi"/>
        </w:rPr>
        <w:t>for Incompetent Perso</w:t>
      </w:r>
      <w:r w:rsidR="002B7855" w:rsidRPr="00440481">
        <w:rPr>
          <w:rFonts w:asciiTheme="majorHAnsi" w:hAnsiTheme="majorHAnsi"/>
        </w:rPr>
        <w:t>ns</w:t>
      </w:r>
      <w:bookmarkStart w:id="77" w:name="_GoBack"/>
      <w:bookmarkEnd w:id="77"/>
      <w:r w:rsidRPr="009E4DBB">
        <w:rPr>
          <w:rFonts w:asciiTheme="majorHAnsi" w:hAnsiTheme="majorHAnsi"/>
        </w:rPr>
        <w:t xml:space="preserve">. </w:t>
      </w:r>
    </w:p>
    <w:p w14:paraId="44B64ACF" w14:textId="77777777" w:rsidR="00E14A3D" w:rsidRPr="009E4DBB" w:rsidRDefault="00E14A3D" w:rsidP="009E4DBB">
      <w:pPr>
        <w:pStyle w:val="ListParagraph"/>
        <w:spacing w:after="0" w:line="240" w:lineRule="auto"/>
        <w:ind w:left="1440"/>
        <w:rPr>
          <w:rFonts w:asciiTheme="majorHAnsi" w:hAnsiTheme="majorHAnsi"/>
          <w:b/>
          <w:bCs/>
          <w:sz w:val="24"/>
          <w:szCs w:val="24"/>
        </w:rPr>
      </w:pPr>
    </w:p>
    <w:p w14:paraId="44B64AD0" w14:textId="77777777" w:rsidR="00081FB9" w:rsidRDefault="00E14A3D" w:rsidP="00C43973">
      <w:pPr>
        <w:pStyle w:val="ListParagraph"/>
        <w:numPr>
          <w:ilvl w:val="0"/>
          <w:numId w:val="15"/>
        </w:numPr>
        <w:spacing w:after="0" w:line="240" w:lineRule="auto"/>
        <w:ind w:left="1440" w:hanging="720"/>
        <w:rPr>
          <w:rFonts w:asciiTheme="majorHAnsi" w:hAnsiTheme="majorHAnsi"/>
          <w:b/>
          <w:bCs/>
          <w:sz w:val="24"/>
          <w:szCs w:val="24"/>
        </w:rPr>
      </w:pPr>
      <w:r w:rsidRPr="009E4DBB">
        <w:rPr>
          <w:rFonts w:asciiTheme="majorHAnsi" w:hAnsiTheme="majorHAnsi"/>
          <w:b/>
          <w:bCs/>
          <w:sz w:val="24"/>
          <w:szCs w:val="24"/>
        </w:rPr>
        <w:t xml:space="preserve">Discovery </w:t>
      </w:r>
      <w:r w:rsidR="00081FB9">
        <w:rPr>
          <w:rFonts w:asciiTheme="majorHAnsi" w:hAnsiTheme="majorHAnsi"/>
          <w:b/>
          <w:bCs/>
          <w:sz w:val="24"/>
          <w:szCs w:val="24"/>
        </w:rPr>
        <w:t>W</w:t>
      </w:r>
      <w:r w:rsidRPr="009E4DBB">
        <w:rPr>
          <w:rFonts w:asciiTheme="majorHAnsi" w:hAnsiTheme="majorHAnsi"/>
          <w:b/>
          <w:bCs/>
          <w:sz w:val="24"/>
          <w:szCs w:val="24"/>
        </w:rPr>
        <w:t xml:space="preserve">hen Criminal Proceedings </w:t>
      </w:r>
      <w:r w:rsidR="00081FB9">
        <w:rPr>
          <w:rFonts w:asciiTheme="majorHAnsi" w:hAnsiTheme="majorHAnsi"/>
          <w:b/>
          <w:bCs/>
          <w:sz w:val="24"/>
          <w:szCs w:val="24"/>
        </w:rPr>
        <w:t>A</w:t>
      </w:r>
      <w:r w:rsidRPr="009E4DBB">
        <w:rPr>
          <w:rFonts w:asciiTheme="majorHAnsi" w:hAnsiTheme="majorHAnsi"/>
          <w:b/>
          <w:bCs/>
          <w:sz w:val="24"/>
          <w:szCs w:val="24"/>
        </w:rPr>
        <w:t>re Pending</w:t>
      </w:r>
      <w:bookmarkStart w:id="78" w:name="VIIIB2"/>
      <w:bookmarkStart w:id="79" w:name="VIIIB3"/>
      <w:bookmarkEnd w:id="78"/>
      <w:bookmarkEnd w:id="79"/>
    </w:p>
    <w:p w14:paraId="44B64AD1" w14:textId="77777777" w:rsidR="00E14A3D" w:rsidRPr="00081FB9" w:rsidRDefault="00E14A3D" w:rsidP="00081FB9">
      <w:pPr>
        <w:pStyle w:val="ListParagraph"/>
        <w:spacing w:after="0" w:line="240" w:lineRule="auto"/>
        <w:ind w:left="1440"/>
        <w:rPr>
          <w:rFonts w:asciiTheme="majorHAnsi" w:hAnsiTheme="majorHAnsi"/>
          <w:b/>
          <w:bCs/>
          <w:sz w:val="12"/>
          <w:szCs w:val="24"/>
        </w:rPr>
      </w:pPr>
    </w:p>
    <w:p w14:paraId="44B64AD2" w14:textId="77777777" w:rsidR="00081FB9" w:rsidRDefault="00862B9A" w:rsidP="00081FB9">
      <w:pPr>
        <w:pStyle w:val="Level1"/>
        <w:spacing w:after="80"/>
        <w:ind w:left="0"/>
        <w:jc w:val="left"/>
        <w:rPr>
          <w:rFonts w:asciiTheme="majorHAnsi" w:hAnsiTheme="majorHAnsi"/>
        </w:rPr>
      </w:pPr>
      <w:r>
        <w:rPr>
          <w:rFonts w:asciiTheme="majorHAnsi" w:hAnsiTheme="majorHAnsi"/>
        </w:rPr>
        <w:t>There</w:t>
      </w:r>
      <w:r w:rsidR="00E14A3D" w:rsidRPr="009E4DBB">
        <w:rPr>
          <w:rFonts w:asciiTheme="majorHAnsi" w:hAnsiTheme="majorHAnsi"/>
        </w:rPr>
        <w:t xml:space="preserve"> may be attempts to use the existence of a domestic abuse proceeding to engage in discovery for an overlapping criminal proceeding </w:t>
      </w:r>
      <w:r w:rsidR="00081FB9">
        <w:rPr>
          <w:rFonts w:asciiTheme="majorHAnsi" w:hAnsiTheme="majorHAnsi"/>
        </w:rPr>
        <w:t xml:space="preserve">that </w:t>
      </w:r>
      <w:r w:rsidR="00E14A3D" w:rsidRPr="009E4DBB">
        <w:rPr>
          <w:rFonts w:asciiTheme="majorHAnsi" w:hAnsiTheme="majorHAnsi"/>
        </w:rPr>
        <w:t>might not otherwise be permitted in the crimi</w:t>
      </w:r>
      <w:r w:rsidR="00081FB9">
        <w:rPr>
          <w:rFonts w:asciiTheme="majorHAnsi" w:hAnsiTheme="majorHAnsi"/>
        </w:rPr>
        <w:t xml:space="preserve">nal process. </w:t>
      </w:r>
      <w:r w:rsidR="00E14A3D" w:rsidRPr="009E4DBB">
        <w:rPr>
          <w:rFonts w:asciiTheme="majorHAnsi" w:hAnsiTheme="majorHAnsi"/>
        </w:rPr>
        <w:t xml:space="preserve">This leaves the victim with the dilemma of choosing between supporting a vigorous criminal prosecution and obtaining necessary relief in the </w:t>
      </w:r>
      <w:r w:rsidR="00081FB9">
        <w:rPr>
          <w:rFonts w:asciiTheme="majorHAnsi" w:hAnsiTheme="majorHAnsi"/>
        </w:rPr>
        <w:t>O</w:t>
      </w:r>
      <w:r w:rsidR="00E14A3D" w:rsidRPr="009E4DBB">
        <w:rPr>
          <w:rFonts w:asciiTheme="majorHAnsi" w:hAnsiTheme="majorHAnsi"/>
        </w:rPr>
        <w:t xml:space="preserve">rder for </w:t>
      </w:r>
      <w:r w:rsidR="00081FB9">
        <w:rPr>
          <w:rFonts w:asciiTheme="majorHAnsi" w:hAnsiTheme="majorHAnsi"/>
        </w:rPr>
        <w:t xml:space="preserve">Protection. </w:t>
      </w:r>
      <w:r w:rsidR="00E14A3D" w:rsidRPr="009E4DBB">
        <w:rPr>
          <w:rFonts w:asciiTheme="majorHAnsi" w:hAnsiTheme="majorHAnsi"/>
        </w:rPr>
        <w:t>The Minnesota Supreme Court clarified in such situations it is appropriate to</w:t>
      </w:r>
      <w:r w:rsidR="00081FB9">
        <w:rPr>
          <w:rFonts w:asciiTheme="majorHAnsi" w:hAnsiTheme="majorHAnsi"/>
        </w:rPr>
        <w:t>:</w:t>
      </w:r>
    </w:p>
    <w:p w14:paraId="44B64AD3" w14:textId="77777777" w:rsidR="00081FB9" w:rsidRDefault="00081FB9" w:rsidP="00081FB9">
      <w:pPr>
        <w:pStyle w:val="Level1"/>
        <w:numPr>
          <w:ilvl w:val="0"/>
          <w:numId w:val="23"/>
        </w:numPr>
        <w:spacing w:after="80"/>
        <w:jc w:val="left"/>
        <w:rPr>
          <w:rFonts w:asciiTheme="majorHAnsi" w:hAnsiTheme="majorHAnsi"/>
        </w:rPr>
      </w:pPr>
      <w:r>
        <w:rPr>
          <w:rFonts w:asciiTheme="majorHAnsi" w:hAnsiTheme="majorHAnsi"/>
        </w:rPr>
        <w:t>A</w:t>
      </w:r>
      <w:r w:rsidR="00E14A3D" w:rsidRPr="009E4DBB">
        <w:rPr>
          <w:rFonts w:asciiTheme="majorHAnsi" w:hAnsiTheme="majorHAnsi"/>
        </w:rPr>
        <w:t xml:space="preserve">llow the </w:t>
      </w:r>
      <w:r w:rsidR="000E28DC">
        <w:rPr>
          <w:rFonts w:asciiTheme="majorHAnsi" w:hAnsiTheme="majorHAnsi"/>
        </w:rPr>
        <w:t>S</w:t>
      </w:r>
      <w:r w:rsidR="00E14A3D" w:rsidRPr="009E4DBB">
        <w:rPr>
          <w:rFonts w:asciiTheme="majorHAnsi" w:hAnsiTheme="majorHAnsi"/>
        </w:rPr>
        <w:t xml:space="preserve">tate to permissively intervene for the limited purpose of seeking a protective order to preserve the integrity </w:t>
      </w:r>
      <w:r>
        <w:rPr>
          <w:rFonts w:asciiTheme="majorHAnsi" w:hAnsiTheme="majorHAnsi"/>
        </w:rPr>
        <w:t xml:space="preserve">of the criminal process; and </w:t>
      </w:r>
    </w:p>
    <w:p w14:paraId="44B64AD4" w14:textId="77777777" w:rsidR="00E14A3D" w:rsidRPr="009E4DBB" w:rsidRDefault="00081FB9" w:rsidP="00081FB9">
      <w:pPr>
        <w:pStyle w:val="Level1"/>
        <w:numPr>
          <w:ilvl w:val="0"/>
          <w:numId w:val="23"/>
        </w:numPr>
        <w:jc w:val="left"/>
        <w:rPr>
          <w:rFonts w:asciiTheme="majorHAnsi" w:hAnsiTheme="majorHAnsi"/>
        </w:rPr>
      </w:pPr>
      <w:r>
        <w:rPr>
          <w:rFonts w:asciiTheme="majorHAnsi" w:hAnsiTheme="majorHAnsi"/>
        </w:rPr>
        <w:t>I</w:t>
      </w:r>
      <w:r w:rsidR="00E14A3D" w:rsidRPr="009E4DBB">
        <w:rPr>
          <w:rFonts w:asciiTheme="majorHAnsi" w:hAnsiTheme="majorHAnsi"/>
        </w:rPr>
        <w:t xml:space="preserve">ssue a protective order to stay discovery including depositions in the domestic abuse proceedings pending the result of the criminal proceedings even if that means continuing custody and no contact provisions of the </w:t>
      </w:r>
      <w:r w:rsidR="000E28DC">
        <w:rPr>
          <w:rFonts w:asciiTheme="majorHAnsi" w:hAnsiTheme="majorHAnsi"/>
        </w:rPr>
        <w:t>O</w:t>
      </w:r>
      <w:r w:rsidR="00E14A3D" w:rsidRPr="009E4DBB">
        <w:rPr>
          <w:rFonts w:asciiTheme="majorHAnsi" w:hAnsiTheme="majorHAnsi"/>
        </w:rPr>
        <w:t xml:space="preserve">rder for </w:t>
      </w:r>
      <w:r w:rsidR="000E28DC">
        <w:rPr>
          <w:rFonts w:asciiTheme="majorHAnsi" w:hAnsiTheme="majorHAnsi"/>
        </w:rPr>
        <w:t>P</w:t>
      </w:r>
      <w:r w:rsidR="00E14A3D" w:rsidRPr="009E4DBB">
        <w:rPr>
          <w:rFonts w:asciiTheme="majorHAnsi" w:hAnsiTheme="majorHAnsi"/>
        </w:rPr>
        <w:t>rotection until the hearing can be held.</w:t>
      </w:r>
      <w:r w:rsidR="00D74050">
        <w:rPr>
          <w:rStyle w:val="FootnoteReference"/>
          <w:rFonts w:asciiTheme="majorHAnsi" w:hAnsiTheme="majorHAnsi"/>
        </w:rPr>
        <w:footnoteReference w:id="69"/>
      </w:r>
      <w:r w:rsidR="00E14A3D" w:rsidRPr="009E4DBB">
        <w:rPr>
          <w:rFonts w:asciiTheme="majorHAnsi" w:hAnsiTheme="majorHAnsi"/>
        </w:rPr>
        <w:t xml:space="preserve">   </w:t>
      </w:r>
    </w:p>
    <w:p w14:paraId="44B64AD5" w14:textId="77777777" w:rsidR="00E14A3D" w:rsidRPr="009E4DBB" w:rsidRDefault="00E14A3D" w:rsidP="009E4DBB">
      <w:pPr>
        <w:pStyle w:val="Level1"/>
        <w:ind w:left="0"/>
        <w:jc w:val="left"/>
        <w:rPr>
          <w:rFonts w:asciiTheme="majorHAnsi" w:hAnsiTheme="majorHAnsi"/>
        </w:rPr>
      </w:pPr>
    </w:p>
    <w:p w14:paraId="44B64AD6" w14:textId="77777777" w:rsidR="00E14A3D" w:rsidRPr="009E4DBB" w:rsidRDefault="00E14A3D" w:rsidP="009E4DBB">
      <w:pPr>
        <w:pStyle w:val="Level1"/>
        <w:ind w:left="0"/>
        <w:jc w:val="left"/>
        <w:rPr>
          <w:rFonts w:asciiTheme="majorHAnsi" w:hAnsiTheme="majorHAnsi"/>
          <w:i/>
        </w:rPr>
      </w:pPr>
      <w:r w:rsidRPr="009E4DBB">
        <w:rPr>
          <w:rFonts w:asciiTheme="majorHAnsi" w:hAnsiTheme="majorHAnsi"/>
        </w:rPr>
        <w:t xml:space="preserve">A request for a continuance may come from a victim where there is concern that the defendant in a criminal case arising out of the same facts is using the </w:t>
      </w:r>
      <w:r w:rsidR="00081FB9">
        <w:rPr>
          <w:rFonts w:asciiTheme="majorHAnsi" w:hAnsiTheme="majorHAnsi"/>
        </w:rPr>
        <w:t>O</w:t>
      </w:r>
      <w:r w:rsidRPr="009E4DBB">
        <w:rPr>
          <w:rFonts w:asciiTheme="majorHAnsi" w:hAnsiTheme="majorHAnsi"/>
        </w:rPr>
        <w:t xml:space="preserve">rder for </w:t>
      </w:r>
      <w:r w:rsidR="00081FB9">
        <w:rPr>
          <w:rFonts w:asciiTheme="majorHAnsi" w:hAnsiTheme="majorHAnsi"/>
        </w:rPr>
        <w:t>P</w:t>
      </w:r>
      <w:r w:rsidRPr="009E4DBB">
        <w:rPr>
          <w:rFonts w:asciiTheme="majorHAnsi" w:hAnsiTheme="majorHAnsi"/>
        </w:rPr>
        <w:t xml:space="preserve">rotection proceeding as a means of deposing the witnesses; the request may also come from a defendant in a criminal case who is concerned that his or her testimony may be used to impeachment purposes in a criminal proceeding despite the language in </w:t>
      </w:r>
      <w:hyperlink r:id="rId32" w:history="1">
        <w:r w:rsidRPr="00ED51CD">
          <w:rPr>
            <w:rStyle w:val="Hyperlink"/>
            <w:rFonts w:asciiTheme="majorHAnsi" w:hAnsiTheme="majorHAnsi"/>
          </w:rPr>
          <w:t>Minn. Stat. §518B.01, subd. 15</w:t>
        </w:r>
      </w:hyperlink>
      <w:r w:rsidRPr="009E4DBB">
        <w:rPr>
          <w:rFonts w:asciiTheme="majorHAnsi" w:hAnsiTheme="majorHAnsi"/>
        </w:rPr>
        <w:t xml:space="preserve">. </w:t>
      </w:r>
    </w:p>
    <w:p w14:paraId="44B64AD7" w14:textId="77777777" w:rsidR="00E14A3D" w:rsidRDefault="00E14A3D" w:rsidP="009E4DBB">
      <w:pPr>
        <w:spacing w:after="0" w:line="240" w:lineRule="auto"/>
        <w:rPr>
          <w:rFonts w:asciiTheme="majorHAnsi" w:hAnsiTheme="majorHAnsi"/>
          <w:b/>
          <w:bCs/>
          <w:sz w:val="24"/>
          <w:szCs w:val="24"/>
        </w:rPr>
      </w:pPr>
    </w:p>
    <w:p w14:paraId="44B64AD8" w14:textId="77777777" w:rsidR="00EF0690" w:rsidRPr="00EF0690" w:rsidRDefault="00F45C08" w:rsidP="00EF0690">
      <w:pPr>
        <w:pStyle w:val="ListParagraph"/>
        <w:numPr>
          <w:ilvl w:val="0"/>
          <w:numId w:val="15"/>
        </w:numPr>
        <w:spacing w:after="0" w:line="240" w:lineRule="auto"/>
        <w:rPr>
          <w:rFonts w:asciiTheme="majorHAnsi" w:hAnsiTheme="majorHAnsi"/>
          <w:b/>
          <w:bCs/>
          <w:sz w:val="24"/>
          <w:szCs w:val="24"/>
        </w:rPr>
      </w:pPr>
      <w:r w:rsidRPr="00EF0690">
        <w:rPr>
          <w:rFonts w:asciiTheme="majorHAnsi" w:hAnsiTheme="majorHAnsi"/>
          <w:b/>
          <w:bCs/>
          <w:sz w:val="24"/>
          <w:szCs w:val="24"/>
        </w:rPr>
        <w:t>Administrative Continuances</w:t>
      </w:r>
      <w:bookmarkStart w:id="80" w:name="VIIIB4"/>
      <w:bookmarkEnd w:id="80"/>
    </w:p>
    <w:p w14:paraId="44B64AD9" w14:textId="77777777" w:rsidR="00F45C08" w:rsidRPr="00EF0690" w:rsidRDefault="00F45C08" w:rsidP="00EF0690">
      <w:pPr>
        <w:pStyle w:val="ListParagraph"/>
        <w:spacing w:after="0" w:line="240" w:lineRule="auto"/>
        <w:ind w:left="1080"/>
        <w:rPr>
          <w:rFonts w:asciiTheme="majorHAnsi" w:hAnsiTheme="majorHAnsi"/>
          <w:b/>
          <w:bCs/>
          <w:sz w:val="12"/>
          <w:szCs w:val="24"/>
        </w:rPr>
      </w:pPr>
    </w:p>
    <w:p w14:paraId="44B64ADA" w14:textId="77777777" w:rsidR="00F45C08" w:rsidRDefault="00F45C08" w:rsidP="00F45C08">
      <w:pPr>
        <w:spacing w:after="0" w:line="240" w:lineRule="auto"/>
        <w:rPr>
          <w:rFonts w:asciiTheme="majorHAnsi" w:hAnsiTheme="majorHAnsi"/>
          <w:sz w:val="24"/>
          <w:szCs w:val="24"/>
        </w:rPr>
      </w:pPr>
      <w:r w:rsidRPr="009E4DBB">
        <w:rPr>
          <w:rFonts w:asciiTheme="majorHAnsi" w:hAnsiTheme="majorHAnsi"/>
          <w:sz w:val="24"/>
          <w:szCs w:val="24"/>
        </w:rPr>
        <w:t xml:space="preserve">The Domestic Abuse/Harassment </w:t>
      </w:r>
      <w:r>
        <w:rPr>
          <w:rFonts w:asciiTheme="majorHAnsi" w:hAnsiTheme="majorHAnsi"/>
          <w:sz w:val="24"/>
          <w:szCs w:val="24"/>
        </w:rPr>
        <w:t>O</w:t>
      </w:r>
      <w:r w:rsidRPr="009E4DBB">
        <w:rPr>
          <w:rFonts w:asciiTheme="majorHAnsi" w:hAnsiTheme="majorHAnsi"/>
          <w:sz w:val="24"/>
          <w:szCs w:val="24"/>
        </w:rPr>
        <w:t>ffice receives man</w:t>
      </w:r>
      <w:r>
        <w:rPr>
          <w:rFonts w:asciiTheme="majorHAnsi" w:hAnsiTheme="majorHAnsi"/>
          <w:sz w:val="24"/>
          <w:szCs w:val="24"/>
        </w:rPr>
        <w:t xml:space="preserve">y requests to continue matters. </w:t>
      </w:r>
      <w:r w:rsidRPr="009E4DBB">
        <w:rPr>
          <w:rFonts w:asciiTheme="majorHAnsi" w:hAnsiTheme="majorHAnsi"/>
          <w:sz w:val="24"/>
          <w:szCs w:val="24"/>
        </w:rPr>
        <w:t xml:space="preserve">The clerks instruct parties to submit their requests in writing. When the requests are received, the clerk forwards the request along with a proposed order to continue the matter to the judicial officer assigned to hear the case. </w:t>
      </w:r>
    </w:p>
    <w:p w14:paraId="44B64ADB" w14:textId="77777777" w:rsidR="00F45C08" w:rsidRDefault="00F45C08" w:rsidP="00F45C08">
      <w:pPr>
        <w:spacing w:after="0" w:line="240" w:lineRule="auto"/>
        <w:rPr>
          <w:rFonts w:asciiTheme="majorHAnsi" w:hAnsiTheme="majorHAnsi"/>
          <w:sz w:val="24"/>
          <w:szCs w:val="24"/>
        </w:rPr>
      </w:pPr>
    </w:p>
    <w:p w14:paraId="44B64ADC" w14:textId="77777777" w:rsidR="00F45C08" w:rsidRPr="009E4DBB" w:rsidRDefault="00F45C08" w:rsidP="00F45C08">
      <w:pPr>
        <w:spacing w:after="0" w:line="240" w:lineRule="auto"/>
        <w:rPr>
          <w:rFonts w:asciiTheme="majorHAnsi" w:hAnsiTheme="majorHAnsi"/>
          <w:sz w:val="24"/>
          <w:szCs w:val="24"/>
        </w:rPr>
      </w:pPr>
      <w:r w:rsidRPr="009E4DBB">
        <w:rPr>
          <w:rFonts w:asciiTheme="majorHAnsi" w:hAnsiTheme="majorHAnsi"/>
          <w:sz w:val="24"/>
          <w:szCs w:val="24"/>
        </w:rPr>
        <w:t>Careful consideration should be made when deciding whether to grant or deny the requests to continue without requiring appearances. Caution should be given before granting a request for a continuance for a p</w:t>
      </w:r>
      <w:r w:rsidR="00262EA3">
        <w:rPr>
          <w:rFonts w:asciiTheme="majorHAnsi" w:hAnsiTheme="majorHAnsi"/>
          <w:sz w:val="24"/>
          <w:szCs w:val="24"/>
        </w:rPr>
        <w:t xml:space="preserve">reviously scheduled </w:t>
      </w:r>
      <w:r w:rsidRPr="009E4DBB">
        <w:rPr>
          <w:rFonts w:asciiTheme="majorHAnsi" w:hAnsiTheme="majorHAnsi"/>
          <w:sz w:val="24"/>
          <w:szCs w:val="24"/>
        </w:rPr>
        <w:t xml:space="preserve">hearing if it </w:t>
      </w:r>
      <w:r w:rsidR="00F54031">
        <w:rPr>
          <w:rFonts w:asciiTheme="majorHAnsi" w:hAnsiTheme="majorHAnsi"/>
          <w:sz w:val="24"/>
          <w:szCs w:val="24"/>
        </w:rPr>
        <w:t xml:space="preserve">is </w:t>
      </w:r>
      <w:r w:rsidRPr="009E4DBB">
        <w:rPr>
          <w:rFonts w:asciiTheme="majorHAnsi" w:hAnsiTheme="majorHAnsi"/>
          <w:sz w:val="24"/>
          <w:szCs w:val="24"/>
        </w:rPr>
        <w:t>made by the petitioner since the respondent has statutory rights to a hearing and du</w:t>
      </w:r>
      <w:r>
        <w:rPr>
          <w:rFonts w:asciiTheme="majorHAnsi" w:hAnsiTheme="majorHAnsi"/>
          <w:sz w:val="24"/>
          <w:szCs w:val="24"/>
        </w:rPr>
        <w:t xml:space="preserve">e process rights to a hearing. </w:t>
      </w:r>
      <w:r w:rsidRPr="009E4DBB">
        <w:rPr>
          <w:rFonts w:asciiTheme="majorHAnsi" w:hAnsiTheme="majorHAnsi"/>
          <w:sz w:val="24"/>
          <w:szCs w:val="24"/>
        </w:rPr>
        <w:t xml:space="preserve">Similarly, if last minute continuances are granted for previously scheduled evidentiary hearings, the </w:t>
      </w:r>
      <w:r>
        <w:rPr>
          <w:rFonts w:asciiTheme="majorHAnsi" w:hAnsiTheme="majorHAnsi"/>
          <w:sz w:val="24"/>
          <w:szCs w:val="24"/>
        </w:rPr>
        <w:t>C</w:t>
      </w:r>
      <w:r w:rsidRPr="009E4DBB">
        <w:rPr>
          <w:rFonts w:asciiTheme="majorHAnsi" w:hAnsiTheme="majorHAnsi"/>
          <w:sz w:val="24"/>
          <w:szCs w:val="24"/>
        </w:rPr>
        <w:t xml:space="preserve">ourt’s precious evidentiary hearing time is lost and the continued hearing takes up another slot which creates a cycle </w:t>
      </w:r>
      <w:r>
        <w:rPr>
          <w:rFonts w:asciiTheme="majorHAnsi" w:hAnsiTheme="majorHAnsi"/>
          <w:sz w:val="24"/>
          <w:szCs w:val="24"/>
        </w:rPr>
        <w:t>that</w:t>
      </w:r>
      <w:r w:rsidRPr="009E4DBB">
        <w:rPr>
          <w:rFonts w:asciiTheme="majorHAnsi" w:hAnsiTheme="majorHAnsi"/>
          <w:sz w:val="24"/>
          <w:szCs w:val="24"/>
        </w:rPr>
        <w:t xml:space="preserve"> contributes to</w:t>
      </w:r>
      <w:r>
        <w:rPr>
          <w:rFonts w:asciiTheme="majorHAnsi" w:hAnsiTheme="majorHAnsi"/>
          <w:sz w:val="24"/>
          <w:szCs w:val="24"/>
        </w:rPr>
        <w:t xml:space="preserve"> delayed evidentiary hearings. </w:t>
      </w:r>
      <w:r w:rsidRPr="009E4DBB">
        <w:rPr>
          <w:rFonts w:asciiTheme="majorHAnsi" w:hAnsiTheme="majorHAnsi"/>
          <w:sz w:val="24"/>
          <w:szCs w:val="24"/>
        </w:rPr>
        <w:t xml:space="preserve">This can cause a systemic problem for future parties.    </w:t>
      </w:r>
    </w:p>
    <w:p w14:paraId="44B64ADD" w14:textId="77777777" w:rsidR="002C215C" w:rsidRDefault="002C215C">
      <w:pPr>
        <w:spacing w:after="0" w:line="240" w:lineRule="auto"/>
        <w:rPr>
          <w:rFonts w:asciiTheme="majorHAnsi" w:hAnsiTheme="majorHAnsi"/>
          <w:b/>
          <w:bCs/>
          <w:sz w:val="24"/>
          <w:szCs w:val="24"/>
        </w:rPr>
      </w:pPr>
    </w:p>
    <w:p w14:paraId="44B64ADE" w14:textId="77777777" w:rsidR="00081FB9" w:rsidRDefault="00E14A3D" w:rsidP="00C43973">
      <w:pPr>
        <w:pStyle w:val="ListParagraph"/>
        <w:numPr>
          <w:ilvl w:val="0"/>
          <w:numId w:val="13"/>
        </w:numPr>
        <w:spacing w:after="0" w:line="240" w:lineRule="auto"/>
        <w:ind w:hanging="720"/>
        <w:rPr>
          <w:rFonts w:asciiTheme="majorHAnsi" w:hAnsiTheme="majorHAnsi"/>
          <w:b/>
          <w:bCs/>
          <w:sz w:val="24"/>
          <w:szCs w:val="24"/>
        </w:rPr>
      </w:pPr>
      <w:r w:rsidRPr="009E4DBB">
        <w:rPr>
          <w:rFonts w:asciiTheme="majorHAnsi" w:hAnsiTheme="majorHAnsi"/>
          <w:b/>
          <w:bCs/>
          <w:sz w:val="24"/>
          <w:szCs w:val="24"/>
        </w:rPr>
        <w:t>Initial Hearings</w:t>
      </w:r>
      <w:bookmarkStart w:id="81" w:name="VIIIC"/>
      <w:bookmarkEnd w:id="81"/>
    </w:p>
    <w:p w14:paraId="44B64ADF" w14:textId="77777777" w:rsidR="00E14A3D" w:rsidRPr="00081FB9" w:rsidRDefault="00E14A3D" w:rsidP="00081FB9">
      <w:pPr>
        <w:pStyle w:val="ListParagraph"/>
        <w:spacing w:after="0" w:line="240" w:lineRule="auto"/>
        <w:rPr>
          <w:rFonts w:asciiTheme="majorHAnsi" w:hAnsiTheme="majorHAnsi"/>
          <w:b/>
          <w:bCs/>
          <w:sz w:val="12"/>
          <w:szCs w:val="24"/>
        </w:rPr>
      </w:pPr>
    </w:p>
    <w:p w14:paraId="44B64AE0" w14:textId="77777777" w:rsidR="00E14A3D" w:rsidRPr="009E4DBB" w:rsidRDefault="00E14A3D" w:rsidP="00C43973">
      <w:pPr>
        <w:pStyle w:val="ListParagraph"/>
        <w:numPr>
          <w:ilvl w:val="0"/>
          <w:numId w:val="16"/>
        </w:numPr>
        <w:spacing w:after="0" w:line="240" w:lineRule="auto"/>
        <w:ind w:left="1440" w:hanging="720"/>
        <w:rPr>
          <w:rFonts w:asciiTheme="majorHAnsi" w:hAnsiTheme="majorHAnsi"/>
          <w:b/>
          <w:bCs/>
          <w:sz w:val="24"/>
          <w:szCs w:val="24"/>
        </w:rPr>
      </w:pPr>
      <w:r w:rsidRPr="009E4DBB">
        <w:rPr>
          <w:rFonts w:asciiTheme="majorHAnsi" w:hAnsiTheme="majorHAnsi"/>
          <w:b/>
          <w:bCs/>
          <w:sz w:val="24"/>
          <w:szCs w:val="24"/>
        </w:rPr>
        <w:t>Parties</w:t>
      </w:r>
      <w:r w:rsidR="00081FB9">
        <w:rPr>
          <w:rFonts w:asciiTheme="majorHAnsi" w:hAnsiTheme="majorHAnsi"/>
          <w:b/>
          <w:bCs/>
          <w:sz w:val="24"/>
          <w:szCs w:val="24"/>
        </w:rPr>
        <w:t>'</w:t>
      </w:r>
      <w:r w:rsidRPr="009E4DBB">
        <w:rPr>
          <w:rFonts w:asciiTheme="majorHAnsi" w:hAnsiTheme="majorHAnsi"/>
          <w:b/>
          <w:bCs/>
          <w:sz w:val="24"/>
          <w:szCs w:val="24"/>
        </w:rPr>
        <w:t xml:space="preserve"> Appearances</w:t>
      </w:r>
      <w:bookmarkStart w:id="82" w:name="VIIIC1"/>
      <w:bookmarkEnd w:id="82"/>
    </w:p>
    <w:p w14:paraId="44B64AE1" w14:textId="77777777" w:rsidR="00081FB9" w:rsidRPr="00081FB9" w:rsidRDefault="00081FB9" w:rsidP="009E4DBB">
      <w:pPr>
        <w:spacing w:after="0" w:line="240" w:lineRule="auto"/>
        <w:contextualSpacing/>
        <w:rPr>
          <w:rFonts w:asciiTheme="majorHAnsi" w:hAnsiTheme="majorHAnsi"/>
          <w:bCs/>
          <w:sz w:val="12"/>
          <w:szCs w:val="24"/>
        </w:rPr>
      </w:pPr>
    </w:p>
    <w:p w14:paraId="44B64AE2" w14:textId="77777777" w:rsidR="00214427" w:rsidRPr="00214427" w:rsidRDefault="00E14A3D" w:rsidP="00AE7893">
      <w:pPr>
        <w:pStyle w:val="ListParagraph"/>
        <w:numPr>
          <w:ilvl w:val="7"/>
          <w:numId w:val="42"/>
        </w:numPr>
        <w:spacing w:after="0" w:line="240" w:lineRule="auto"/>
        <w:ind w:left="1710" w:hanging="540"/>
        <w:rPr>
          <w:rFonts w:asciiTheme="majorHAnsi" w:hAnsiTheme="majorHAnsi"/>
          <w:b/>
          <w:bCs/>
          <w:sz w:val="24"/>
          <w:szCs w:val="24"/>
        </w:rPr>
      </w:pPr>
      <w:r w:rsidRPr="00214427">
        <w:rPr>
          <w:rFonts w:asciiTheme="majorHAnsi" w:hAnsiTheme="majorHAnsi"/>
          <w:b/>
          <w:bCs/>
          <w:sz w:val="24"/>
          <w:szCs w:val="24"/>
        </w:rPr>
        <w:t xml:space="preserve">Both </w:t>
      </w:r>
      <w:r w:rsidR="00214427" w:rsidRPr="00214427">
        <w:rPr>
          <w:rFonts w:asciiTheme="majorHAnsi" w:hAnsiTheme="majorHAnsi"/>
          <w:b/>
          <w:bCs/>
          <w:sz w:val="24"/>
          <w:szCs w:val="24"/>
        </w:rPr>
        <w:t>P</w:t>
      </w:r>
      <w:r w:rsidRPr="00214427">
        <w:rPr>
          <w:rFonts w:asciiTheme="majorHAnsi" w:hAnsiTheme="majorHAnsi"/>
          <w:b/>
          <w:bCs/>
          <w:sz w:val="24"/>
          <w:szCs w:val="24"/>
        </w:rPr>
        <w:t xml:space="preserve">arties </w:t>
      </w:r>
      <w:r w:rsidR="00214427" w:rsidRPr="00214427">
        <w:rPr>
          <w:rFonts w:asciiTheme="majorHAnsi" w:hAnsiTheme="majorHAnsi"/>
          <w:b/>
          <w:bCs/>
          <w:sz w:val="24"/>
          <w:szCs w:val="24"/>
        </w:rPr>
        <w:t>A</w:t>
      </w:r>
      <w:r w:rsidRPr="00214427">
        <w:rPr>
          <w:rFonts w:asciiTheme="majorHAnsi" w:hAnsiTheme="majorHAnsi"/>
          <w:b/>
          <w:bCs/>
          <w:sz w:val="24"/>
          <w:szCs w:val="24"/>
        </w:rPr>
        <w:t>ppear</w:t>
      </w:r>
      <w:bookmarkStart w:id="83" w:name="VIIIC1a"/>
      <w:bookmarkEnd w:id="83"/>
    </w:p>
    <w:p w14:paraId="44B64AE3" w14:textId="77777777" w:rsidR="00E14A3D" w:rsidRPr="00214427" w:rsidRDefault="00E14A3D" w:rsidP="00214427">
      <w:pPr>
        <w:pStyle w:val="ListParagraph"/>
        <w:spacing w:after="0" w:line="240" w:lineRule="auto"/>
        <w:ind w:left="2880"/>
        <w:rPr>
          <w:rFonts w:asciiTheme="majorHAnsi" w:hAnsiTheme="majorHAnsi"/>
          <w:b/>
          <w:bCs/>
          <w:sz w:val="12"/>
          <w:szCs w:val="24"/>
        </w:rPr>
      </w:pPr>
    </w:p>
    <w:p w14:paraId="44B64AE4" w14:textId="77777777" w:rsidR="00E14A3D" w:rsidRPr="00B44654" w:rsidRDefault="00E14A3D" w:rsidP="00B44654">
      <w:pPr>
        <w:spacing w:after="0" w:line="240" w:lineRule="auto"/>
        <w:rPr>
          <w:rFonts w:asciiTheme="majorHAnsi" w:hAnsiTheme="majorHAnsi"/>
          <w:bCs/>
          <w:sz w:val="24"/>
          <w:szCs w:val="24"/>
        </w:rPr>
      </w:pPr>
      <w:r w:rsidRPr="00B44654">
        <w:rPr>
          <w:rFonts w:asciiTheme="majorHAnsi" w:hAnsiTheme="majorHAnsi"/>
          <w:bCs/>
          <w:sz w:val="24"/>
          <w:szCs w:val="24"/>
        </w:rPr>
        <w:t xml:space="preserve">If both parties appear at the hearing, and the petitioner is still seeking the </w:t>
      </w:r>
      <w:r w:rsidR="00081FB9" w:rsidRPr="00B44654">
        <w:rPr>
          <w:rFonts w:asciiTheme="majorHAnsi" w:hAnsiTheme="majorHAnsi"/>
          <w:bCs/>
          <w:sz w:val="24"/>
          <w:szCs w:val="24"/>
        </w:rPr>
        <w:t>O</w:t>
      </w:r>
      <w:r w:rsidRPr="00B44654">
        <w:rPr>
          <w:rFonts w:asciiTheme="majorHAnsi" w:hAnsiTheme="majorHAnsi"/>
          <w:bCs/>
          <w:sz w:val="24"/>
          <w:szCs w:val="24"/>
        </w:rPr>
        <w:t xml:space="preserve">rder for </w:t>
      </w:r>
      <w:r w:rsidR="00081FB9" w:rsidRPr="00B44654">
        <w:rPr>
          <w:rFonts w:asciiTheme="majorHAnsi" w:hAnsiTheme="majorHAnsi"/>
          <w:bCs/>
          <w:sz w:val="24"/>
          <w:szCs w:val="24"/>
        </w:rPr>
        <w:t>P</w:t>
      </w:r>
      <w:r w:rsidR="00E01513">
        <w:rPr>
          <w:rFonts w:asciiTheme="majorHAnsi" w:hAnsiTheme="majorHAnsi"/>
          <w:bCs/>
          <w:sz w:val="24"/>
          <w:szCs w:val="24"/>
        </w:rPr>
        <w:t xml:space="preserve">rotection, the recommended </w:t>
      </w:r>
      <w:r w:rsidRPr="00B44654">
        <w:rPr>
          <w:rFonts w:asciiTheme="majorHAnsi" w:hAnsiTheme="majorHAnsi"/>
          <w:bCs/>
          <w:sz w:val="24"/>
          <w:szCs w:val="24"/>
        </w:rPr>
        <w:t xml:space="preserve">procedure is to explain to the </w:t>
      </w:r>
      <w:r w:rsidR="00081FB9" w:rsidRPr="00B44654">
        <w:rPr>
          <w:rFonts w:asciiTheme="majorHAnsi" w:hAnsiTheme="majorHAnsi"/>
          <w:bCs/>
          <w:sz w:val="24"/>
          <w:szCs w:val="24"/>
        </w:rPr>
        <w:t>r</w:t>
      </w:r>
      <w:r w:rsidRPr="00B44654">
        <w:rPr>
          <w:rFonts w:asciiTheme="majorHAnsi" w:hAnsiTheme="majorHAnsi"/>
          <w:bCs/>
          <w:sz w:val="24"/>
          <w:szCs w:val="24"/>
        </w:rPr>
        <w:t xml:space="preserve">espondent </w:t>
      </w:r>
      <w:r w:rsidR="00081FB9" w:rsidRPr="00B44654">
        <w:rPr>
          <w:rFonts w:asciiTheme="majorHAnsi" w:hAnsiTheme="majorHAnsi"/>
          <w:bCs/>
          <w:sz w:val="24"/>
          <w:szCs w:val="24"/>
        </w:rPr>
        <w:t xml:space="preserve">their </w:t>
      </w:r>
      <w:r w:rsidRPr="00B44654">
        <w:rPr>
          <w:rFonts w:asciiTheme="majorHAnsi" w:hAnsiTheme="majorHAnsi"/>
          <w:bCs/>
          <w:sz w:val="24"/>
          <w:szCs w:val="24"/>
        </w:rPr>
        <w:t>options listed in paragraph 2 below.</w:t>
      </w:r>
    </w:p>
    <w:p w14:paraId="44B64AE5" w14:textId="77777777" w:rsidR="00B44654" w:rsidRDefault="00B44654" w:rsidP="00B44654">
      <w:pPr>
        <w:spacing w:after="0" w:line="240" w:lineRule="auto"/>
        <w:rPr>
          <w:rFonts w:asciiTheme="majorHAnsi" w:hAnsiTheme="majorHAnsi"/>
          <w:bCs/>
          <w:sz w:val="24"/>
          <w:szCs w:val="24"/>
        </w:rPr>
      </w:pPr>
    </w:p>
    <w:p w14:paraId="44B64AE6" w14:textId="77777777" w:rsidR="00B44654" w:rsidRDefault="00E14A3D" w:rsidP="00B44654">
      <w:pPr>
        <w:spacing w:after="0" w:line="240" w:lineRule="auto"/>
        <w:rPr>
          <w:rFonts w:asciiTheme="majorHAnsi" w:hAnsiTheme="majorHAnsi"/>
          <w:bCs/>
          <w:sz w:val="24"/>
          <w:szCs w:val="24"/>
        </w:rPr>
      </w:pPr>
      <w:r w:rsidRPr="00B44654">
        <w:rPr>
          <w:rFonts w:asciiTheme="majorHAnsi" w:hAnsiTheme="majorHAnsi"/>
          <w:bCs/>
          <w:sz w:val="24"/>
          <w:szCs w:val="24"/>
        </w:rPr>
        <w:t xml:space="preserve">If the respondent requests an evidentiary hearing and there is sufficient time to have the hearing that day, the evidentiary hearing should be held unless a continuance is granted. </w:t>
      </w:r>
      <w:hyperlink w:anchor="VIIID" w:history="1">
        <w:r w:rsidRPr="00E129ED">
          <w:rPr>
            <w:rStyle w:val="Hyperlink"/>
            <w:rFonts w:asciiTheme="majorHAnsi" w:hAnsiTheme="majorHAnsi"/>
            <w:bCs/>
            <w:sz w:val="24"/>
            <w:szCs w:val="24"/>
          </w:rPr>
          <w:t xml:space="preserve">See section </w:t>
        </w:r>
        <w:r w:rsidR="00E129ED" w:rsidRPr="00E129ED">
          <w:rPr>
            <w:rStyle w:val="Hyperlink"/>
            <w:rFonts w:asciiTheme="majorHAnsi" w:hAnsiTheme="majorHAnsi"/>
            <w:bCs/>
            <w:sz w:val="24"/>
            <w:szCs w:val="24"/>
          </w:rPr>
          <w:t>D</w:t>
        </w:r>
        <w:r w:rsidRPr="00E129ED">
          <w:rPr>
            <w:rStyle w:val="Hyperlink"/>
            <w:rFonts w:asciiTheme="majorHAnsi" w:hAnsiTheme="majorHAnsi"/>
            <w:bCs/>
            <w:sz w:val="24"/>
            <w:szCs w:val="24"/>
          </w:rPr>
          <w:t xml:space="preserve"> below</w:t>
        </w:r>
      </w:hyperlink>
      <w:r w:rsidRPr="00E129ED">
        <w:rPr>
          <w:rFonts w:asciiTheme="majorHAnsi" w:hAnsiTheme="majorHAnsi"/>
          <w:bCs/>
          <w:sz w:val="24"/>
          <w:szCs w:val="24"/>
        </w:rPr>
        <w:t xml:space="preserve">. </w:t>
      </w:r>
    </w:p>
    <w:p w14:paraId="44B64AE7" w14:textId="77777777" w:rsidR="00B44654" w:rsidRDefault="00B44654" w:rsidP="00B44654">
      <w:pPr>
        <w:spacing w:after="0" w:line="240" w:lineRule="auto"/>
        <w:rPr>
          <w:rFonts w:asciiTheme="majorHAnsi" w:hAnsiTheme="majorHAnsi"/>
          <w:bCs/>
          <w:sz w:val="24"/>
          <w:szCs w:val="24"/>
        </w:rPr>
      </w:pPr>
    </w:p>
    <w:p w14:paraId="44B64AE8" w14:textId="77777777" w:rsidR="00E14A3D" w:rsidRPr="00B44654" w:rsidRDefault="00E14A3D" w:rsidP="00B44654">
      <w:pPr>
        <w:spacing w:after="0" w:line="240" w:lineRule="auto"/>
        <w:rPr>
          <w:rFonts w:asciiTheme="majorHAnsi" w:hAnsiTheme="majorHAnsi"/>
          <w:bCs/>
          <w:sz w:val="24"/>
          <w:szCs w:val="24"/>
        </w:rPr>
      </w:pPr>
      <w:r w:rsidRPr="00B44654">
        <w:rPr>
          <w:rFonts w:asciiTheme="majorHAnsi" w:hAnsiTheme="majorHAnsi"/>
          <w:bCs/>
          <w:sz w:val="24"/>
          <w:szCs w:val="24"/>
        </w:rPr>
        <w:t xml:space="preserve">If a continuance is granted, the </w:t>
      </w:r>
      <w:r w:rsidR="000E28DC">
        <w:rPr>
          <w:rFonts w:asciiTheme="majorHAnsi" w:hAnsiTheme="majorHAnsi"/>
          <w:bCs/>
          <w:sz w:val="24"/>
          <w:szCs w:val="24"/>
        </w:rPr>
        <w:t>C</w:t>
      </w:r>
      <w:r w:rsidRPr="00B44654">
        <w:rPr>
          <w:rFonts w:asciiTheme="majorHAnsi" w:hAnsiTheme="majorHAnsi"/>
          <w:bCs/>
          <w:sz w:val="24"/>
          <w:szCs w:val="24"/>
        </w:rPr>
        <w:t xml:space="preserve">ourt should issue an Order for Continuing Protection that explains the reason for the continuance and addresses any other urgent issues pending the evidentiary hearing. </w:t>
      </w:r>
    </w:p>
    <w:p w14:paraId="44B64AE9" w14:textId="77777777" w:rsidR="00E14A3D" w:rsidRPr="009E4DBB" w:rsidRDefault="00E14A3D" w:rsidP="009E4DBB">
      <w:pPr>
        <w:spacing w:after="0" w:line="240" w:lineRule="auto"/>
        <w:contextualSpacing/>
        <w:rPr>
          <w:rFonts w:asciiTheme="majorHAnsi" w:hAnsiTheme="majorHAnsi"/>
          <w:bCs/>
          <w:sz w:val="24"/>
          <w:szCs w:val="24"/>
        </w:rPr>
      </w:pPr>
    </w:p>
    <w:p w14:paraId="44B64AEA" w14:textId="77777777" w:rsidR="00214427" w:rsidRPr="00214427" w:rsidRDefault="00E14A3D" w:rsidP="00AE7893">
      <w:pPr>
        <w:pStyle w:val="ListParagraph"/>
        <w:numPr>
          <w:ilvl w:val="7"/>
          <w:numId w:val="42"/>
        </w:numPr>
        <w:tabs>
          <w:tab w:val="left" w:pos="0"/>
        </w:tabs>
        <w:spacing w:after="0" w:line="240" w:lineRule="auto"/>
        <w:ind w:left="1710" w:hanging="540"/>
        <w:rPr>
          <w:rFonts w:asciiTheme="majorHAnsi" w:hAnsiTheme="majorHAnsi"/>
          <w:b/>
          <w:bCs/>
          <w:sz w:val="24"/>
          <w:szCs w:val="24"/>
        </w:rPr>
      </w:pPr>
      <w:r w:rsidRPr="00214427">
        <w:rPr>
          <w:rFonts w:asciiTheme="majorHAnsi" w:hAnsiTheme="majorHAnsi"/>
          <w:b/>
          <w:bCs/>
          <w:sz w:val="24"/>
          <w:szCs w:val="24"/>
        </w:rPr>
        <w:t xml:space="preserve">Service </w:t>
      </w:r>
      <w:r w:rsidR="00214427" w:rsidRPr="00214427">
        <w:rPr>
          <w:rFonts w:asciiTheme="majorHAnsi" w:hAnsiTheme="majorHAnsi"/>
          <w:b/>
          <w:bCs/>
          <w:sz w:val="24"/>
          <w:szCs w:val="24"/>
        </w:rPr>
        <w:t>N</w:t>
      </w:r>
      <w:r w:rsidRPr="00214427">
        <w:rPr>
          <w:rFonts w:asciiTheme="majorHAnsi" w:hAnsiTheme="majorHAnsi"/>
          <w:b/>
          <w:bCs/>
          <w:sz w:val="24"/>
          <w:szCs w:val="24"/>
        </w:rPr>
        <w:t xml:space="preserve">ot </w:t>
      </w:r>
      <w:r w:rsidR="00214427" w:rsidRPr="00214427">
        <w:rPr>
          <w:rFonts w:asciiTheme="majorHAnsi" w:hAnsiTheme="majorHAnsi"/>
          <w:b/>
          <w:bCs/>
          <w:sz w:val="24"/>
          <w:szCs w:val="24"/>
        </w:rPr>
        <w:t>C</w:t>
      </w:r>
      <w:r w:rsidRPr="00214427">
        <w:rPr>
          <w:rFonts w:asciiTheme="majorHAnsi" w:hAnsiTheme="majorHAnsi"/>
          <w:b/>
          <w:bCs/>
          <w:sz w:val="24"/>
          <w:szCs w:val="24"/>
        </w:rPr>
        <w:t>ompleted</w:t>
      </w:r>
      <w:r w:rsidR="00770599" w:rsidRPr="00214427">
        <w:rPr>
          <w:rFonts w:asciiTheme="majorHAnsi" w:hAnsiTheme="majorHAnsi"/>
          <w:b/>
          <w:bCs/>
          <w:sz w:val="24"/>
          <w:szCs w:val="24"/>
        </w:rPr>
        <w:t xml:space="preserve">, </w:t>
      </w:r>
      <w:r w:rsidR="00214427" w:rsidRPr="00214427">
        <w:rPr>
          <w:rFonts w:asciiTheme="majorHAnsi" w:hAnsiTheme="majorHAnsi"/>
          <w:b/>
          <w:bCs/>
          <w:sz w:val="24"/>
          <w:szCs w:val="24"/>
        </w:rPr>
        <w:t>N</w:t>
      </w:r>
      <w:r w:rsidRPr="00214427">
        <w:rPr>
          <w:rFonts w:asciiTheme="majorHAnsi" w:hAnsiTheme="majorHAnsi"/>
          <w:b/>
          <w:bCs/>
          <w:sz w:val="24"/>
          <w:szCs w:val="24"/>
        </w:rPr>
        <w:t xml:space="preserve">o </w:t>
      </w:r>
      <w:r w:rsidR="00214427" w:rsidRPr="00214427">
        <w:rPr>
          <w:rFonts w:asciiTheme="majorHAnsi" w:hAnsiTheme="majorHAnsi"/>
          <w:b/>
          <w:bCs/>
          <w:sz w:val="24"/>
          <w:szCs w:val="24"/>
        </w:rPr>
        <w:t>A</w:t>
      </w:r>
      <w:r w:rsidRPr="00214427">
        <w:rPr>
          <w:rFonts w:asciiTheme="majorHAnsi" w:hAnsiTheme="majorHAnsi"/>
          <w:b/>
          <w:bCs/>
          <w:sz w:val="24"/>
          <w:szCs w:val="24"/>
        </w:rPr>
        <w:t xml:space="preserve">ppearance by </w:t>
      </w:r>
      <w:r w:rsidR="00214427" w:rsidRPr="00214427">
        <w:rPr>
          <w:rFonts w:asciiTheme="majorHAnsi" w:hAnsiTheme="majorHAnsi"/>
          <w:b/>
          <w:bCs/>
          <w:sz w:val="24"/>
          <w:szCs w:val="24"/>
        </w:rPr>
        <w:t>R</w:t>
      </w:r>
      <w:r w:rsidRPr="00214427">
        <w:rPr>
          <w:rFonts w:asciiTheme="majorHAnsi" w:hAnsiTheme="majorHAnsi"/>
          <w:b/>
          <w:bCs/>
          <w:sz w:val="24"/>
          <w:szCs w:val="24"/>
        </w:rPr>
        <w:t>espondent</w:t>
      </w:r>
      <w:bookmarkStart w:id="84" w:name="VIIIC1b"/>
      <w:bookmarkEnd w:id="84"/>
    </w:p>
    <w:p w14:paraId="44B64AEB" w14:textId="77777777" w:rsidR="00E14A3D" w:rsidRPr="00214427" w:rsidRDefault="00E14A3D" w:rsidP="00214427">
      <w:pPr>
        <w:pStyle w:val="ListParagraph"/>
        <w:tabs>
          <w:tab w:val="left" w:pos="0"/>
        </w:tabs>
        <w:spacing w:after="0" w:line="240" w:lineRule="auto"/>
        <w:ind w:left="2880"/>
        <w:rPr>
          <w:rFonts w:asciiTheme="majorHAnsi" w:hAnsiTheme="majorHAnsi"/>
          <w:b/>
          <w:bCs/>
          <w:sz w:val="12"/>
          <w:szCs w:val="24"/>
        </w:rPr>
      </w:pPr>
    </w:p>
    <w:p w14:paraId="44B64AEC" w14:textId="77777777" w:rsidR="00B44654" w:rsidRPr="00B44654" w:rsidRDefault="00E14A3D" w:rsidP="00C43973">
      <w:pPr>
        <w:pStyle w:val="ListParagraph"/>
        <w:numPr>
          <w:ilvl w:val="12"/>
          <w:numId w:val="16"/>
        </w:numPr>
        <w:tabs>
          <w:tab w:val="clear" w:pos="360"/>
          <w:tab w:val="num" w:pos="0"/>
        </w:tabs>
        <w:spacing w:after="0" w:line="240" w:lineRule="auto"/>
        <w:ind w:left="0"/>
        <w:rPr>
          <w:rFonts w:asciiTheme="majorHAnsi" w:hAnsiTheme="majorHAnsi"/>
          <w:b/>
          <w:bCs/>
          <w:i/>
          <w:sz w:val="24"/>
          <w:szCs w:val="24"/>
        </w:rPr>
      </w:pPr>
      <w:r w:rsidRPr="009E4DBB">
        <w:rPr>
          <w:rFonts w:asciiTheme="majorHAnsi" w:hAnsiTheme="majorHAnsi"/>
          <w:bCs/>
          <w:sz w:val="24"/>
          <w:szCs w:val="24"/>
        </w:rPr>
        <w:t xml:space="preserve">If personal service has not been completed </w:t>
      </w:r>
      <w:r w:rsidR="00736884">
        <w:rPr>
          <w:rFonts w:asciiTheme="majorHAnsi" w:hAnsiTheme="majorHAnsi"/>
          <w:bCs/>
          <w:sz w:val="24"/>
          <w:szCs w:val="24"/>
        </w:rPr>
        <w:t>up</w:t>
      </w:r>
      <w:r w:rsidRPr="009E4DBB">
        <w:rPr>
          <w:rFonts w:asciiTheme="majorHAnsi" w:hAnsiTheme="majorHAnsi"/>
          <w:bCs/>
          <w:sz w:val="24"/>
          <w:szCs w:val="24"/>
        </w:rPr>
        <w:t>on the respondent, the petitioner ma</w:t>
      </w:r>
      <w:r w:rsidR="00770599">
        <w:rPr>
          <w:rFonts w:asciiTheme="majorHAnsi" w:hAnsiTheme="majorHAnsi"/>
          <w:bCs/>
          <w:sz w:val="24"/>
          <w:szCs w:val="24"/>
        </w:rPr>
        <w:t xml:space="preserve">y be the only party to appear. </w:t>
      </w:r>
      <w:r w:rsidRPr="009E4DBB">
        <w:rPr>
          <w:rFonts w:asciiTheme="majorHAnsi" w:hAnsiTheme="majorHAnsi"/>
          <w:bCs/>
          <w:sz w:val="24"/>
          <w:szCs w:val="24"/>
        </w:rPr>
        <w:t xml:space="preserve">The </w:t>
      </w:r>
      <w:r w:rsidR="000E28DC">
        <w:rPr>
          <w:rFonts w:asciiTheme="majorHAnsi" w:hAnsiTheme="majorHAnsi"/>
          <w:bCs/>
          <w:sz w:val="24"/>
          <w:szCs w:val="24"/>
        </w:rPr>
        <w:t>C</w:t>
      </w:r>
      <w:r w:rsidRPr="009E4DBB">
        <w:rPr>
          <w:rFonts w:asciiTheme="majorHAnsi" w:hAnsiTheme="majorHAnsi"/>
          <w:bCs/>
          <w:sz w:val="24"/>
          <w:szCs w:val="24"/>
        </w:rPr>
        <w:t xml:space="preserve">ourt should have the petitioner complete </w:t>
      </w:r>
      <w:r w:rsidR="008A733F">
        <w:rPr>
          <w:rFonts w:asciiTheme="majorHAnsi" w:hAnsiTheme="majorHAnsi"/>
          <w:bCs/>
          <w:sz w:val="24"/>
          <w:szCs w:val="24"/>
        </w:rPr>
        <w:t>an Affidavit and Order for Alternate Service or Publication.</w:t>
      </w:r>
      <w:r w:rsidRPr="009E4DBB">
        <w:rPr>
          <w:rFonts w:asciiTheme="majorHAnsi" w:hAnsiTheme="majorHAnsi"/>
          <w:bCs/>
          <w:sz w:val="24"/>
          <w:szCs w:val="24"/>
        </w:rPr>
        <w:t xml:space="preserve"> </w:t>
      </w:r>
    </w:p>
    <w:p w14:paraId="44B64AED" w14:textId="77777777" w:rsidR="00E14A3D" w:rsidRPr="009E4DBB" w:rsidRDefault="00E14A3D" w:rsidP="00C43973">
      <w:pPr>
        <w:pStyle w:val="ListParagraph"/>
        <w:numPr>
          <w:ilvl w:val="12"/>
          <w:numId w:val="16"/>
        </w:numPr>
        <w:tabs>
          <w:tab w:val="clear" w:pos="360"/>
          <w:tab w:val="num" w:pos="0"/>
        </w:tabs>
        <w:spacing w:after="0" w:line="240" w:lineRule="auto"/>
        <w:ind w:left="0"/>
        <w:rPr>
          <w:rFonts w:asciiTheme="majorHAnsi" w:hAnsiTheme="majorHAnsi"/>
          <w:b/>
          <w:bCs/>
          <w:i/>
          <w:sz w:val="24"/>
          <w:szCs w:val="24"/>
        </w:rPr>
      </w:pPr>
    </w:p>
    <w:p w14:paraId="44B64AEE" w14:textId="77777777" w:rsidR="00E14A3D" w:rsidRPr="009E4DBB" w:rsidRDefault="00B44654" w:rsidP="009E4DBB">
      <w:pPr>
        <w:spacing w:after="0" w:line="240" w:lineRule="auto"/>
        <w:rPr>
          <w:rFonts w:asciiTheme="majorHAnsi" w:hAnsiTheme="majorHAnsi"/>
          <w:bCs/>
          <w:sz w:val="24"/>
          <w:szCs w:val="24"/>
        </w:rPr>
      </w:pPr>
      <w:r>
        <w:rPr>
          <w:rFonts w:asciiTheme="majorHAnsi" w:hAnsiTheme="majorHAnsi"/>
          <w:bCs/>
          <w:sz w:val="24"/>
          <w:szCs w:val="24"/>
        </w:rPr>
        <w:t xml:space="preserve">If the </w:t>
      </w:r>
      <w:r w:rsidRPr="00B44654">
        <w:rPr>
          <w:rFonts w:asciiTheme="majorHAnsi" w:hAnsiTheme="majorHAnsi"/>
          <w:bCs/>
          <w:i/>
          <w:sz w:val="24"/>
          <w:szCs w:val="24"/>
        </w:rPr>
        <w:t>ex</w:t>
      </w:r>
      <w:r>
        <w:rPr>
          <w:rFonts w:asciiTheme="majorHAnsi" w:hAnsiTheme="majorHAnsi"/>
          <w:bCs/>
          <w:i/>
          <w:sz w:val="24"/>
          <w:szCs w:val="24"/>
        </w:rPr>
        <w:t xml:space="preserve"> </w:t>
      </w:r>
      <w:r w:rsidR="00E14A3D" w:rsidRPr="00B44654">
        <w:rPr>
          <w:rFonts w:asciiTheme="majorHAnsi" w:hAnsiTheme="majorHAnsi"/>
          <w:bCs/>
          <w:i/>
          <w:sz w:val="24"/>
          <w:szCs w:val="24"/>
        </w:rPr>
        <w:t>parte</w:t>
      </w:r>
      <w:r w:rsidR="00E14A3D" w:rsidRPr="009E4DBB">
        <w:rPr>
          <w:rFonts w:asciiTheme="majorHAnsi" w:hAnsiTheme="majorHAnsi"/>
          <w:bCs/>
          <w:sz w:val="24"/>
          <w:szCs w:val="24"/>
        </w:rPr>
        <w:t xml:space="preserve"> order is not personally served or the petitioner’s affidavit for alternative service is not filed with the Court within </w:t>
      </w:r>
      <w:r w:rsidR="000E28DC">
        <w:rPr>
          <w:rFonts w:asciiTheme="majorHAnsi" w:hAnsiTheme="majorHAnsi"/>
          <w:bCs/>
          <w:sz w:val="24"/>
          <w:szCs w:val="24"/>
        </w:rPr>
        <w:t>14</w:t>
      </w:r>
      <w:r w:rsidR="00E14A3D" w:rsidRPr="009E4DBB">
        <w:rPr>
          <w:rFonts w:asciiTheme="majorHAnsi" w:hAnsiTheme="majorHAnsi"/>
          <w:bCs/>
          <w:sz w:val="24"/>
          <w:szCs w:val="24"/>
        </w:rPr>
        <w:t xml:space="preserve"> day</w:t>
      </w:r>
      <w:r w:rsidR="00214427">
        <w:rPr>
          <w:rFonts w:asciiTheme="majorHAnsi" w:hAnsiTheme="majorHAnsi"/>
          <w:bCs/>
          <w:sz w:val="24"/>
          <w:szCs w:val="24"/>
        </w:rPr>
        <w:t xml:space="preserve">s, the </w:t>
      </w:r>
      <w:r w:rsidR="00214427" w:rsidRPr="00214427">
        <w:rPr>
          <w:rFonts w:asciiTheme="majorHAnsi" w:hAnsiTheme="majorHAnsi"/>
          <w:bCs/>
          <w:i/>
          <w:sz w:val="24"/>
          <w:szCs w:val="24"/>
        </w:rPr>
        <w:t xml:space="preserve">ex </w:t>
      </w:r>
      <w:r w:rsidR="00770599" w:rsidRPr="00214427">
        <w:rPr>
          <w:rFonts w:asciiTheme="majorHAnsi" w:hAnsiTheme="majorHAnsi"/>
          <w:bCs/>
          <w:i/>
          <w:sz w:val="24"/>
          <w:szCs w:val="24"/>
        </w:rPr>
        <w:t>parte</w:t>
      </w:r>
      <w:r w:rsidR="00770599">
        <w:rPr>
          <w:rFonts w:asciiTheme="majorHAnsi" w:hAnsiTheme="majorHAnsi"/>
          <w:bCs/>
          <w:sz w:val="24"/>
          <w:szCs w:val="24"/>
        </w:rPr>
        <w:t xml:space="preserve"> order expires.</w:t>
      </w:r>
      <w:r w:rsidR="00EF0690">
        <w:rPr>
          <w:rStyle w:val="FootnoteReference"/>
          <w:rFonts w:asciiTheme="majorHAnsi" w:hAnsiTheme="majorHAnsi"/>
          <w:bCs/>
          <w:sz w:val="24"/>
          <w:szCs w:val="24"/>
        </w:rPr>
        <w:footnoteReference w:id="70"/>
      </w:r>
      <w:r w:rsidR="000E28DC">
        <w:rPr>
          <w:rFonts w:asciiTheme="majorHAnsi" w:hAnsiTheme="majorHAnsi"/>
          <w:bCs/>
          <w:sz w:val="24"/>
          <w:szCs w:val="24"/>
        </w:rPr>
        <w:t xml:space="preserve"> </w:t>
      </w:r>
      <w:r w:rsidR="00E14A3D" w:rsidRPr="009E4DBB">
        <w:rPr>
          <w:rFonts w:asciiTheme="majorHAnsi" w:hAnsiTheme="majorHAnsi"/>
          <w:bCs/>
          <w:sz w:val="24"/>
          <w:szCs w:val="24"/>
        </w:rPr>
        <w:t>If personal service is not completed and service by published notice is not completed withi</w:t>
      </w:r>
      <w:r w:rsidR="00214427">
        <w:rPr>
          <w:rFonts w:asciiTheme="majorHAnsi" w:hAnsiTheme="majorHAnsi"/>
          <w:bCs/>
          <w:sz w:val="24"/>
          <w:szCs w:val="24"/>
        </w:rPr>
        <w:t xml:space="preserve">n 28 days of issuance of the </w:t>
      </w:r>
      <w:r w:rsidR="00214427" w:rsidRPr="00214427">
        <w:rPr>
          <w:rFonts w:asciiTheme="majorHAnsi" w:hAnsiTheme="majorHAnsi"/>
          <w:bCs/>
          <w:i/>
          <w:sz w:val="24"/>
          <w:szCs w:val="24"/>
        </w:rPr>
        <w:t xml:space="preserve">ex </w:t>
      </w:r>
      <w:r w:rsidR="00E14A3D" w:rsidRPr="00214427">
        <w:rPr>
          <w:rFonts w:asciiTheme="majorHAnsi" w:hAnsiTheme="majorHAnsi"/>
          <w:bCs/>
          <w:i/>
          <w:sz w:val="24"/>
          <w:szCs w:val="24"/>
        </w:rPr>
        <w:t>parte</w:t>
      </w:r>
      <w:r w:rsidR="00E14A3D" w:rsidRPr="009E4DBB">
        <w:rPr>
          <w:rFonts w:asciiTheme="majorHAnsi" w:hAnsiTheme="majorHAnsi"/>
          <w:bCs/>
          <w:sz w:val="24"/>
          <w:szCs w:val="24"/>
        </w:rPr>
        <w:t xml:space="preserve"> order, the order expires.</w:t>
      </w:r>
    </w:p>
    <w:p w14:paraId="44B64AEF" w14:textId="77777777" w:rsidR="00214427" w:rsidRPr="009E4DBB" w:rsidRDefault="00214427" w:rsidP="00214427">
      <w:pPr>
        <w:spacing w:after="0" w:line="240" w:lineRule="auto"/>
        <w:rPr>
          <w:rFonts w:asciiTheme="majorHAnsi" w:hAnsiTheme="majorHAnsi"/>
          <w:b/>
          <w:bCs/>
          <w:i/>
          <w:sz w:val="24"/>
          <w:szCs w:val="24"/>
        </w:rPr>
      </w:pPr>
    </w:p>
    <w:p w14:paraId="44B64AF0" w14:textId="77777777" w:rsidR="00214427" w:rsidRPr="00214427" w:rsidRDefault="00214427" w:rsidP="00AE7893">
      <w:pPr>
        <w:pStyle w:val="ListParagraph"/>
        <w:numPr>
          <w:ilvl w:val="7"/>
          <w:numId w:val="42"/>
        </w:numPr>
        <w:tabs>
          <w:tab w:val="left" w:pos="0"/>
        </w:tabs>
        <w:spacing w:after="0" w:line="240" w:lineRule="auto"/>
        <w:ind w:left="1710" w:hanging="540"/>
        <w:rPr>
          <w:rFonts w:asciiTheme="majorHAnsi" w:hAnsiTheme="majorHAnsi"/>
          <w:b/>
          <w:sz w:val="24"/>
          <w:szCs w:val="24"/>
        </w:rPr>
      </w:pPr>
      <w:r w:rsidRPr="00214427">
        <w:rPr>
          <w:rFonts w:asciiTheme="majorHAnsi" w:hAnsiTheme="majorHAnsi"/>
          <w:b/>
          <w:sz w:val="24"/>
          <w:szCs w:val="24"/>
        </w:rPr>
        <w:t>Service Completed, No Appearance by Respondent</w:t>
      </w:r>
      <w:bookmarkStart w:id="85" w:name="VIIIC1c"/>
      <w:bookmarkEnd w:id="85"/>
    </w:p>
    <w:p w14:paraId="44B64AF1" w14:textId="77777777" w:rsidR="00E14A3D" w:rsidRPr="00214427" w:rsidRDefault="00E14A3D" w:rsidP="00214427">
      <w:pPr>
        <w:pStyle w:val="ListParagraph"/>
        <w:tabs>
          <w:tab w:val="left" w:pos="0"/>
        </w:tabs>
        <w:spacing w:after="0" w:line="240" w:lineRule="auto"/>
        <w:ind w:left="2880"/>
        <w:rPr>
          <w:rFonts w:asciiTheme="majorHAnsi" w:hAnsiTheme="majorHAnsi"/>
          <w:b/>
          <w:bCs/>
          <w:sz w:val="12"/>
          <w:szCs w:val="24"/>
        </w:rPr>
      </w:pPr>
    </w:p>
    <w:p w14:paraId="44B64AF2" w14:textId="77777777" w:rsidR="00E14A3D" w:rsidRDefault="00E14A3D" w:rsidP="009E4DBB">
      <w:pPr>
        <w:tabs>
          <w:tab w:val="left" w:pos="579"/>
          <w:tab w:val="left" w:pos="990"/>
        </w:tabs>
        <w:spacing w:after="0" w:line="240" w:lineRule="auto"/>
        <w:contextualSpacing/>
        <w:rPr>
          <w:rFonts w:asciiTheme="majorHAnsi" w:hAnsiTheme="majorHAnsi"/>
          <w:bCs/>
          <w:sz w:val="24"/>
          <w:szCs w:val="24"/>
        </w:rPr>
      </w:pPr>
      <w:r w:rsidRPr="009E4DBB">
        <w:rPr>
          <w:rFonts w:asciiTheme="majorHAnsi" w:hAnsiTheme="majorHAnsi"/>
          <w:bCs/>
          <w:sz w:val="24"/>
          <w:szCs w:val="24"/>
        </w:rPr>
        <w:t xml:space="preserve">If personal service (or service by publication) was completed </w:t>
      </w:r>
      <w:r w:rsidR="008E5C2C">
        <w:rPr>
          <w:rFonts w:asciiTheme="majorHAnsi" w:hAnsiTheme="majorHAnsi"/>
          <w:bCs/>
          <w:sz w:val="24"/>
          <w:szCs w:val="24"/>
        </w:rPr>
        <w:t>up</w:t>
      </w:r>
      <w:r w:rsidRPr="009E4DBB">
        <w:rPr>
          <w:rFonts w:asciiTheme="majorHAnsi" w:hAnsiTheme="majorHAnsi"/>
          <w:bCs/>
          <w:sz w:val="24"/>
          <w:szCs w:val="24"/>
        </w:rPr>
        <w:t xml:space="preserve">on the respondent but the respondent does not appear, the </w:t>
      </w:r>
      <w:r w:rsidR="00BF4D2F">
        <w:rPr>
          <w:rFonts w:asciiTheme="majorHAnsi" w:hAnsiTheme="majorHAnsi"/>
          <w:bCs/>
          <w:sz w:val="24"/>
          <w:szCs w:val="24"/>
        </w:rPr>
        <w:t>recommended</w:t>
      </w:r>
      <w:r w:rsidRPr="009E4DBB">
        <w:rPr>
          <w:rFonts w:asciiTheme="majorHAnsi" w:hAnsiTheme="majorHAnsi"/>
          <w:bCs/>
          <w:sz w:val="24"/>
          <w:szCs w:val="24"/>
        </w:rPr>
        <w:t xml:space="preserve"> procedure is to</w:t>
      </w:r>
      <w:r w:rsidR="008E5C2C">
        <w:rPr>
          <w:rFonts w:asciiTheme="majorHAnsi" w:hAnsiTheme="majorHAnsi"/>
          <w:bCs/>
          <w:sz w:val="24"/>
          <w:szCs w:val="24"/>
        </w:rPr>
        <w:t xml:space="preserve"> inquire with the petitioner if the allegations contained in the petition and affidavit are true and correct. The Court may then issue </w:t>
      </w:r>
      <w:r w:rsidRPr="009E4DBB">
        <w:rPr>
          <w:rFonts w:asciiTheme="majorHAnsi" w:hAnsiTheme="majorHAnsi"/>
          <w:bCs/>
          <w:sz w:val="24"/>
          <w:szCs w:val="24"/>
        </w:rPr>
        <w:t xml:space="preserve">the final </w:t>
      </w:r>
      <w:r w:rsidR="00770599">
        <w:rPr>
          <w:rFonts w:asciiTheme="majorHAnsi" w:hAnsiTheme="majorHAnsi"/>
          <w:bCs/>
          <w:sz w:val="24"/>
          <w:szCs w:val="24"/>
        </w:rPr>
        <w:t>O</w:t>
      </w:r>
      <w:r w:rsidRPr="009E4DBB">
        <w:rPr>
          <w:rFonts w:asciiTheme="majorHAnsi" w:hAnsiTheme="majorHAnsi"/>
          <w:bCs/>
          <w:sz w:val="24"/>
          <w:szCs w:val="24"/>
        </w:rPr>
        <w:t xml:space="preserve">rder for </w:t>
      </w:r>
      <w:r w:rsidR="00770599">
        <w:rPr>
          <w:rFonts w:asciiTheme="majorHAnsi" w:hAnsiTheme="majorHAnsi"/>
          <w:bCs/>
          <w:sz w:val="24"/>
          <w:szCs w:val="24"/>
        </w:rPr>
        <w:t>P</w:t>
      </w:r>
      <w:r w:rsidRPr="009E4DBB">
        <w:rPr>
          <w:rFonts w:asciiTheme="majorHAnsi" w:hAnsiTheme="majorHAnsi"/>
          <w:bCs/>
          <w:sz w:val="24"/>
          <w:szCs w:val="24"/>
        </w:rPr>
        <w:t xml:space="preserve">rotection </w:t>
      </w:r>
      <w:r w:rsidR="008E5C2C">
        <w:rPr>
          <w:rFonts w:asciiTheme="majorHAnsi" w:hAnsiTheme="majorHAnsi"/>
          <w:bCs/>
          <w:sz w:val="24"/>
          <w:szCs w:val="24"/>
        </w:rPr>
        <w:t xml:space="preserve">Following Hearing </w:t>
      </w:r>
      <w:r w:rsidRPr="009E4DBB">
        <w:rPr>
          <w:rFonts w:asciiTheme="majorHAnsi" w:hAnsiTheme="majorHAnsi"/>
          <w:bCs/>
          <w:sz w:val="24"/>
          <w:szCs w:val="24"/>
        </w:rPr>
        <w:t xml:space="preserve">incorporating the contents of the petition and affidavit as findings of fact, if the petition and affidavit contain sufficient allegations of domestic abuse. If not, the matter may be dismissed. </w:t>
      </w:r>
    </w:p>
    <w:p w14:paraId="44B64AF3" w14:textId="77777777" w:rsidR="005C1385" w:rsidRDefault="005C1385" w:rsidP="009E4DBB">
      <w:pPr>
        <w:tabs>
          <w:tab w:val="left" w:pos="579"/>
          <w:tab w:val="left" w:pos="990"/>
        </w:tabs>
        <w:spacing w:after="0" w:line="240" w:lineRule="auto"/>
        <w:contextualSpacing/>
        <w:rPr>
          <w:rFonts w:asciiTheme="majorHAnsi" w:hAnsiTheme="majorHAnsi"/>
          <w:bCs/>
          <w:sz w:val="24"/>
          <w:szCs w:val="24"/>
        </w:rPr>
      </w:pPr>
    </w:p>
    <w:p w14:paraId="44B64AF4" w14:textId="77777777" w:rsidR="005C1385" w:rsidRPr="009E4DBB" w:rsidRDefault="005C1385" w:rsidP="009E4DBB">
      <w:pPr>
        <w:tabs>
          <w:tab w:val="left" w:pos="579"/>
          <w:tab w:val="left" w:pos="990"/>
        </w:tabs>
        <w:spacing w:after="0" w:line="240" w:lineRule="auto"/>
        <w:contextualSpacing/>
        <w:rPr>
          <w:rFonts w:asciiTheme="majorHAnsi" w:hAnsiTheme="majorHAnsi"/>
          <w:bCs/>
          <w:sz w:val="24"/>
          <w:szCs w:val="24"/>
        </w:rPr>
      </w:pPr>
      <w:r>
        <w:rPr>
          <w:rFonts w:asciiTheme="majorHAnsi" w:hAnsiTheme="majorHAnsi"/>
          <w:bCs/>
          <w:sz w:val="24"/>
          <w:szCs w:val="24"/>
        </w:rPr>
        <w:t>If the hearing was scheduled at the request of the respondent, the Court may dismiss the respondent's request for a hearing and the ex parte order for protection remains in effect.</w:t>
      </w:r>
    </w:p>
    <w:p w14:paraId="44B64AF5" w14:textId="77777777" w:rsidR="00E14A3D" w:rsidRPr="009E4DBB" w:rsidRDefault="00E14A3D" w:rsidP="009E4DBB">
      <w:pPr>
        <w:tabs>
          <w:tab w:val="left" w:pos="579"/>
          <w:tab w:val="left" w:pos="972"/>
        </w:tabs>
        <w:spacing w:after="0" w:line="240" w:lineRule="auto"/>
        <w:rPr>
          <w:rFonts w:asciiTheme="majorHAnsi" w:hAnsiTheme="majorHAnsi"/>
          <w:bCs/>
          <w:sz w:val="24"/>
          <w:szCs w:val="24"/>
        </w:rPr>
      </w:pPr>
    </w:p>
    <w:p w14:paraId="44B64AF6" w14:textId="77777777" w:rsidR="00EC5F03" w:rsidRDefault="00EC5F03">
      <w:pPr>
        <w:spacing w:after="0" w:line="240" w:lineRule="auto"/>
        <w:rPr>
          <w:rFonts w:asciiTheme="majorHAnsi" w:hAnsiTheme="majorHAnsi"/>
          <w:b/>
          <w:sz w:val="24"/>
          <w:szCs w:val="24"/>
        </w:rPr>
      </w:pPr>
      <w:r>
        <w:rPr>
          <w:rFonts w:asciiTheme="majorHAnsi" w:hAnsiTheme="majorHAnsi"/>
          <w:b/>
          <w:sz w:val="24"/>
          <w:szCs w:val="24"/>
        </w:rPr>
        <w:br w:type="page"/>
      </w:r>
    </w:p>
    <w:p w14:paraId="44B64AF7" w14:textId="77777777" w:rsidR="00214427" w:rsidRPr="00214427" w:rsidRDefault="00E14A3D" w:rsidP="00AE7893">
      <w:pPr>
        <w:pStyle w:val="ListParagraph"/>
        <w:numPr>
          <w:ilvl w:val="7"/>
          <w:numId w:val="42"/>
        </w:numPr>
        <w:tabs>
          <w:tab w:val="left" w:pos="0"/>
        </w:tabs>
        <w:spacing w:after="0" w:line="240" w:lineRule="auto"/>
        <w:ind w:left="1710" w:hanging="540"/>
        <w:rPr>
          <w:rFonts w:asciiTheme="majorHAnsi" w:hAnsiTheme="majorHAnsi"/>
          <w:b/>
          <w:sz w:val="24"/>
          <w:szCs w:val="24"/>
        </w:rPr>
      </w:pPr>
      <w:r w:rsidRPr="00214427">
        <w:rPr>
          <w:rFonts w:asciiTheme="majorHAnsi" w:hAnsiTheme="majorHAnsi"/>
          <w:b/>
          <w:sz w:val="24"/>
          <w:szCs w:val="24"/>
        </w:rPr>
        <w:lastRenderedPageBreak/>
        <w:t xml:space="preserve">No </w:t>
      </w:r>
      <w:r w:rsidR="00214427" w:rsidRPr="00214427">
        <w:rPr>
          <w:rFonts w:asciiTheme="majorHAnsi" w:hAnsiTheme="majorHAnsi"/>
          <w:b/>
          <w:sz w:val="24"/>
          <w:szCs w:val="24"/>
        </w:rPr>
        <w:t>A</w:t>
      </w:r>
      <w:r w:rsidRPr="00214427">
        <w:rPr>
          <w:rFonts w:asciiTheme="majorHAnsi" w:hAnsiTheme="majorHAnsi"/>
          <w:b/>
          <w:sz w:val="24"/>
          <w:szCs w:val="24"/>
        </w:rPr>
        <w:t xml:space="preserve">ppearance by </w:t>
      </w:r>
      <w:r w:rsidR="00214427" w:rsidRPr="00214427">
        <w:rPr>
          <w:rFonts w:asciiTheme="majorHAnsi" w:hAnsiTheme="majorHAnsi"/>
          <w:b/>
          <w:sz w:val="24"/>
          <w:szCs w:val="24"/>
        </w:rPr>
        <w:t>P</w:t>
      </w:r>
      <w:r w:rsidRPr="00214427">
        <w:rPr>
          <w:rFonts w:asciiTheme="majorHAnsi" w:hAnsiTheme="majorHAnsi"/>
          <w:b/>
          <w:sz w:val="24"/>
          <w:szCs w:val="24"/>
        </w:rPr>
        <w:t>etitioner</w:t>
      </w:r>
      <w:bookmarkStart w:id="86" w:name="VIIIC1d"/>
      <w:bookmarkEnd w:id="86"/>
    </w:p>
    <w:p w14:paraId="44B64AF8" w14:textId="77777777" w:rsidR="00E14A3D" w:rsidRPr="00214427" w:rsidRDefault="00E14A3D" w:rsidP="00214427">
      <w:pPr>
        <w:pStyle w:val="ListParagraph"/>
        <w:tabs>
          <w:tab w:val="left" w:pos="0"/>
        </w:tabs>
        <w:spacing w:after="0" w:line="240" w:lineRule="auto"/>
        <w:ind w:left="2880"/>
        <w:rPr>
          <w:rFonts w:asciiTheme="majorHAnsi" w:hAnsiTheme="majorHAnsi"/>
          <w:b/>
          <w:bCs/>
          <w:sz w:val="12"/>
          <w:szCs w:val="24"/>
        </w:rPr>
      </w:pPr>
    </w:p>
    <w:p w14:paraId="44B64AF9" w14:textId="77777777" w:rsidR="005C1385" w:rsidRDefault="00E14A3D" w:rsidP="00C43973">
      <w:pPr>
        <w:pStyle w:val="ListParagraph"/>
        <w:numPr>
          <w:ilvl w:val="12"/>
          <w:numId w:val="16"/>
        </w:numPr>
        <w:tabs>
          <w:tab w:val="clear" w:pos="360"/>
          <w:tab w:val="left" w:pos="0"/>
        </w:tabs>
        <w:spacing w:after="0" w:line="240" w:lineRule="auto"/>
        <w:ind w:left="0"/>
        <w:rPr>
          <w:rFonts w:asciiTheme="majorHAnsi" w:hAnsiTheme="majorHAnsi"/>
          <w:bCs/>
          <w:sz w:val="24"/>
          <w:szCs w:val="24"/>
        </w:rPr>
      </w:pPr>
      <w:r w:rsidRPr="009E4DBB">
        <w:rPr>
          <w:rFonts w:asciiTheme="majorHAnsi" w:hAnsiTheme="majorHAnsi"/>
          <w:bCs/>
          <w:sz w:val="24"/>
          <w:szCs w:val="24"/>
        </w:rPr>
        <w:t>If the respondent appears but th</w:t>
      </w:r>
      <w:r w:rsidR="009B3886">
        <w:rPr>
          <w:rFonts w:asciiTheme="majorHAnsi" w:hAnsiTheme="majorHAnsi"/>
          <w:bCs/>
          <w:sz w:val="24"/>
          <w:szCs w:val="24"/>
        </w:rPr>
        <w:t>e petitioner does not, the recommended</w:t>
      </w:r>
      <w:r w:rsidRPr="009E4DBB">
        <w:rPr>
          <w:rFonts w:asciiTheme="majorHAnsi" w:hAnsiTheme="majorHAnsi"/>
          <w:bCs/>
          <w:sz w:val="24"/>
          <w:szCs w:val="24"/>
        </w:rPr>
        <w:t xml:space="preserve"> procedure is to dismiss the </w:t>
      </w:r>
      <w:r w:rsidR="00770599">
        <w:rPr>
          <w:rFonts w:asciiTheme="majorHAnsi" w:hAnsiTheme="majorHAnsi"/>
          <w:bCs/>
          <w:sz w:val="24"/>
          <w:szCs w:val="24"/>
        </w:rPr>
        <w:t>O</w:t>
      </w:r>
      <w:r w:rsidRPr="009E4DBB">
        <w:rPr>
          <w:rFonts w:asciiTheme="majorHAnsi" w:hAnsiTheme="majorHAnsi"/>
          <w:bCs/>
          <w:sz w:val="24"/>
          <w:szCs w:val="24"/>
        </w:rPr>
        <w:t xml:space="preserve">rder for </w:t>
      </w:r>
      <w:r w:rsidR="00770599">
        <w:rPr>
          <w:rFonts w:asciiTheme="majorHAnsi" w:hAnsiTheme="majorHAnsi"/>
          <w:bCs/>
          <w:sz w:val="24"/>
          <w:szCs w:val="24"/>
        </w:rPr>
        <w:t>P</w:t>
      </w:r>
      <w:r w:rsidRPr="009E4DBB">
        <w:rPr>
          <w:rFonts w:asciiTheme="majorHAnsi" w:hAnsiTheme="majorHAnsi"/>
          <w:bCs/>
          <w:sz w:val="24"/>
          <w:szCs w:val="24"/>
        </w:rPr>
        <w:t>rotection.</w:t>
      </w:r>
      <w:r w:rsidR="00770599">
        <w:rPr>
          <w:rFonts w:asciiTheme="majorHAnsi" w:hAnsiTheme="majorHAnsi"/>
          <w:bCs/>
          <w:sz w:val="24"/>
          <w:szCs w:val="24"/>
        </w:rPr>
        <w:t xml:space="preserve"> </w:t>
      </w:r>
      <w:r w:rsidRPr="00770599">
        <w:rPr>
          <w:rFonts w:asciiTheme="majorHAnsi" w:hAnsiTheme="majorHAnsi"/>
          <w:bCs/>
          <w:sz w:val="24"/>
          <w:szCs w:val="24"/>
        </w:rPr>
        <w:t xml:space="preserve">There will, of course, be exceptions in unusual situations (illness, incarceration, etc.). </w:t>
      </w:r>
    </w:p>
    <w:p w14:paraId="44B64AFA" w14:textId="77777777" w:rsidR="005C1385" w:rsidRPr="005C1385" w:rsidRDefault="005C1385" w:rsidP="00C43973">
      <w:pPr>
        <w:pStyle w:val="ListParagraph"/>
        <w:numPr>
          <w:ilvl w:val="12"/>
          <w:numId w:val="16"/>
        </w:numPr>
        <w:tabs>
          <w:tab w:val="clear" w:pos="360"/>
          <w:tab w:val="left" w:pos="0"/>
        </w:tabs>
        <w:spacing w:after="0" w:line="240" w:lineRule="auto"/>
        <w:ind w:left="0"/>
        <w:rPr>
          <w:rFonts w:asciiTheme="majorHAnsi" w:hAnsiTheme="majorHAnsi"/>
          <w:bCs/>
          <w:sz w:val="24"/>
          <w:szCs w:val="24"/>
        </w:rPr>
      </w:pPr>
    </w:p>
    <w:p w14:paraId="44B64AFB" w14:textId="77777777" w:rsidR="00214427" w:rsidRPr="00214427" w:rsidRDefault="00E14A3D" w:rsidP="00AE7893">
      <w:pPr>
        <w:pStyle w:val="ListParagraph"/>
        <w:numPr>
          <w:ilvl w:val="7"/>
          <w:numId w:val="42"/>
        </w:numPr>
        <w:spacing w:after="0" w:line="240" w:lineRule="auto"/>
        <w:ind w:left="1710" w:hanging="540"/>
        <w:rPr>
          <w:rFonts w:asciiTheme="majorHAnsi" w:hAnsiTheme="majorHAnsi"/>
          <w:b/>
          <w:bCs/>
          <w:sz w:val="24"/>
          <w:szCs w:val="24"/>
        </w:rPr>
      </w:pPr>
      <w:r w:rsidRPr="00214427">
        <w:rPr>
          <w:rFonts w:asciiTheme="majorHAnsi" w:hAnsiTheme="majorHAnsi"/>
          <w:b/>
          <w:bCs/>
          <w:sz w:val="24"/>
          <w:szCs w:val="24"/>
        </w:rPr>
        <w:t xml:space="preserve">Neither </w:t>
      </w:r>
      <w:r w:rsidR="00214427" w:rsidRPr="00214427">
        <w:rPr>
          <w:rFonts w:asciiTheme="majorHAnsi" w:hAnsiTheme="majorHAnsi"/>
          <w:b/>
          <w:bCs/>
          <w:sz w:val="24"/>
          <w:szCs w:val="24"/>
        </w:rPr>
        <w:t>P</w:t>
      </w:r>
      <w:r w:rsidRPr="00214427">
        <w:rPr>
          <w:rFonts w:asciiTheme="majorHAnsi" w:hAnsiTheme="majorHAnsi"/>
          <w:b/>
          <w:bCs/>
          <w:sz w:val="24"/>
          <w:szCs w:val="24"/>
        </w:rPr>
        <w:t xml:space="preserve">arty </w:t>
      </w:r>
      <w:r w:rsidR="00214427" w:rsidRPr="00214427">
        <w:rPr>
          <w:rFonts w:asciiTheme="majorHAnsi" w:hAnsiTheme="majorHAnsi"/>
          <w:b/>
          <w:bCs/>
          <w:sz w:val="24"/>
          <w:szCs w:val="24"/>
        </w:rPr>
        <w:t>A</w:t>
      </w:r>
      <w:r w:rsidRPr="00214427">
        <w:rPr>
          <w:rFonts w:asciiTheme="majorHAnsi" w:hAnsiTheme="majorHAnsi"/>
          <w:b/>
          <w:bCs/>
          <w:sz w:val="24"/>
          <w:szCs w:val="24"/>
        </w:rPr>
        <w:t>ppears</w:t>
      </w:r>
      <w:bookmarkStart w:id="87" w:name="VIIIC1e"/>
      <w:bookmarkEnd w:id="87"/>
    </w:p>
    <w:p w14:paraId="44B64AFC" w14:textId="77777777" w:rsidR="00E14A3D" w:rsidRPr="00214427" w:rsidRDefault="00E14A3D" w:rsidP="00214427">
      <w:pPr>
        <w:pStyle w:val="ListParagraph"/>
        <w:spacing w:after="0" w:line="240" w:lineRule="auto"/>
        <w:ind w:left="2880"/>
        <w:rPr>
          <w:rFonts w:asciiTheme="majorHAnsi" w:hAnsiTheme="majorHAnsi"/>
          <w:bCs/>
          <w:sz w:val="12"/>
          <w:szCs w:val="24"/>
        </w:rPr>
      </w:pPr>
      <w:r w:rsidRPr="00214427">
        <w:rPr>
          <w:rFonts w:asciiTheme="majorHAnsi" w:hAnsiTheme="majorHAnsi"/>
          <w:bCs/>
          <w:sz w:val="24"/>
          <w:szCs w:val="24"/>
        </w:rPr>
        <w:t xml:space="preserve">   </w:t>
      </w:r>
    </w:p>
    <w:p w14:paraId="44B64AFD" w14:textId="77777777" w:rsidR="00E14A3D" w:rsidRPr="009E4DBB" w:rsidRDefault="00E14A3D" w:rsidP="009E4DBB">
      <w:pPr>
        <w:tabs>
          <w:tab w:val="left" w:pos="0"/>
        </w:tabs>
        <w:spacing w:after="0" w:line="240" w:lineRule="auto"/>
        <w:contextualSpacing/>
        <w:rPr>
          <w:rFonts w:asciiTheme="majorHAnsi" w:hAnsiTheme="majorHAnsi"/>
          <w:bCs/>
          <w:sz w:val="24"/>
          <w:szCs w:val="24"/>
        </w:rPr>
      </w:pPr>
      <w:r w:rsidRPr="009E4DBB">
        <w:rPr>
          <w:rFonts w:asciiTheme="majorHAnsi" w:hAnsiTheme="majorHAnsi"/>
          <w:bCs/>
          <w:sz w:val="24"/>
          <w:szCs w:val="24"/>
        </w:rPr>
        <w:t xml:space="preserve">If neither party appears, the usual procedure is to dismiss the </w:t>
      </w:r>
      <w:r w:rsidR="00770599">
        <w:rPr>
          <w:rFonts w:asciiTheme="majorHAnsi" w:hAnsiTheme="majorHAnsi"/>
          <w:bCs/>
          <w:sz w:val="24"/>
          <w:szCs w:val="24"/>
        </w:rPr>
        <w:t>O</w:t>
      </w:r>
      <w:r w:rsidRPr="009E4DBB">
        <w:rPr>
          <w:rFonts w:asciiTheme="majorHAnsi" w:hAnsiTheme="majorHAnsi"/>
          <w:bCs/>
          <w:sz w:val="24"/>
          <w:szCs w:val="24"/>
        </w:rPr>
        <w:t xml:space="preserve">rder for </w:t>
      </w:r>
      <w:r w:rsidR="00770599">
        <w:rPr>
          <w:rFonts w:asciiTheme="majorHAnsi" w:hAnsiTheme="majorHAnsi"/>
          <w:bCs/>
          <w:sz w:val="24"/>
          <w:szCs w:val="24"/>
        </w:rPr>
        <w:t>P</w:t>
      </w:r>
      <w:r w:rsidRPr="009E4DBB">
        <w:rPr>
          <w:rFonts w:asciiTheme="majorHAnsi" w:hAnsiTheme="majorHAnsi"/>
          <w:bCs/>
          <w:sz w:val="24"/>
          <w:szCs w:val="24"/>
        </w:rPr>
        <w:t>rotection.</w:t>
      </w:r>
    </w:p>
    <w:p w14:paraId="44B64AFE" w14:textId="77777777" w:rsidR="00E14A3D" w:rsidRDefault="00E14A3D" w:rsidP="009E4DBB">
      <w:pPr>
        <w:tabs>
          <w:tab w:val="left" w:pos="0"/>
        </w:tabs>
        <w:spacing w:after="0" w:line="240" w:lineRule="auto"/>
        <w:contextualSpacing/>
        <w:rPr>
          <w:rFonts w:asciiTheme="majorHAnsi" w:hAnsiTheme="majorHAnsi"/>
          <w:bCs/>
          <w:sz w:val="24"/>
          <w:szCs w:val="24"/>
        </w:rPr>
      </w:pPr>
    </w:p>
    <w:p w14:paraId="44B64AFF" w14:textId="77777777" w:rsidR="006D7E8D" w:rsidRPr="009E4DBB" w:rsidRDefault="006D7E8D" w:rsidP="006D7E8D">
      <w:pPr>
        <w:tabs>
          <w:tab w:val="left" w:pos="579"/>
          <w:tab w:val="left" w:pos="990"/>
        </w:tabs>
        <w:spacing w:after="0" w:line="240" w:lineRule="auto"/>
        <w:contextualSpacing/>
        <w:rPr>
          <w:rFonts w:asciiTheme="majorHAnsi" w:hAnsiTheme="majorHAnsi"/>
          <w:bCs/>
          <w:sz w:val="24"/>
          <w:szCs w:val="24"/>
        </w:rPr>
      </w:pPr>
      <w:r>
        <w:rPr>
          <w:rFonts w:asciiTheme="majorHAnsi" w:hAnsiTheme="majorHAnsi"/>
          <w:bCs/>
          <w:sz w:val="24"/>
          <w:szCs w:val="24"/>
        </w:rPr>
        <w:t>If the hearing was scheduled at the request of the respondent, the Court may dismiss the respondent's request for a hearing and the ex parte order for protection remains in effect.</w:t>
      </w:r>
    </w:p>
    <w:p w14:paraId="44B64B00" w14:textId="77777777" w:rsidR="006D7E8D" w:rsidRPr="009E4DBB" w:rsidRDefault="006D7E8D" w:rsidP="009E4DBB">
      <w:pPr>
        <w:tabs>
          <w:tab w:val="left" w:pos="0"/>
        </w:tabs>
        <w:spacing w:after="0" w:line="240" w:lineRule="auto"/>
        <w:contextualSpacing/>
        <w:rPr>
          <w:rFonts w:asciiTheme="majorHAnsi" w:hAnsiTheme="majorHAnsi"/>
          <w:bCs/>
          <w:sz w:val="24"/>
          <w:szCs w:val="24"/>
        </w:rPr>
      </w:pPr>
    </w:p>
    <w:p w14:paraId="44B64B01" w14:textId="77777777" w:rsidR="00770599" w:rsidRPr="00770599" w:rsidRDefault="00E14A3D" w:rsidP="00C43973">
      <w:pPr>
        <w:pStyle w:val="ListParagraph"/>
        <w:numPr>
          <w:ilvl w:val="0"/>
          <w:numId w:val="16"/>
        </w:numPr>
        <w:spacing w:after="0" w:line="240" w:lineRule="auto"/>
        <w:ind w:left="1440" w:hanging="720"/>
        <w:rPr>
          <w:rFonts w:asciiTheme="majorHAnsi" w:hAnsiTheme="majorHAnsi"/>
          <w:b/>
          <w:bCs/>
          <w:sz w:val="24"/>
          <w:szCs w:val="24"/>
        </w:rPr>
      </w:pPr>
      <w:r w:rsidRPr="00770599">
        <w:rPr>
          <w:rFonts w:asciiTheme="majorHAnsi" w:hAnsiTheme="majorHAnsi"/>
          <w:b/>
          <w:bCs/>
          <w:sz w:val="24"/>
          <w:szCs w:val="24"/>
        </w:rPr>
        <w:t>Respondent’s Options</w:t>
      </w:r>
      <w:bookmarkStart w:id="88" w:name="VIIIC2"/>
      <w:bookmarkEnd w:id="88"/>
    </w:p>
    <w:p w14:paraId="44B64B02" w14:textId="77777777" w:rsidR="00E14A3D" w:rsidRPr="00770599" w:rsidRDefault="00E14A3D" w:rsidP="00770599">
      <w:pPr>
        <w:pStyle w:val="ListParagraph"/>
        <w:spacing w:after="0" w:line="240" w:lineRule="auto"/>
        <w:ind w:left="1170"/>
        <w:rPr>
          <w:rFonts w:asciiTheme="majorHAnsi" w:hAnsiTheme="majorHAnsi"/>
          <w:b/>
          <w:bCs/>
          <w:sz w:val="12"/>
          <w:szCs w:val="24"/>
        </w:rPr>
      </w:pPr>
    </w:p>
    <w:p w14:paraId="44B64B03" w14:textId="77777777" w:rsidR="00E14A3D" w:rsidRPr="009E4DBB" w:rsidRDefault="00E14A3D" w:rsidP="00770599">
      <w:pPr>
        <w:spacing w:after="80" w:line="240" w:lineRule="auto"/>
        <w:rPr>
          <w:rFonts w:asciiTheme="majorHAnsi" w:hAnsiTheme="majorHAnsi"/>
          <w:sz w:val="24"/>
          <w:szCs w:val="24"/>
        </w:rPr>
      </w:pPr>
      <w:r w:rsidRPr="009E4DBB">
        <w:rPr>
          <w:rFonts w:asciiTheme="majorHAnsi" w:hAnsiTheme="majorHAnsi"/>
          <w:sz w:val="24"/>
          <w:szCs w:val="24"/>
        </w:rPr>
        <w:t xml:space="preserve">When both parties appear, the </w:t>
      </w:r>
      <w:r w:rsidR="002A04EB">
        <w:rPr>
          <w:rFonts w:asciiTheme="majorHAnsi" w:hAnsiTheme="majorHAnsi"/>
          <w:sz w:val="24"/>
          <w:szCs w:val="24"/>
        </w:rPr>
        <w:t>C</w:t>
      </w:r>
      <w:r w:rsidRPr="009E4DBB">
        <w:rPr>
          <w:rFonts w:asciiTheme="majorHAnsi" w:hAnsiTheme="majorHAnsi"/>
          <w:sz w:val="24"/>
          <w:szCs w:val="24"/>
        </w:rPr>
        <w:t>ourt should explain the respondent’s three options as follows:</w:t>
      </w:r>
    </w:p>
    <w:p w14:paraId="44B64B04" w14:textId="77777777" w:rsidR="00E14A3D" w:rsidRPr="00770599" w:rsidRDefault="00E14A3D" w:rsidP="00770599">
      <w:pPr>
        <w:pStyle w:val="ListParagraph"/>
        <w:numPr>
          <w:ilvl w:val="0"/>
          <w:numId w:val="24"/>
        </w:numPr>
        <w:spacing w:after="80" w:line="240" w:lineRule="auto"/>
        <w:contextualSpacing w:val="0"/>
        <w:rPr>
          <w:rFonts w:asciiTheme="majorHAnsi" w:hAnsiTheme="majorHAnsi"/>
          <w:sz w:val="24"/>
          <w:szCs w:val="24"/>
        </w:rPr>
      </w:pPr>
      <w:r w:rsidRPr="00770599">
        <w:rPr>
          <w:rFonts w:asciiTheme="majorHAnsi" w:hAnsiTheme="majorHAnsi"/>
          <w:sz w:val="24"/>
          <w:szCs w:val="24"/>
        </w:rPr>
        <w:t xml:space="preserve">Admit the allegations in the </w:t>
      </w:r>
      <w:r w:rsidR="00770599" w:rsidRPr="00770599">
        <w:rPr>
          <w:rFonts w:asciiTheme="majorHAnsi" w:hAnsiTheme="majorHAnsi"/>
          <w:sz w:val="24"/>
          <w:szCs w:val="24"/>
        </w:rPr>
        <w:t>p</w:t>
      </w:r>
      <w:r w:rsidRPr="00770599">
        <w:rPr>
          <w:rFonts w:asciiTheme="majorHAnsi" w:hAnsiTheme="majorHAnsi"/>
          <w:sz w:val="24"/>
          <w:szCs w:val="24"/>
        </w:rPr>
        <w:t xml:space="preserve">etition and </w:t>
      </w:r>
      <w:r w:rsidR="00770599" w:rsidRPr="00770599">
        <w:rPr>
          <w:rFonts w:asciiTheme="majorHAnsi" w:hAnsiTheme="majorHAnsi"/>
          <w:sz w:val="24"/>
          <w:szCs w:val="24"/>
        </w:rPr>
        <w:t>a</w:t>
      </w:r>
      <w:r w:rsidRPr="00770599">
        <w:rPr>
          <w:rFonts w:asciiTheme="majorHAnsi" w:hAnsiTheme="majorHAnsi"/>
          <w:sz w:val="24"/>
          <w:szCs w:val="24"/>
        </w:rPr>
        <w:t>ffidavit and agree to the Order for Protection</w:t>
      </w:r>
      <w:r w:rsidR="006D7E8D">
        <w:rPr>
          <w:rFonts w:asciiTheme="majorHAnsi" w:hAnsiTheme="majorHAnsi"/>
          <w:sz w:val="24"/>
          <w:szCs w:val="24"/>
        </w:rPr>
        <w:t xml:space="preserve"> with findings of domestic abuse</w:t>
      </w:r>
      <w:r w:rsidRPr="00770599">
        <w:rPr>
          <w:rFonts w:asciiTheme="majorHAnsi" w:hAnsiTheme="majorHAnsi"/>
          <w:sz w:val="24"/>
          <w:szCs w:val="24"/>
        </w:rPr>
        <w:t>;</w:t>
      </w:r>
    </w:p>
    <w:p w14:paraId="44B64B05" w14:textId="77777777" w:rsidR="00E14A3D" w:rsidRPr="00770599" w:rsidRDefault="00E14A3D" w:rsidP="00770599">
      <w:pPr>
        <w:pStyle w:val="ListParagraph"/>
        <w:numPr>
          <w:ilvl w:val="0"/>
          <w:numId w:val="24"/>
        </w:numPr>
        <w:spacing w:after="80" w:line="240" w:lineRule="auto"/>
        <w:contextualSpacing w:val="0"/>
        <w:rPr>
          <w:rFonts w:asciiTheme="majorHAnsi" w:hAnsiTheme="majorHAnsi"/>
          <w:sz w:val="24"/>
          <w:szCs w:val="24"/>
        </w:rPr>
      </w:pPr>
      <w:r w:rsidRPr="00770599">
        <w:rPr>
          <w:rFonts w:asciiTheme="majorHAnsi" w:hAnsiTheme="majorHAnsi"/>
          <w:sz w:val="24"/>
          <w:szCs w:val="24"/>
        </w:rPr>
        <w:t>Agree to the issuance of the Order for Protection without any</w:t>
      </w:r>
      <w:r w:rsidR="00770599" w:rsidRPr="00770599">
        <w:rPr>
          <w:rFonts w:asciiTheme="majorHAnsi" w:hAnsiTheme="majorHAnsi"/>
          <w:sz w:val="24"/>
          <w:szCs w:val="24"/>
        </w:rPr>
        <w:t xml:space="preserve"> findings of domestic abuse; or</w:t>
      </w:r>
    </w:p>
    <w:p w14:paraId="44B64B06" w14:textId="77777777" w:rsidR="00E14A3D" w:rsidRPr="00770599" w:rsidRDefault="00E14A3D" w:rsidP="00770599">
      <w:pPr>
        <w:pStyle w:val="ListParagraph"/>
        <w:numPr>
          <w:ilvl w:val="0"/>
          <w:numId w:val="24"/>
        </w:numPr>
        <w:spacing w:after="0" w:line="240" w:lineRule="auto"/>
        <w:rPr>
          <w:rFonts w:asciiTheme="majorHAnsi" w:hAnsiTheme="majorHAnsi"/>
          <w:sz w:val="24"/>
          <w:szCs w:val="24"/>
        </w:rPr>
      </w:pPr>
      <w:r w:rsidRPr="00770599">
        <w:rPr>
          <w:rFonts w:asciiTheme="majorHAnsi" w:hAnsiTheme="majorHAnsi"/>
          <w:sz w:val="24"/>
          <w:szCs w:val="24"/>
        </w:rPr>
        <w:t xml:space="preserve">Deny the allegations in the </w:t>
      </w:r>
      <w:r w:rsidR="00770599" w:rsidRPr="00770599">
        <w:rPr>
          <w:rFonts w:asciiTheme="majorHAnsi" w:hAnsiTheme="majorHAnsi"/>
          <w:sz w:val="24"/>
          <w:szCs w:val="24"/>
        </w:rPr>
        <w:t>p</w:t>
      </w:r>
      <w:r w:rsidRPr="00770599">
        <w:rPr>
          <w:rFonts w:asciiTheme="majorHAnsi" w:hAnsiTheme="majorHAnsi"/>
          <w:sz w:val="24"/>
          <w:szCs w:val="24"/>
        </w:rPr>
        <w:t xml:space="preserve">etition and </w:t>
      </w:r>
      <w:r w:rsidR="00770599" w:rsidRPr="00770599">
        <w:rPr>
          <w:rFonts w:asciiTheme="majorHAnsi" w:hAnsiTheme="majorHAnsi"/>
          <w:sz w:val="24"/>
          <w:szCs w:val="24"/>
        </w:rPr>
        <w:t>a</w:t>
      </w:r>
      <w:r w:rsidRPr="00770599">
        <w:rPr>
          <w:rFonts w:asciiTheme="majorHAnsi" w:hAnsiTheme="majorHAnsi"/>
          <w:sz w:val="24"/>
          <w:szCs w:val="24"/>
        </w:rPr>
        <w:t xml:space="preserve">ffidavit and request an evidentiary hearing. </w:t>
      </w:r>
    </w:p>
    <w:p w14:paraId="44B64B07" w14:textId="77777777" w:rsidR="00E14A3D" w:rsidRPr="009E4DBB" w:rsidRDefault="00E14A3D" w:rsidP="009E4DBB">
      <w:pPr>
        <w:pStyle w:val="ListParagraph"/>
        <w:spacing w:after="0" w:line="240" w:lineRule="auto"/>
        <w:ind w:left="1440"/>
        <w:rPr>
          <w:rFonts w:asciiTheme="majorHAnsi" w:hAnsiTheme="majorHAnsi"/>
          <w:b/>
          <w:bCs/>
          <w:sz w:val="24"/>
          <w:szCs w:val="24"/>
        </w:rPr>
      </w:pPr>
    </w:p>
    <w:p w14:paraId="44B64B08" w14:textId="77777777" w:rsidR="00214427" w:rsidRPr="00F2632A" w:rsidRDefault="00E14A3D" w:rsidP="00C43973">
      <w:pPr>
        <w:pStyle w:val="ListParagraph"/>
        <w:numPr>
          <w:ilvl w:val="0"/>
          <w:numId w:val="16"/>
        </w:numPr>
        <w:tabs>
          <w:tab w:val="left" w:pos="1440"/>
        </w:tabs>
        <w:spacing w:after="0" w:line="240" w:lineRule="auto"/>
        <w:ind w:hanging="450"/>
        <w:rPr>
          <w:rFonts w:asciiTheme="majorHAnsi" w:hAnsiTheme="majorHAnsi"/>
          <w:b/>
          <w:bCs/>
          <w:sz w:val="24"/>
          <w:szCs w:val="24"/>
        </w:rPr>
      </w:pPr>
      <w:r w:rsidRPr="00F2632A">
        <w:rPr>
          <w:rFonts w:asciiTheme="majorHAnsi" w:hAnsiTheme="majorHAnsi"/>
          <w:b/>
          <w:bCs/>
          <w:sz w:val="24"/>
          <w:szCs w:val="24"/>
        </w:rPr>
        <w:t>Continuances</w:t>
      </w:r>
      <w:bookmarkStart w:id="89" w:name="VIIIC3"/>
      <w:bookmarkEnd w:id="89"/>
    </w:p>
    <w:p w14:paraId="44B64B09" w14:textId="77777777" w:rsidR="00E14A3D" w:rsidRPr="00214427" w:rsidRDefault="00E14A3D" w:rsidP="00214427">
      <w:pPr>
        <w:pStyle w:val="ListParagraph"/>
        <w:spacing w:after="0" w:line="240" w:lineRule="auto"/>
        <w:ind w:left="1440"/>
        <w:rPr>
          <w:rFonts w:asciiTheme="majorHAnsi" w:hAnsiTheme="majorHAnsi"/>
          <w:b/>
          <w:bCs/>
          <w:sz w:val="12"/>
          <w:szCs w:val="24"/>
        </w:rPr>
      </w:pPr>
    </w:p>
    <w:p w14:paraId="44B64B0A" w14:textId="77777777" w:rsidR="00E14A3D" w:rsidRPr="00214427" w:rsidRDefault="00E14A3D" w:rsidP="00D91969">
      <w:pPr>
        <w:pStyle w:val="ListParagraph"/>
        <w:numPr>
          <w:ilvl w:val="7"/>
          <w:numId w:val="75"/>
        </w:numPr>
        <w:spacing w:after="0" w:line="240" w:lineRule="auto"/>
        <w:ind w:left="1710" w:hanging="540"/>
        <w:rPr>
          <w:rFonts w:asciiTheme="majorHAnsi" w:hAnsiTheme="majorHAnsi"/>
          <w:b/>
          <w:bCs/>
          <w:sz w:val="24"/>
          <w:szCs w:val="24"/>
        </w:rPr>
      </w:pPr>
      <w:r w:rsidRPr="00214427">
        <w:rPr>
          <w:rFonts w:asciiTheme="majorHAnsi" w:hAnsiTheme="majorHAnsi"/>
          <w:b/>
          <w:bCs/>
          <w:sz w:val="24"/>
          <w:szCs w:val="24"/>
        </w:rPr>
        <w:t>By Request of the Parties</w:t>
      </w:r>
      <w:bookmarkStart w:id="90" w:name="VIIIC3a"/>
      <w:bookmarkEnd w:id="90"/>
    </w:p>
    <w:p w14:paraId="44B64B0B" w14:textId="77777777" w:rsidR="00770599" w:rsidRPr="00770599" w:rsidRDefault="00770599" w:rsidP="009E4DBB">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12"/>
          <w:szCs w:val="24"/>
        </w:rPr>
      </w:pPr>
    </w:p>
    <w:p w14:paraId="44B64B0C" w14:textId="77777777" w:rsidR="00E14A3D" w:rsidRDefault="00E14A3D" w:rsidP="009E4DBB">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24"/>
          <w:szCs w:val="24"/>
        </w:rPr>
      </w:pPr>
      <w:r w:rsidRPr="009E4DBB">
        <w:rPr>
          <w:rFonts w:asciiTheme="majorHAnsi" w:hAnsiTheme="majorHAnsi"/>
          <w:sz w:val="24"/>
          <w:szCs w:val="24"/>
        </w:rPr>
        <w:t>Continuances are granted by securing a date from the courtroom clerk, using the form (</w:t>
      </w:r>
      <w:r w:rsidR="008B12B4">
        <w:rPr>
          <w:rFonts w:asciiTheme="majorHAnsi" w:hAnsiTheme="majorHAnsi"/>
          <w:sz w:val="24"/>
          <w:szCs w:val="24"/>
        </w:rPr>
        <w:t>O</w:t>
      </w:r>
      <w:r w:rsidRPr="009E4DBB">
        <w:rPr>
          <w:rFonts w:asciiTheme="majorHAnsi" w:hAnsiTheme="majorHAnsi"/>
          <w:sz w:val="24"/>
          <w:szCs w:val="24"/>
        </w:rPr>
        <w:t xml:space="preserve">rder for </w:t>
      </w:r>
      <w:r w:rsidR="008B12B4">
        <w:rPr>
          <w:rFonts w:asciiTheme="majorHAnsi" w:hAnsiTheme="majorHAnsi"/>
          <w:sz w:val="24"/>
          <w:szCs w:val="24"/>
        </w:rPr>
        <w:t>C</w:t>
      </w:r>
      <w:r w:rsidRPr="009E4DBB">
        <w:rPr>
          <w:rFonts w:asciiTheme="majorHAnsi" w:hAnsiTheme="majorHAnsi"/>
          <w:sz w:val="24"/>
          <w:szCs w:val="24"/>
        </w:rPr>
        <w:t xml:space="preserve">ontinuing </w:t>
      </w:r>
      <w:r w:rsidR="008B12B4">
        <w:rPr>
          <w:rFonts w:asciiTheme="majorHAnsi" w:hAnsiTheme="majorHAnsi"/>
          <w:sz w:val="24"/>
          <w:szCs w:val="24"/>
        </w:rPr>
        <w:t>P</w:t>
      </w:r>
      <w:r w:rsidRPr="009E4DBB">
        <w:rPr>
          <w:rFonts w:asciiTheme="majorHAnsi" w:hAnsiTheme="majorHAnsi"/>
          <w:sz w:val="24"/>
          <w:szCs w:val="24"/>
        </w:rPr>
        <w:t xml:space="preserve">rotection), </w:t>
      </w:r>
      <w:r w:rsidR="00F41E60">
        <w:rPr>
          <w:rFonts w:asciiTheme="majorHAnsi" w:hAnsiTheme="majorHAnsi"/>
          <w:sz w:val="24"/>
          <w:szCs w:val="24"/>
        </w:rPr>
        <w:t>stating that any ex parte order remains in effect</w:t>
      </w:r>
      <w:r w:rsidRPr="009E4DBB">
        <w:rPr>
          <w:rFonts w:asciiTheme="majorHAnsi" w:hAnsiTheme="majorHAnsi"/>
          <w:sz w:val="24"/>
          <w:szCs w:val="24"/>
        </w:rPr>
        <w:t>, and having the order served on each party immediately after the hearing.</w:t>
      </w:r>
    </w:p>
    <w:p w14:paraId="44B64B0D" w14:textId="77777777" w:rsidR="00E253B9" w:rsidRPr="009E4DBB" w:rsidRDefault="00E253B9" w:rsidP="009E4DBB">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24"/>
          <w:szCs w:val="24"/>
        </w:rPr>
      </w:pPr>
    </w:p>
    <w:p w14:paraId="44B64B0E" w14:textId="77777777" w:rsidR="00E253B9" w:rsidRPr="000E5D65" w:rsidRDefault="00E253B9" w:rsidP="00E253B9">
      <w:pPr>
        <w:tabs>
          <w:tab w:val="left" w:pos="-1080"/>
          <w:tab w:val="left" w:pos="-360"/>
          <w:tab w:val="left" w:pos="0"/>
          <w:tab w:val="left" w:pos="72"/>
          <w:tab w:val="left" w:pos="600"/>
          <w:tab w:val="left" w:pos="1080"/>
          <w:tab w:val="left" w:pos="1320"/>
        </w:tabs>
        <w:spacing w:after="0" w:line="240" w:lineRule="auto"/>
        <w:contextualSpacing/>
        <w:rPr>
          <w:rFonts w:asciiTheme="majorHAnsi" w:hAnsiTheme="majorHAnsi"/>
          <w:i/>
          <w:sz w:val="24"/>
          <w:szCs w:val="24"/>
        </w:rPr>
      </w:pPr>
      <w:r w:rsidRPr="000E5D65">
        <w:rPr>
          <w:rFonts w:asciiTheme="majorHAnsi" w:hAnsiTheme="majorHAnsi"/>
          <w:i/>
          <w:sz w:val="24"/>
          <w:szCs w:val="24"/>
        </w:rPr>
        <w:t>Sometimes frequently requesting continuances can be a way for a respondent to manipulate a victim by increasing chances to either directly or indirectly apply pressure on the petitioner to dismiss the petition.</w:t>
      </w:r>
      <w:r w:rsidR="00F600C6" w:rsidRPr="000E5D65">
        <w:rPr>
          <w:rStyle w:val="FootnoteReference"/>
          <w:rFonts w:asciiTheme="majorHAnsi" w:hAnsiTheme="majorHAnsi"/>
          <w:sz w:val="24"/>
          <w:szCs w:val="24"/>
        </w:rPr>
        <w:footnoteReference w:id="71"/>
      </w:r>
    </w:p>
    <w:p w14:paraId="44B64B0F" w14:textId="77777777" w:rsidR="00E14A3D" w:rsidRDefault="00E14A3D" w:rsidP="009E4DBB">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24"/>
          <w:szCs w:val="24"/>
        </w:rPr>
      </w:pPr>
    </w:p>
    <w:p w14:paraId="44B64B10" w14:textId="77777777" w:rsidR="00E253B9" w:rsidRPr="009E4DBB" w:rsidRDefault="00E253B9" w:rsidP="00E253B9">
      <w:pPr>
        <w:tabs>
          <w:tab w:val="left" w:pos="-1080"/>
          <w:tab w:val="left" w:pos="-360"/>
          <w:tab w:val="left" w:pos="0"/>
        </w:tabs>
        <w:spacing w:after="0" w:line="240" w:lineRule="auto"/>
        <w:rPr>
          <w:rFonts w:asciiTheme="majorHAnsi" w:hAnsiTheme="majorHAnsi"/>
          <w:bCs/>
          <w:sz w:val="24"/>
          <w:szCs w:val="24"/>
        </w:rPr>
      </w:pPr>
      <w:r w:rsidRPr="000E5D65">
        <w:rPr>
          <w:rFonts w:asciiTheme="majorHAnsi" w:hAnsiTheme="majorHAnsi"/>
          <w:b/>
          <w:bCs/>
          <w:sz w:val="24"/>
          <w:szCs w:val="24"/>
          <w:u w:val="single"/>
        </w:rPr>
        <w:t>Timelines for Hearing</w:t>
      </w:r>
      <w:r>
        <w:rPr>
          <w:rFonts w:asciiTheme="majorHAnsi" w:hAnsiTheme="majorHAnsi"/>
          <w:bCs/>
          <w:sz w:val="24"/>
          <w:szCs w:val="24"/>
        </w:rPr>
        <w:t>:</w:t>
      </w:r>
    </w:p>
    <w:p w14:paraId="44B64B11" w14:textId="77777777" w:rsidR="00E253B9" w:rsidRPr="00F600C6" w:rsidRDefault="00E253B9" w:rsidP="009E4DBB">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12"/>
          <w:szCs w:val="24"/>
        </w:rPr>
      </w:pPr>
    </w:p>
    <w:p w14:paraId="44B64B12" w14:textId="77777777" w:rsidR="00E14A3D" w:rsidRPr="009E4DBB" w:rsidRDefault="00E14A3D" w:rsidP="009E4DBB">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24"/>
          <w:szCs w:val="24"/>
        </w:rPr>
      </w:pPr>
      <w:r w:rsidRPr="009E4DBB">
        <w:rPr>
          <w:rFonts w:asciiTheme="majorHAnsi" w:hAnsiTheme="majorHAnsi"/>
          <w:sz w:val="24"/>
          <w:szCs w:val="24"/>
        </w:rPr>
        <w:t xml:space="preserve">The respondent may request a continuance of up to </w:t>
      </w:r>
      <w:r w:rsidR="00220A09">
        <w:rPr>
          <w:rFonts w:asciiTheme="majorHAnsi" w:hAnsiTheme="majorHAnsi"/>
          <w:sz w:val="24"/>
          <w:szCs w:val="24"/>
        </w:rPr>
        <w:t>5</w:t>
      </w:r>
      <w:r w:rsidRPr="009E4DBB">
        <w:rPr>
          <w:rFonts w:asciiTheme="majorHAnsi" w:hAnsiTheme="majorHAnsi"/>
          <w:sz w:val="24"/>
          <w:szCs w:val="24"/>
        </w:rPr>
        <w:t xml:space="preserve"> days if served fewer than </w:t>
      </w:r>
      <w:r w:rsidR="00220A09">
        <w:rPr>
          <w:rFonts w:asciiTheme="majorHAnsi" w:hAnsiTheme="majorHAnsi"/>
          <w:sz w:val="24"/>
          <w:szCs w:val="24"/>
        </w:rPr>
        <w:t>5</w:t>
      </w:r>
      <w:r w:rsidRPr="009E4DBB">
        <w:rPr>
          <w:rFonts w:asciiTheme="majorHAnsi" w:hAnsiTheme="majorHAnsi"/>
          <w:sz w:val="24"/>
          <w:szCs w:val="24"/>
        </w:rPr>
        <w:t xml:space="preserve"> days prior to the hearing which continuance shall be granted unless there are compelling reasons not to do so.</w:t>
      </w:r>
      <w:r w:rsidR="00F600C6">
        <w:rPr>
          <w:rStyle w:val="FootnoteReference"/>
          <w:rFonts w:asciiTheme="majorHAnsi" w:hAnsiTheme="majorHAnsi"/>
          <w:sz w:val="24"/>
          <w:szCs w:val="24"/>
        </w:rPr>
        <w:footnoteReference w:id="72"/>
      </w:r>
      <w:r w:rsidRPr="009E4DBB">
        <w:rPr>
          <w:rFonts w:asciiTheme="majorHAnsi" w:hAnsiTheme="majorHAnsi"/>
          <w:sz w:val="24"/>
          <w:szCs w:val="24"/>
        </w:rPr>
        <w:t xml:space="preserve"> </w:t>
      </w:r>
    </w:p>
    <w:p w14:paraId="44B64B13" w14:textId="77777777" w:rsidR="00E14A3D" w:rsidRPr="009E4DBB" w:rsidRDefault="00E14A3D" w:rsidP="009E4DBB">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24"/>
          <w:szCs w:val="24"/>
        </w:rPr>
      </w:pPr>
    </w:p>
    <w:p w14:paraId="44B64B14" w14:textId="77777777" w:rsidR="00E14A3D" w:rsidRPr="009E4DBB" w:rsidRDefault="00E14A3D" w:rsidP="009E4DBB">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24"/>
          <w:szCs w:val="24"/>
        </w:rPr>
      </w:pPr>
      <w:r w:rsidRPr="009E4DBB">
        <w:rPr>
          <w:rFonts w:asciiTheme="majorHAnsi" w:hAnsiTheme="majorHAnsi"/>
          <w:sz w:val="24"/>
          <w:szCs w:val="24"/>
        </w:rPr>
        <w:t xml:space="preserve">Normally, the continuance </w:t>
      </w:r>
      <w:r w:rsidR="00770599">
        <w:rPr>
          <w:rFonts w:asciiTheme="majorHAnsi" w:hAnsiTheme="majorHAnsi"/>
          <w:sz w:val="24"/>
          <w:szCs w:val="24"/>
        </w:rPr>
        <w:t xml:space="preserve">shall be for no more than </w:t>
      </w:r>
      <w:r w:rsidR="001164B5">
        <w:rPr>
          <w:rFonts w:asciiTheme="majorHAnsi" w:hAnsiTheme="majorHAnsi"/>
          <w:sz w:val="24"/>
          <w:szCs w:val="24"/>
        </w:rPr>
        <w:t>5</w:t>
      </w:r>
      <w:r w:rsidR="00770599">
        <w:rPr>
          <w:rFonts w:asciiTheme="majorHAnsi" w:hAnsiTheme="majorHAnsi"/>
          <w:sz w:val="24"/>
          <w:szCs w:val="24"/>
        </w:rPr>
        <w:t xml:space="preserve"> </w:t>
      </w:r>
      <w:r w:rsidRPr="009E4DBB">
        <w:rPr>
          <w:rFonts w:asciiTheme="majorHAnsi" w:hAnsiTheme="majorHAnsi"/>
          <w:sz w:val="24"/>
          <w:szCs w:val="24"/>
        </w:rPr>
        <w:t xml:space="preserve">days unless otherwise agreed to by the parties and approved by the </w:t>
      </w:r>
      <w:r w:rsidR="00F40F39">
        <w:rPr>
          <w:rFonts w:asciiTheme="majorHAnsi" w:hAnsiTheme="majorHAnsi"/>
          <w:sz w:val="24"/>
          <w:szCs w:val="24"/>
        </w:rPr>
        <w:t>C</w:t>
      </w:r>
      <w:r w:rsidRPr="009E4DBB">
        <w:rPr>
          <w:rFonts w:asciiTheme="majorHAnsi" w:hAnsiTheme="majorHAnsi"/>
          <w:sz w:val="24"/>
          <w:szCs w:val="24"/>
        </w:rPr>
        <w:t>ourt.</w:t>
      </w:r>
      <w:r w:rsidR="00F600C6">
        <w:rPr>
          <w:rStyle w:val="FootnoteReference"/>
          <w:rFonts w:asciiTheme="majorHAnsi" w:hAnsiTheme="majorHAnsi"/>
          <w:sz w:val="24"/>
          <w:szCs w:val="24"/>
        </w:rPr>
        <w:footnoteReference w:id="73"/>
      </w:r>
      <w:r w:rsidRPr="009E4DBB">
        <w:rPr>
          <w:rFonts w:asciiTheme="majorHAnsi" w:hAnsiTheme="majorHAnsi"/>
          <w:sz w:val="24"/>
          <w:szCs w:val="24"/>
        </w:rPr>
        <w:t xml:space="preserve"> </w:t>
      </w:r>
    </w:p>
    <w:p w14:paraId="44B64B15" w14:textId="77777777" w:rsidR="00E14A3D" w:rsidRPr="009E4DBB" w:rsidRDefault="00E14A3D" w:rsidP="009E4DBB">
      <w:pPr>
        <w:tabs>
          <w:tab w:val="left" w:pos="-1080"/>
          <w:tab w:val="left" w:pos="-360"/>
          <w:tab w:val="left" w:pos="0"/>
        </w:tabs>
        <w:spacing w:after="0" w:line="240" w:lineRule="auto"/>
        <w:rPr>
          <w:rFonts w:asciiTheme="majorHAnsi" w:hAnsiTheme="majorHAnsi"/>
          <w:bCs/>
          <w:sz w:val="24"/>
          <w:szCs w:val="24"/>
        </w:rPr>
      </w:pPr>
    </w:p>
    <w:p w14:paraId="44B64B16" w14:textId="77777777" w:rsidR="00E14A3D" w:rsidRPr="009E4DBB" w:rsidRDefault="008B12B4" w:rsidP="009E4DBB">
      <w:pPr>
        <w:tabs>
          <w:tab w:val="left" w:pos="-1080"/>
          <w:tab w:val="left" w:pos="-360"/>
        </w:tabs>
        <w:spacing w:after="0" w:line="240" w:lineRule="auto"/>
        <w:rPr>
          <w:rFonts w:asciiTheme="majorHAnsi" w:hAnsiTheme="majorHAnsi"/>
          <w:sz w:val="24"/>
          <w:szCs w:val="24"/>
        </w:rPr>
      </w:pPr>
      <w:r>
        <w:rPr>
          <w:rFonts w:asciiTheme="majorHAnsi" w:hAnsiTheme="majorHAnsi"/>
          <w:sz w:val="24"/>
          <w:szCs w:val="24"/>
        </w:rPr>
        <w:lastRenderedPageBreak/>
        <w:t xml:space="preserve">If an </w:t>
      </w:r>
      <w:r w:rsidRPr="008B12B4">
        <w:rPr>
          <w:rFonts w:asciiTheme="majorHAnsi" w:hAnsiTheme="majorHAnsi"/>
          <w:i/>
          <w:sz w:val="24"/>
          <w:szCs w:val="24"/>
        </w:rPr>
        <w:t xml:space="preserve">ex </w:t>
      </w:r>
      <w:r w:rsidR="00E14A3D" w:rsidRPr="008B12B4">
        <w:rPr>
          <w:rFonts w:asciiTheme="majorHAnsi" w:hAnsiTheme="majorHAnsi"/>
          <w:i/>
          <w:sz w:val="24"/>
          <w:szCs w:val="24"/>
        </w:rPr>
        <w:t>parte</w:t>
      </w:r>
      <w:r w:rsidR="00E14A3D" w:rsidRPr="009E4DBB">
        <w:rPr>
          <w:rFonts w:asciiTheme="majorHAnsi" w:hAnsiTheme="majorHAnsi"/>
          <w:sz w:val="24"/>
          <w:szCs w:val="24"/>
        </w:rPr>
        <w:t xml:space="preserve"> order has been issued </w:t>
      </w:r>
      <w:r w:rsidR="001A4CE0">
        <w:rPr>
          <w:rFonts w:asciiTheme="majorHAnsi" w:hAnsiTheme="majorHAnsi"/>
          <w:sz w:val="24"/>
          <w:szCs w:val="24"/>
        </w:rPr>
        <w:t>and</w:t>
      </w:r>
      <w:r w:rsidR="00E14A3D" w:rsidRPr="009E4DBB">
        <w:rPr>
          <w:rFonts w:asciiTheme="majorHAnsi" w:hAnsiTheme="majorHAnsi"/>
          <w:sz w:val="24"/>
          <w:szCs w:val="24"/>
        </w:rPr>
        <w:t xml:space="preserve"> the </w:t>
      </w:r>
      <w:r w:rsidR="00F40F39">
        <w:rPr>
          <w:rFonts w:asciiTheme="majorHAnsi" w:hAnsiTheme="majorHAnsi"/>
          <w:sz w:val="24"/>
          <w:szCs w:val="24"/>
        </w:rPr>
        <w:t>C</w:t>
      </w:r>
      <w:r w:rsidR="00E14A3D" w:rsidRPr="009E4DBB">
        <w:rPr>
          <w:rFonts w:asciiTheme="majorHAnsi" w:hAnsiTheme="majorHAnsi"/>
          <w:sz w:val="24"/>
          <w:szCs w:val="24"/>
        </w:rPr>
        <w:t xml:space="preserve">ourt declines to order some relief requested by the petitioner, a hearing must be held within </w:t>
      </w:r>
      <w:r w:rsidR="002A04EB">
        <w:rPr>
          <w:rFonts w:asciiTheme="majorHAnsi" w:hAnsiTheme="majorHAnsi"/>
          <w:sz w:val="24"/>
          <w:szCs w:val="24"/>
        </w:rPr>
        <w:t>7</w:t>
      </w:r>
      <w:r w:rsidR="00E14A3D" w:rsidRPr="009E4DBB">
        <w:rPr>
          <w:rFonts w:asciiTheme="majorHAnsi" w:hAnsiTheme="majorHAnsi"/>
          <w:sz w:val="24"/>
          <w:szCs w:val="24"/>
        </w:rPr>
        <w:t xml:space="preserve"> day</w:t>
      </w:r>
      <w:r>
        <w:rPr>
          <w:rFonts w:asciiTheme="majorHAnsi" w:hAnsiTheme="majorHAnsi"/>
          <w:sz w:val="24"/>
          <w:szCs w:val="24"/>
        </w:rPr>
        <w:t xml:space="preserve">s. </w:t>
      </w:r>
      <w:r w:rsidR="00E14A3D" w:rsidRPr="009E4DBB">
        <w:rPr>
          <w:rFonts w:asciiTheme="majorHAnsi" w:hAnsiTheme="majorHAnsi"/>
          <w:sz w:val="24"/>
          <w:szCs w:val="24"/>
        </w:rPr>
        <w:t xml:space="preserve">If the Court declines to issue an </w:t>
      </w:r>
      <w:r w:rsidR="00E14A3D" w:rsidRPr="008B12B4">
        <w:rPr>
          <w:rFonts w:asciiTheme="majorHAnsi" w:hAnsiTheme="majorHAnsi"/>
          <w:i/>
          <w:sz w:val="24"/>
          <w:szCs w:val="24"/>
        </w:rPr>
        <w:t>ex</w:t>
      </w:r>
      <w:r w:rsidRPr="008B12B4">
        <w:rPr>
          <w:rFonts w:asciiTheme="majorHAnsi" w:hAnsiTheme="majorHAnsi"/>
          <w:i/>
          <w:sz w:val="24"/>
          <w:szCs w:val="24"/>
        </w:rPr>
        <w:t xml:space="preserve"> </w:t>
      </w:r>
      <w:r w:rsidR="00E14A3D" w:rsidRPr="008B12B4">
        <w:rPr>
          <w:rFonts w:asciiTheme="majorHAnsi" w:hAnsiTheme="majorHAnsi"/>
          <w:i/>
          <w:sz w:val="24"/>
          <w:szCs w:val="24"/>
        </w:rPr>
        <w:t>parte</w:t>
      </w:r>
      <w:r w:rsidR="00E14A3D" w:rsidRPr="009E4DBB">
        <w:rPr>
          <w:rFonts w:asciiTheme="majorHAnsi" w:hAnsiTheme="majorHAnsi"/>
          <w:sz w:val="24"/>
          <w:szCs w:val="24"/>
        </w:rPr>
        <w:t xml:space="preserve"> order, a hearing must be he</w:t>
      </w:r>
      <w:r>
        <w:rPr>
          <w:rFonts w:asciiTheme="majorHAnsi" w:hAnsiTheme="majorHAnsi"/>
          <w:sz w:val="24"/>
          <w:szCs w:val="24"/>
        </w:rPr>
        <w:t xml:space="preserve">ld within </w:t>
      </w:r>
      <w:r w:rsidR="002A04EB">
        <w:rPr>
          <w:rFonts w:asciiTheme="majorHAnsi" w:hAnsiTheme="majorHAnsi"/>
          <w:sz w:val="24"/>
          <w:szCs w:val="24"/>
        </w:rPr>
        <w:t>14</w:t>
      </w:r>
      <w:r>
        <w:rPr>
          <w:rFonts w:asciiTheme="majorHAnsi" w:hAnsiTheme="majorHAnsi"/>
          <w:sz w:val="24"/>
          <w:szCs w:val="24"/>
        </w:rPr>
        <w:t xml:space="preserve"> days. </w:t>
      </w:r>
      <w:r w:rsidR="00E14A3D" w:rsidRPr="009E4DBB">
        <w:rPr>
          <w:rFonts w:asciiTheme="majorHAnsi" w:hAnsiTheme="majorHAnsi"/>
          <w:sz w:val="24"/>
          <w:szCs w:val="24"/>
        </w:rPr>
        <w:t>The Court should hold the evidentiary hearing within these limits, but i</w:t>
      </w:r>
      <w:r>
        <w:rPr>
          <w:rFonts w:asciiTheme="majorHAnsi" w:hAnsiTheme="majorHAnsi"/>
          <w:sz w:val="24"/>
          <w:szCs w:val="24"/>
        </w:rPr>
        <w:t xml:space="preserve">t is rarely feasible to do so. </w:t>
      </w:r>
      <w:r w:rsidR="00E14A3D" w:rsidRPr="009E4DBB">
        <w:rPr>
          <w:rFonts w:asciiTheme="majorHAnsi" w:hAnsiTheme="majorHAnsi"/>
          <w:sz w:val="24"/>
          <w:szCs w:val="24"/>
        </w:rPr>
        <w:t xml:space="preserve">These time frames do not limit the </w:t>
      </w:r>
      <w:r w:rsidR="002A04EB">
        <w:rPr>
          <w:rFonts w:asciiTheme="majorHAnsi" w:hAnsiTheme="majorHAnsi"/>
          <w:sz w:val="24"/>
          <w:szCs w:val="24"/>
        </w:rPr>
        <w:t>C</w:t>
      </w:r>
      <w:r w:rsidR="00E14A3D" w:rsidRPr="009E4DBB">
        <w:rPr>
          <w:rFonts w:asciiTheme="majorHAnsi" w:hAnsiTheme="majorHAnsi"/>
          <w:sz w:val="24"/>
          <w:szCs w:val="24"/>
        </w:rPr>
        <w:t>ourt’s subject matter jurisdiction.</w:t>
      </w:r>
      <w:r w:rsidR="00770599">
        <w:rPr>
          <w:rFonts w:asciiTheme="majorHAnsi" w:hAnsiTheme="majorHAnsi"/>
          <w:sz w:val="24"/>
          <w:szCs w:val="24"/>
        </w:rPr>
        <w:t xml:space="preserve"> </w:t>
      </w:r>
      <w:r w:rsidR="00E14A3D" w:rsidRPr="009E4DBB">
        <w:rPr>
          <w:rFonts w:asciiTheme="majorHAnsi" w:hAnsiTheme="majorHAnsi"/>
          <w:sz w:val="24"/>
          <w:szCs w:val="24"/>
        </w:rPr>
        <w:t xml:space="preserve">The </w:t>
      </w:r>
      <w:r w:rsidR="002A04EB">
        <w:rPr>
          <w:rFonts w:asciiTheme="majorHAnsi" w:hAnsiTheme="majorHAnsi"/>
          <w:sz w:val="24"/>
          <w:szCs w:val="24"/>
        </w:rPr>
        <w:t>C</w:t>
      </w:r>
      <w:r w:rsidR="00E14A3D" w:rsidRPr="009E4DBB">
        <w:rPr>
          <w:rFonts w:asciiTheme="majorHAnsi" w:hAnsiTheme="majorHAnsi"/>
          <w:sz w:val="24"/>
          <w:szCs w:val="24"/>
        </w:rPr>
        <w:t xml:space="preserve">ourt still has authority to hear the </w:t>
      </w:r>
      <w:r>
        <w:rPr>
          <w:rFonts w:asciiTheme="majorHAnsi" w:hAnsiTheme="majorHAnsi"/>
          <w:sz w:val="24"/>
          <w:szCs w:val="24"/>
        </w:rPr>
        <w:t>O</w:t>
      </w:r>
      <w:r w:rsidR="00E14A3D" w:rsidRPr="009E4DBB">
        <w:rPr>
          <w:rFonts w:asciiTheme="majorHAnsi" w:hAnsiTheme="majorHAnsi"/>
          <w:sz w:val="24"/>
          <w:szCs w:val="24"/>
        </w:rPr>
        <w:t xml:space="preserve">rder for </w:t>
      </w:r>
      <w:r>
        <w:rPr>
          <w:rFonts w:asciiTheme="majorHAnsi" w:hAnsiTheme="majorHAnsi"/>
          <w:sz w:val="24"/>
          <w:szCs w:val="24"/>
        </w:rPr>
        <w:t>P</w:t>
      </w:r>
      <w:r w:rsidR="00E14A3D" w:rsidRPr="009E4DBB">
        <w:rPr>
          <w:rFonts w:asciiTheme="majorHAnsi" w:hAnsiTheme="majorHAnsi"/>
          <w:sz w:val="24"/>
          <w:szCs w:val="24"/>
        </w:rPr>
        <w:t xml:space="preserve">rotection even if the full hearing happens outside the time lines but the </w:t>
      </w:r>
      <w:r w:rsidRPr="008B12B4">
        <w:rPr>
          <w:rFonts w:asciiTheme="majorHAnsi" w:hAnsiTheme="majorHAnsi"/>
          <w:i/>
          <w:iCs/>
          <w:sz w:val="24"/>
          <w:szCs w:val="24"/>
        </w:rPr>
        <w:t xml:space="preserve">ex </w:t>
      </w:r>
      <w:r w:rsidR="00E14A3D" w:rsidRPr="008B12B4">
        <w:rPr>
          <w:rFonts w:asciiTheme="majorHAnsi" w:hAnsiTheme="majorHAnsi"/>
          <w:i/>
          <w:iCs/>
          <w:sz w:val="24"/>
          <w:szCs w:val="24"/>
        </w:rPr>
        <w:t>parte</w:t>
      </w:r>
      <w:r w:rsidR="00E14A3D" w:rsidRPr="009E4DBB">
        <w:rPr>
          <w:rFonts w:asciiTheme="majorHAnsi" w:hAnsiTheme="majorHAnsi"/>
          <w:sz w:val="24"/>
          <w:szCs w:val="24"/>
        </w:rPr>
        <w:t xml:space="preserve"> order expires if the evidentiary hearing is not held with the time limits set by the Act.</w:t>
      </w:r>
      <w:r w:rsidR="00F600C6">
        <w:rPr>
          <w:rStyle w:val="FootnoteReference"/>
          <w:rFonts w:asciiTheme="majorHAnsi" w:hAnsiTheme="majorHAnsi"/>
          <w:sz w:val="24"/>
          <w:szCs w:val="24"/>
        </w:rPr>
        <w:footnoteReference w:id="74"/>
      </w:r>
      <w:r w:rsidR="00E14A3D" w:rsidRPr="009E4DBB">
        <w:rPr>
          <w:rFonts w:asciiTheme="majorHAnsi" w:hAnsiTheme="majorHAnsi"/>
          <w:sz w:val="24"/>
          <w:szCs w:val="24"/>
        </w:rPr>
        <w:t xml:space="preserve"> </w:t>
      </w:r>
    </w:p>
    <w:p w14:paraId="44B64B17" w14:textId="77777777" w:rsidR="00F600C6" w:rsidRDefault="00F600C6" w:rsidP="009E4DBB">
      <w:pPr>
        <w:tabs>
          <w:tab w:val="left" w:pos="-1080"/>
          <w:tab w:val="left" w:pos="-360"/>
        </w:tabs>
        <w:spacing w:after="0" w:line="240" w:lineRule="auto"/>
        <w:rPr>
          <w:rFonts w:asciiTheme="majorHAnsi" w:hAnsiTheme="majorHAnsi"/>
          <w:sz w:val="24"/>
          <w:szCs w:val="24"/>
        </w:rPr>
      </w:pPr>
    </w:p>
    <w:p w14:paraId="44B64B18" w14:textId="77777777" w:rsidR="00E14A3D" w:rsidRPr="009E4DBB" w:rsidRDefault="00E14A3D" w:rsidP="009E4DBB">
      <w:pPr>
        <w:tabs>
          <w:tab w:val="left" w:pos="-1080"/>
          <w:tab w:val="left" w:pos="-360"/>
        </w:tabs>
        <w:spacing w:after="0" w:line="240" w:lineRule="auto"/>
        <w:rPr>
          <w:rFonts w:asciiTheme="majorHAnsi" w:hAnsiTheme="majorHAnsi"/>
          <w:sz w:val="24"/>
          <w:szCs w:val="24"/>
        </w:rPr>
      </w:pPr>
      <w:r w:rsidRPr="009E4DBB">
        <w:rPr>
          <w:rFonts w:asciiTheme="majorHAnsi" w:hAnsiTheme="majorHAnsi"/>
          <w:sz w:val="24"/>
          <w:szCs w:val="24"/>
        </w:rPr>
        <w:t xml:space="preserve">This may require the </w:t>
      </w:r>
      <w:r w:rsidR="002052C8">
        <w:rPr>
          <w:rFonts w:asciiTheme="majorHAnsi" w:hAnsiTheme="majorHAnsi"/>
          <w:sz w:val="24"/>
          <w:szCs w:val="24"/>
        </w:rPr>
        <w:t>j</w:t>
      </w:r>
      <w:r w:rsidR="00550AD6">
        <w:rPr>
          <w:rFonts w:asciiTheme="majorHAnsi" w:hAnsiTheme="majorHAnsi"/>
          <w:sz w:val="24"/>
          <w:szCs w:val="24"/>
        </w:rPr>
        <w:t xml:space="preserve">udicial </w:t>
      </w:r>
      <w:r w:rsidR="002052C8">
        <w:rPr>
          <w:rFonts w:asciiTheme="majorHAnsi" w:hAnsiTheme="majorHAnsi"/>
          <w:sz w:val="24"/>
          <w:szCs w:val="24"/>
        </w:rPr>
        <w:t>o</w:t>
      </w:r>
      <w:r w:rsidR="00550AD6">
        <w:rPr>
          <w:rFonts w:asciiTheme="majorHAnsi" w:hAnsiTheme="majorHAnsi"/>
          <w:sz w:val="24"/>
          <w:szCs w:val="24"/>
        </w:rPr>
        <w:t>fficer</w:t>
      </w:r>
      <w:r w:rsidR="00550AD6" w:rsidRPr="009E4DBB">
        <w:rPr>
          <w:rFonts w:asciiTheme="majorHAnsi" w:hAnsiTheme="majorHAnsi"/>
          <w:sz w:val="24"/>
          <w:szCs w:val="24"/>
        </w:rPr>
        <w:t xml:space="preserve"> </w:t>
      </w:r>
      <w:r w:rsidRPr="009E4DBB">
        <w:rPr>
          <w:rFonts w:asciiTheme="majorHAnsi" w:hAnsiTheme="majorHAnsi"/>
          <w:sz w:val="24"/>
          <w:szCs w:val="24"/>
        </w:rPr>
        <w:t>and staff to make special</w:t>
      </w:r>
      <w:r w:rsidR="002A04EB">
        <w:rPr>
          <w:rFonts w:asciiTheme="majorHAnsi" w:hAnsiTheme="majorHAnsi"/>
          <w:sz w:val="24"/>
          <w:szCs w:val="24"/>
        </w:rPr>
        <w:t xml:space="preserve"> efforts to meet the deadline. </w:t>
      </w:r>
      <w:r w:rsidRPr="009E4DBB">
        <w:rPr>
          <w:rFonts w:asciiTheme="majorHAnsi" w:hAnsiTheme="majorHAnsi"/>
          <w:sz w:val="24"/>
          <w:szCs w:val="24"/>
        </w:rPr>
        <w:t>Some judicial officers take sufficient tes</w:t>
      </w:r>
      <w:r w:rsidR="008B12B4">
        <w:rPr>
          <w:rFonts w:asciiTheme="majorHAnsi" w:hAnsiTheme="majorHAnsi"/>
          <w:sz w:val="24"/>
          <w:szCs w:val="24"/>
        </w:rPr>
        <w:t xml:space="preserve">timony to confirm the need </w:t>
      </w:r>
      <w:r w:rsidR="002A04EB">
        <w:rPr>
          <w:rFonts w:asciiTheme="majorHAnsi" w:hAnsiTheme="majorHAnsi"/>
          <w:sz w:val="24"/>
          <w:szCs w:val="24"/>
        </w:rPr>
        <w:t>for an Order for Protection</w:t>
      </w:r>
      <w:r w:rsidRPr="009E4DBB">
        <w:rPr>
          <w:rFonts w:asciiTheme="majorHAnsi" w:hAnsiTheme="majorHAnsi"/>
          <w:sz w:val="24"/>
          <w:szCs w:val="24"/>
        </w:rPr>
        <w:t xml:space="preserve"> and then continue the hearing to a date when there is sufficient time to complete the hearing.</w:t>
      </w:r>
      <w:r w:rsidR="002052C8">
        <w:rPr>
          <w:rFonts w:asciiTheme="majorHAnsi" w:hAnsiTheme="majorHAnsi"/>
          <w:sz w:val="24"/>
          <w:szCs w:val="24"/>
        </w:rPr>
        <w:t xml:space="preserve"> </w:t>
      </w:r>
      <w:r w:rsidRPr="009E4DBB">
        <w:rPr>
          <w:rFonts w:asciiTheme="majorHAnsi" w:hAnsiTheme="majorHAnsi"/>
          <w:sz w:val="24"/>
          <w:szCs w:val="24"/>
        </w:rPr>
        <w:t xml:space="preserve"> Other times </w:t>
      </w:r>
      <w:r w:rsidR="008B12B4">
        <w:rPr>
          <w:rFonts w:asciiTheme="majorHAnsi" w:hAnsiTheme="majorHAnsi"/>
          <w:sz w:val="24"/>
          <w:szCs w:val="24"/>
        </w:rPr>
        <w:t xml:space="preserve">it is possible to modify the </w:t>
      </w:r>
      <w:r w:rsidR="008B12B4" w:rsidRPr="008B12B4">
        <w:rPr>
          <w:rFonts w:asciiTheme="majorHAnsi" w:hAnsiTheme="majorHAnsi"/>
          <w:i/>
          <w:sz w:val="24"/>
          <w:szCs w:val="24"/>
        </w:rPr>
        <w:t xml:space="preserve">ex </w:t>
      </w:r>
      <w:r w:rsidRPr="008B12B4">
        <w:rPr>
          <w:rFonts w:asciiTheme="majorHAnsi" w:hAnsiTheme="majorHAnsi"/>
          <w:i/>
          <w:sz w:val="24"/>
          <w:szCs w:val="24"/>
        </w:rPr>
        <w:t>parte</w:t>
      </w:r>
      <w:r w:rsidRPr="009E4DBB">
        <w:rPr>
          <w:rFonts w:asciiTheme="majorHAnsi" w:hAnsiTheme="majorHAnsi"/>
          <w:sz w:val="24"/>
          <w:szCs w:val="24"/>
        </w:rPr>
        <w:t xml:space="preserve"> </w:t>
      </w:r>
      <w:r w:rsidR="008B12B4">
        <w:rPr>
          <w:rFonts w:asciiTheme="majorHAnsi" w:hAnsiTheme="majorHAnsi"/>
          <w:sz w:val="24"/>
          <w:szCs w:val="24"/>
        </w:rPr>
        <w:t>Order for Protection</w:t>
      </w:r>
      <w:r w:rsidRPr="009E4DBB">
        <w:rPr>
          <w:rFonts w:asciiTheme="majorHAnsi" w:hAnsiTheme="majorHAnsi"/>
          <w:sz w:val="24"/>
          <w:szCs w:val="24"/>
        </w:rPr>
        <w:t xml:space="preserve"> to address the respondent’s </w:t>
      </w:r>
      <w:r w:rsidR="008B12B4">
        <w:rPr>
          <w:rFonts w:asciiTheme="majorHAnsi" w:hAnsiTheme="majorHAnsi"/>
          <w:sz w:val="24"/>
          <w:szCs w:val="24"/>
        </w:rPr>
        <w:t xml:space="preserve">legitimate concerns with the </w:t>
      </w:r>
      <w:r w:rsidR="008B12B4" w:rsidRPr="008B12B4">
        <w:rPr>
          <w:rFonts w:asciiTheme="majorHAnsi" w:hAnsiTheme="majorHAnsi"/>
          <w:i/>
          <w:sz w:val="24"/>
          <w:szCs w:val="24"/>
        </w:rPr>
        <w:t xml:space="preserve">ex </w:t>
      </w:r>
      <w:r w:rsidRPr="008B12B4">
        <w:rPr>
          <w:rFonts w:asciiTheme="majorHAnsi" w:hAnsiTheme="majorHAnsi"/>
          <w:i/>
          <w:sz w:val="24"/>
          <w:szCs w:val="24"/>
        </w:rPr>
        <w:t>parte</w:t>
      </w:r>
      <w:r w:rsidRPr="009E4DBB">
        <w:rPr>
          <w:rFonts w:asciiTheme="majorHAnsi" w:hAnsiTheme="majorHAnsi"/>
          <w:sz w:val="24"/>
          <w:szCs w:val="24"/>
        </w:rPr>
        <w:t xml:space="preserve"> order until a hearing can be completed. This means that the order</w:t>
      </w:r>
      <w:r w:rsidR="008B12B4">
        <w:rPr>
          <w:rFonts w:asciiTheme="majorHAnsi" w:hAnsiTheme="majorHAnsi"/>
          <w:sz w:val="24"/>
          <w:szCs w:val="24"/>
        </w:rPr>
        <w:t xml:space="preserve"> is no longer an </w:t>
      </w:r>
      <w:r w:rsidR="008B12B4" w:rsidRPr="008B12B4">
        <w:rPr>
          <w:rFonts w:asciiTheme="majorHAnsi" w:hAnsiTheme="majorHAnsi"/>
          <w:i/>
          <w:sz w:val="24"/>
          <w:szCs w:val="24"/>
        </w:rPr>
        <w:t xml:space="preserve">ex </w:t>
      </w:r>
      <w:r w:rsidRPr="008B12B4">
        <w:rPr>
          <w:rFonts w:asciiTheme="majorHAnsi" w:hAnsiTheme="majorHAnsi"/>
          <w:i/>
          <w:sz w:val="24"/>
          <w:szCs w:val="24"/>
        </w:rPr>
        <w:t>parte</w:t>
      </w:r>
      <w:r w:rsidRPr="009E4DBB">
        <w:rPr>
          <w:rFonts w:asciiTheme="majorHAnsi" w:hAnsiTheme="majorHAnsi"/>
          <w:i/>
          <w:sz w:val="24"/>
          <w:szCs w:val="24"/>
        </w:rPr>
        <w:t xml:space="preserve"> </w:t>
      </w:r>
      <w:r w:rsidRPr="009E4DBB">
        <w:rPr>
          <w:rFonts w:asciiTheme="majorHAnsi" w:hAnsiTheme="majorHAnsi"/>
          <w:sz w:val="24"/>
          <w:szCs w:val="24"/>
        </w:rPr>
        <w:t>order as the Court has heard from both sides.</w:t>
      </w:r>
    </w:p>
    <w:p w14:paraId="44B64B19" w14:textId="77777777" w:rsidR="00E14A3D" w:rsidRPr="009E4DBB" w:rsidRDefault="00E14A3D" w:rsidP="009E4DBB">
      <w:pPr>
        <w:spacing w:after="0" w:line="240" w:lineRule="auto"/>
        <w:rPr>
          <w:rFonts w:asciiTheme="majorHAnsi" w:hAnsiTheme="majorHAnsi"/>
          <w:b/>
          <w:bCs/>
          <w:sz w:val="24"/>
          <w:szCs w:val="24"/>
        </w:rPr>
      </w:pPr>
    </w:p>
    <w:p w14:paraId="44B64B1A" w14:textId="77777777" w:rsidR="008D0F27" w:rsidRDefault="00E14A3D" w:rsidP="00C43973">
      <w:pPr>
        <w:pStyle w:val="ListParagraph"/>
        <w:numPr>
          <w:ilvl w:val="0"/>
          <w:numId w:val="16"/>
        </w:numPr>
        <w:spacing w:after="0" w:line="240" w:lineRule="auto"/>
        <w:ind w:left="1440" w:hanging="720"/>
        <w:rPr>
          <w:rFonts w:asciiTheme="majorHAnsi" w:hAnsiTheme="majorHAnsi"/>
          <w:b/>
          <w:bCs/>
          <w:sz w:val="24"/>
          <w:szCs w:val="24"/>
        </w:rPr>
      </w:pPr>
      <w:r w:rsidRPr="009E4DBB">
        <w:rPr>
          <w:rFonts w:asciiTheme="majorHAnsi" w:hAnsiTheme="majorHAnsi"/>
          <w:b/>
          <w:bCs/>
          <w:sz w:val="24"/>
          <w:szCs w:val="24"/>
        </w:rPr>
        <w:t>Interim Custody and Parenting Time</w:t>
      </w:r>
      <w:bookmarkStart w:id="91" w:name="VIIIC4"/>
      <w:bookmarkEnd w:id="91"/>
    </w:p>
    <w:p w14:paraId="44B64B1B" w14:textId="77777777" w:rsidR="00E14A3D" w:rsidRPr="008D0F27" w:rsidRDefault="00E14A3D" w:rsidP="008D0F27">
      <w:pPr>
        <w:pStyle w:val="ListParagraph"/>
        <w:spacing w:after="0" w:line="240" w:lineRule="auto"/>
        <w:ind w:left="1440"/>
        <w:rPr>
          <w:rFonts w:asciiTheme="majorHAnsi" w:hAnsiTheme="majorHAnsi"/>
          <w:b/>
          <w:bCs/>
          <w:sz w:val="12"/>
          <w:szCs w:val="24"/>
        </w:rPr>
      </w:pPr>
    </w:p>
    <w:p w14:paraId="44B64B1C" w14:textId="77777777" w:rsidR="00EA11B4" w:rsidRDefault="00EA11B4" w:rsidP="00EA11B4">
      <w:pPr>
        <w:numPr>
          <w:ilvl w:val="12"/>
          <w:numId w:val="0"/>
        </w:numPr>
        <w:tabs>
          <w:tab w:val="left" w:pos="-1080"/>
          <w:tab w:val="left" w:pos="-360"/>
          <w:tab w:val="left" w:pos="0"/>
          <w:tab w:val="left" w:pos="600"/>
          <w:tab w:val="left" w:pos="780"/>
          <w:tab w:val="left" w:pos="1080"/>
          <w:tab w:val="left" w:pos="1320"/>
          <w:tab w:val="left" w:pos="1800"/>
          <w:tab w:val="left" w:pos="2520"/>
          <w:tab w:val="left" w:pos="3240"/>
          <w:tab w:val="left" w:pos="3960"/>
          <w:tab w:val="left" w:pos="4680"/>
          <w:tab w:val="left" w:pos="5400"/>
          <w:tab w:val="left" w:pos="6120"/>
        </w:tabs>
        <w:spacing w:after="0" w:line="240" w:lineRule="auto"/>
        <w:rPr>
          <w:rFonts w:asciiTheme="majorHAnsi" w:hAnsiTheme="majorHAnsi"/>
          <w:sz w:val="24"/>
          <w:szCs w:val="24"/>
        </w:rPr>
      </w:pPr>
      <w:r w:rsidRPr="009E4DBB">
        <w:rPr>
          <w:rFonts w:asciiTheme="majorHAnsi" w:hAnsiTheme="majorHAnsi"/>
          <w:sz w:val="24"/>
          <w:szCs w:val="24"/>
        </w:rPr>
        <w:t xml:space="preserve">Frequently the </w:t>
      </w:r>
      <w:hyperlink w:anchor="%23VF" w:history="1">
        <w:r w:rsidRPr="00EC5F03">
          <w:rPr>
            <w:rStyle w:val="Hyperlink"/>
            <w:rFonts w:asciiTheme="majorHAnsi" w:hAnsiTheme="majorHAnsi"/>
            <w:sz w:val="24"/>
            <w:szCs w:val="24"/>
          </w:rPr>
          <w:t>issues of interim parenting time and custody will require consideration</w:t>
        </w:r>
      </w:hyperlink>
      <w:r w:rsidRPr="009E4DBB">
        <w:rPr>
          <w:rFonts w:asciiTheme="majorHAnsi" w:hAnsiTheme="majorHAnsi"/>
          <w:sz w:val="24"/>
          <w:szCs w:val="24"/>
        </w:rPr>
        <w:t xml:space="preserve"> at an initial hearing. In situations where the parties are/were </w:t>
      </w:r>
      <w:proofErr w:type="gramStart"/>
      <w:r w:rsidRPr="009E4DBB">
        <w:rPr>
          <w:rFonts w:asciiTheme="majorHAnsi" w:hAnsiTheme="majorHAnsi"/>
          <w:sz w:val="24"/>
          <w:szCs w:val="24"/>
        </w:rPr>
        <w:t>married,</w:t>
      </w:r>
      <w:proofErr w:type="gramEnd"/>
      <w:r w:rsidRPr="009E4DBB">
        <w:rPr>
          <w:rFonts w:asciiTheme="majorHAnsi" w:hAnsiTheme="majorHAnsi"/>
          <w:sz w:val="24"/>
          <w:szCs w:val="24"/>
        </w:rPr>
        <w:t xml:space="preserve"> or situations in which there is a </w:t>
      </w:r>
      <w:r>
        <w:rPr>
          <w:rFonts w:asciiTheme="majorHAnsi" w:hAnsiTheme="majorHAnsi"/>
          <w:sz w:val="24"/>
          <w:szCs w:val="24"/>
        </w:rPr>
        <w:t>F</w:t>
      </w:r>
      <w:r w:rsidRPr="009E4DBB">
        <w:rPr>
          <w:rFonts w:asciiTheme="majorHAnsi" w:hAnsiTheme="majorHAnsi"/>
          <w:sz w:val="24"/>
          <w:szCs w:val="24"/>
        </w:rPr>
        <w:t xml:space="preserve">amily </w:t>
      </w:r>
      <w:r>
        <w:rPr>
          <w:rFonts w:asciiTheme="majorHAnsi" w:hAnsiTheme="majorHAnsi"/>
          <w:sz w:val="24"/>
          <w:szCs w:val="24"/>
        </w:rPr>
        <w:t>C</w:t>
      </w:r>
      <w:r w:rsidRPr="009E4DBB">
        <w:rPr>
          <w:rFonts w:asciiTheme="majorHAnsi" w:hAnsiTheme="majorHAnsi"/>
          <w:sz w:val="24"/>
          <w:szCs w:val="24"/>
        </w:rPr>
        <w:t>ourt paternity file or where there is a valid Recognition of Parentage executed, the Court may include a provision for parenting time</w:t>
      </w:r>
      <w:r>
        <w:rPr>
          <w:rFonts w:asciiTheme="majorHAnsi" w:hAnsiTheme="majorHAnsi"/>
          <w:sz w:val="24"/>
          <w:szCs w:val="24"/>
        </w:rPr>
        <w:t xml:space="preserve">. </w:t>
      </w:r>
    </w:p>
    <w:p w14:paraId="44B64B1D" w14:textId="77777777" w:rsidR="008B12B4" w:rsidRDefault="008B12B4" w:rsidP="009E4DBB">
      <w:pPr>
        <w:numPr>
          <w:ilvl w:val="12"/>
          <w:numId w:val="0"/>
        </w:numPr>
        <w:tabs>
          <w:tab w:val="left" w:pos="-1080"/>
          <w:tab w:val="left" w:pos="-360"/>
          <w:tab w:val="left" w:pos="0"/>
          <w:tab w:val="left" w:pos="600"/>
          <w:tab w:val="left" w:pos="780"/>
          <w:tab w:val="left" w:pos="1080"/>
          <w:tab w:val="left" w:pos="1320"/>
          <w:tab w:val="left" w:pos="1800"/>
          <w:tab w:val="left" w:pos="2520"/>
          <w:tab w:val="left" w:pos="3240"/>
          <w:tab w:val="left" w:pos="3960"/>
          <w:tab w:val="left" w:pos="4680"/>
          <w:tab w:val="left" w:pos="5400"/>
          <w:tab w:val="left" w:pos="6120"/>
        </w:tabs>
        <w:spacing w:after="0" w:line="240" w:lineRule="auto"/>
        <w:rPr>
          <w:rFonts w:asciiTheme="majorHAnsi" w:hAnsiTheme="majorHAnsi"/>
          <w:sz w:val="24"/>
          <w:szCs w:val="24"/>
        </w:rPr>
      </w:pPr>
    </w:p>
    <w:p w14:paraId="44B64B1E" w14:textId="77777777" w:rsidR="00E14A3D" w:rsidRPr="009E4DBB" w:rsidRDefault="00E14A3D" w:rsidP="009E4DBB">
      <w:pPr>
        <w:numPr>
          <w:ilvl w:val="12"/>
          <w:numId w:val="0"/>
        </w:numPr>
        <w:tabs>
          <w:tab w:val="left" w:pos="-1080"/>
          <w:tab w:val="left" w:pos="-360"/>
          <w:tab w:val="left" w:pos="0"/>
          <w:tab w:val="left" w:pos="600"/>
          <w:tab w:val="left" w:pos="780"/>
          <w:tab w:val="left" w:pos="1080"/>
          <w:tab w:val="left" w:pos="1320"/>
          <w:tab w:val="left" w:pos="1800"/>
          <w:tab w:val="left" w:pos="2520"/>
          <w:tab w:val="left" w:pos="3240"/>
          <w:tab w:val="left" w:pos="3960"/>
          <w:tab w:val="left" w:pos="4680"/>
          <w:tab w:val="left" w:pos="5400"/>
          <w:tab w:val="left" w:pos="6120"/>
        </w:tabs>
        <w:spacing w:after="0" w:line="240" w:lineRule="auto"/>
        <w:rPr>
          <w:rFonts w:asciiTheme="majorHAnsi" w:hAnsiTheme="majorHAnsi"/>
          <w:sz w:val="24"/>
          <w:szCs w:val="24"/>
        </w:rPr>
      </w:pPr>
      <w:r w:rsidRPr="009E4DBB">
        <w:rPr>
          <w:rFonts w:asciiTheme="majorHAnsi" w:hAnsiTheme="majorHAnsi"/>
          <w:sz w:val="24"/>
          <w:szCs w:val="24"/>
        </w:rPr>
        <w:t xml:space="preserve">In situations where the parties have never been married to each other and there is no </w:t>
      </w:r>
      <w:r w:rsidR="00F40F39">
        <w:rPr>
          <w:rFonts w:asciiTheme="majorHAnsi" w:hAnsiTheme="majorHAnsi"/>
          <w:sz w:val="24"/>
          <w:szCs w:val="24"/>
        </w:rPr>
        <w:t>F</w:t>
      </w:r>
      <w:r w:rsidRPr="009E4DBB">
        <w:rPr>
          <w:rFonts w:asciiTheme="majorHAnsi" w:hAnsiTheme="majorHAnsi"/>
          <w:sz w:val="24"/>
          <w:szCs w:val="24"/>
        </w:rPr>
        <w:t xml:space="preserve">amily </w:t>
      </w:r>
      <w:r w:rsidR="00F40F39">
        <w:rPr>
          <w:rFonts w:asciiTheme="majorHAnsi" w:hAnsiTheme="majorHAnsi"/>
          <w:sz w:val="24"/>
          <w:szCs w:val="24"/>
        </w:rPr>
        <w:t>C</w:t>
      </w:r>
      <w:r w:rsidRPr="009E4DBB">
        <w:rPr>
          <w:rFonts w:asciiTheme="majorHAnsi" w:hAnsiTheme="majorHAnsi"/>
          <w:sz w:val="24"/>
          <w:szCs w:val="24"/>
        </w:rPr>
        <w:t xml:space="preserve">ourt paternity file, opinions differ as to whether the Domestic Abuse Court has jurisdiction to order parenting time. In all situations, the initial hearing is more in the nature of triage and the judicial officer is frequently asked to rule on matters with conflicting cross </w:t>
      </w:r>
      <w:r w:rsidR="008B12B4">
        <w:rPr>
          <w:rFonts w:asciiTheme="majorHAnsi" w:hAnsiTheme="majorHAnsi"/>
          <w:sz w:val="24"/>
          <w:szCs w:val="24"/>
        </w:rPr>
        <w:t xml:space="preserve">claims and little information. </w:t>
      </w:r>
      <w:r w:rsidRPr="009E4DBB">
        <w:rPr>
          <w:rFonts w:asciiTheme="majorHAnsi" w:hAnsiTheme="majorHAnsi"/>
          <w:sz w:val="24"/>
          <w:szCs w:val="24"/>
        </w:rPr>
        <w:t xml:space="preserve">The Court may need to err on the side of safety of the victim and the child until the Court can </w:t>
      </w:r>
      <w:r w:rsidR="008B12B4">
        <w:rPr>
          <w:rFonts w:asciiTheme="majorHAnsi" w:hAnsiTheme="majorHAnsi"/>
          <w:sz w:val="24"/>
          <w:szCs w:val="24"/>
        </w:rPr>
        <w:t>obtain</w:t>
      </w:r>
      <w:r w:rsidRPr="009E4DBB">
        <w:rPr>
          <w:rFonts w:asciiTheme="majorHAnsi" w:hAnsiTheme="majorHAnsi"/>
          <w:sz w:val="24"/>
          <w:szCs w:val="24"/>
        </w:rPr>
        <w:t xml:space="preserve"> more detailed information.  </w:t>
      </w:r>
    </w:p>
    <w:p w14:paraId="44B64B1F" w14:textId="77777777" w:rsidR="00E14A3D" w:rsidRPr="009E4DBB" w:rsidRDefault="00E14A3D" w:rsidP="009E4DBB">
      <w:pPr>
        <w:numPr>
          <w:ilvl w:val="12"/>
          <w:numId w:val="0"/>
        </w:numPr>
        <w:tabs>
          <w:tab w:val="left" w:pos="-1080"/>
          <w:tab w:val="left" w:pos="-360"/>
          <w:tab w:val="left" w:pos="0"/>
          <w:tab w:val="left" w:pos="600"/>
          <w:tab w:val="left" w:pos="780"/>
          <w:tab w:val="left" w:pos="1080"/>
          <w:tab w:val="left" w:pos="1320"/>
          <w:tab w:val="left" w:pos="1800"/>
          <w:tab w:val="left" w:pos="2520"/>
          <w:tab w:val="left" w:pos="3240"/>
          <w:tab w:val="left" w:pos="3960"/>
          <w:tab w:val="left" w:pos="4680"/>
          <w:tab w:val="left" w:pos="5400"/>
          <w:tab w:val="left" w:pos="6120"/>
        </w:tabs>
        <w:spacing w:after="0" w:line="240" w:lineRule="auto"/>
        <w:rPr>
          <w:rFonts w:asciiTheme="majorHAnsi" w:hAnsiTheme="majorHAnsi"/>
          <w:sz w:val="24"/>
          <w:szCs w:val="24"/>
        </w:rPr>
      </w:pPr>
    </w:p>
    <w:p w14:paraId="44B64B20" w14:textId="77777777" w:rsidR="00E14A3D" w:rsidRPr="009E4DBB" w:rsidRDefault="00C16BA3" w:rsidP="009E4DBB">
      <w:pPr>
        <w:numPr>
          <w:ilvl w:val="12"/>
          <w:numId w:val="0"/>
        </w:numPr>
        <w:tabs>
          <w:tab w:val="left" w:pos="-1080"/>
          <w:tab w:val="left" w:pos="-360"/>
          <w:tab w:val="left" w:pos="0"/>
          <w:tab w:val="left" w:pos="600"/>
          <w:tab w:val="left" w:pos="780"/>
          <w:tab w:val="left" w:pos="1080"/>
          <w:tab w:val="left" w:pos="1320"/>
          <w:tab w:val="left" w:pos="1800"/>
          <w:tab w:val="left" w:pos="2520"/>
          <w:tab w:val="left" w:pos="3240"/>
          <w:tab w:val="left" w:pos="3960"/>
          <w:tab w:val="left" w:pos="4680"/>
          <w:tab w:val="left" w:pos="5400"/>
          <w:tab w:val="left" w:pos="6120"/>
        </w:tabs>
        <w:spacing w:after="0" w:line="240" w:lineRule="auto"/>
        <w:rPr>
          <w:rFonts w:asciiTheme="majorHAnsi" w:hAnsiTheme="majorHAnsi"/>
          <w:sz w:val="24"/>
          <w:szCs w:val="24"/>
        </w:rPr>
      </w:pPr>
      <w:r>
        <w:rPr>
          <w:rFonts w:asciiTheme="majorHAnsi" w:hAnsiTheme="majorHAnsi"/>
          <w:sz w:val="24"/>
          <w:szCs w:val="24"/>
        </w:rPr>
        <w:t>The</w:t>
      </w:r>
      <w:r w:rsidR="00E14A3D" w:rsidRPr="009E4DBB">
        <w:rPr>
          <w:rFonts w:asciiTheme="majorHAnsi" w:hAnsiTheme="majorHAnsi"/>
          <w:sz w:val="24"/>
          <w:szCs w:val="24"/>
        </w:rPr>
        <w:t xml:space="preserve"> Court </w:t>
      </w:r>
      <w:r>
        <w:rPr>
          <w:rFonts w:asciiTheme="majorHAnsi" w:hAnsiTheme="majorHAnsi"/>
          <w:sz w:val="24"/>
          <w:szCs w:val="24"/>
        </w:rPr>
        <w:t xml:space="preserve">should direct the parties </w:t>
      </w:r>
      <w:r w:rsidR="00E14A3D" w:rsidRPr="009E4DBB">
        <w:rPr>
          <w:rFonts w:asciiTheme="majorHAnsi" w:hAnsiTheme="majorHAnsi"/>
          <w:sz w:val="24"/>
          <w:szCs w:val="24"/>
        </w:rPr>
        <w:t xml:space="preserve">to address detailed issues of custody and parenting time in </w:t>
      </w:r>
      <w:r w:rsidR="008D0F27">
        <w:rPr>
          <w:rFonts w:asciiTheme="majorHAnsi" w:hAnsiTheme="majorHAnsi"/>
          <w:sz w:val="24"/>
          <w:szCs w:val="24"/>
        </w:rPr>
        <w:t>F</w:t>
      </w:r>
      <w:r w:rsidR="00E14A3D" w:rsidRPr="009E4DBB">
        <w:rPr>
          <w:rFonts w:asciiTheme="majorHAnsi" w:hAnsiTheme="majorHAnsi"/>
          <w:sz w:val="24"/>
          <w:szCs w:val="24"/>
        </w:rPr>
        <w:t xml:space="preserve">amily </w:t>
      </w:r>
      <w:r w:rsidR="008D0F27">
        <w:rPr>
          <w:rFonts w:asciiTheme="majorHAnsi" w:hAnsiTheme="majorHAnsi"/>
          <w:sz w:val="24"/>
          <w:szCs w:val="24"/>
        </w:rPr>
        <w:t>C</w:t>
      </w:r>
      <w:r w:rsidR="00E14A3D" w:rsidRPr="009E4DBB">
        <w:rPr>
          <w:rFonts w:asciiTheme="majorHAnsi" w:hAnsiTheme="majorHAnsi"/>
          <w:sz w:val="24"/>
          <w:szCs w:val="24"/>
        </w:rPr>
        <w:t xml:space="preserve">ourt where there are more options </w:t>
      </w:r>
      <w:r w:rsidR="008D0F27">
        <w:rPr>
          <w:rFonts w:asciiTheme="majorHAnsi" w:hAnsiTheme="majorHAnsi"/>
          <w:sz w:val="24"/>
          <w:szCs w:val="24"/>
        </w:rPr>
        <w:t xml:space="preserve">available to help the parties. </w:t>
      </w:r>
      <w:r w:rsidR="00E14A3D" w:rsidRPr="009E4DBB">
        <w:rPr>
          <w:rFonts w:asciiTheme="majorHAnsi" w:hAnsiTheme="majorHAnsi"/>
          <w:sz w:val="24"/>
          <w:szCs w:val="24"/>
        </w:rPr>
        <w:t xml:space="preserve">Parties should be encouraged to file appropriate actions or motions in the appropriate </w:t>
      </w:r>
      <w:r w:rsidR="008D0F27">
        <w:rPr>
          <w:rFonts w:asciiTheme="majorHAnsi" w:hAnsiTheme="majorHAnsi"/>
          <w:sz w:val="24"/>
          <w:szCs w:val="24"/>
        </w:rPr>
        <w:t>F</w:t>
      </w:r>
      <w:r w:rsidR="00E14A3D" w:rsidRPr="009E4DBB">
        <w:rPr>
          <w:rFonts w:asciiTheme="majorHAnsi" w:hAnsiTheme="majorHAnsi"/>
          <w:sz w:val="24"/>
          <w:szCs w:val="24"/>
        </w:rPr>
        <w:t xml:space="preserve">amily </w:t>
      </w:r>
      <w:r w:rsidR="008D0F27">
        <w:rPr>
          <w:rFonts w:asciiTheme="majorHAnsi" w:hAnsiTheme="majorHAnsi"/>
          <w:sz w:val="24"/>
          <w:szCs w:val="24"/>
        </w:rPr>
        <w:t>C</w:t>
      </w:r>
      <w:r w:rsidR="00BC6E7B">
        <w:rPr>
          <w:rFonts w:asciiTheme="majorHAnsi" w:hAnsiTheme="majorHAnsi"/>
          <w:sz w:val="24"/>
          <w:szCs w:val="24"/>
        </w:rPr>
        <w:t>ourt for permanent and detailed</w:t>
      </w:r>
      <w:r>
        <w:rPr>
          <w:rFonts w:asciiTheme="majorHAnsi" w:hAnsiTheme="majorHAnsi"/>
          <w:sz w:val="24"/>
          <w:szCs w:val="24"/>
        </w:rPr>
        <w:t xml:space="preserve"> orders</w:t>
      </w:r>
      <w:r w:rsidR="00BC6E7B">
        <w:rPr>
          <w:rFonts w:asciiTheme="majorHAnsi" w:hAnsiTheme="majorHAnsi"/>
          <w:sz w:val="24"/>
          <w:szCs w:val="24"/>
        </w:rPr>
        <w:t>.</w:t>
      </w:r>
    </w:p>
    <w:p w14:paraId="44B64B21" w14:textId="77777777" w:rsidR="00E14A3D" w:rsidRPr="009E4DBB" w:rsidRDefault="00E14A3D" w:rsidP="009E4DBB">
      <w:pPr>
        <w:pStyle w:val="ListParagraph"/>
        <w:spacing w:after="0" w:line="240" w:lineRule="auto"/>
        <w:ind w:left="1440"/>
        <w:rPr>
          <w:rFonts w:asciiTheme="majorHAnsi" w:hAnsiTheme="majorHAnsi"/>
          <w:b/>
          <w:bCs/>
          <w:sz w:val="24"/>
          <w:szCs w:val="24"/>
        </w:rPr>
      </w:pPr>
    </w:p>
    <w:p w14:paraId="44B64B22" w14:textId="77777777" w:rsidR="008B12B4" w:rsidRDefault="00E14A3D" w:rsidP="00C43973">
      <w:pPr>
        <w:pStyle w:val="ListParagraph"/>
        <w:numPr>
          <w:ilvl w:val="0"/>
          <w:numId w:val="13"/>
        </w:numPr>
        <w:spacing w:after="0" w:line="240" w:lineRule="auto"/>
        <w:ind w:hanging="720"/>
        <w:rPr>
          <w:rFonts w:asciiTheme="majorHAnsi" w:hAnsiTheme="majorHAnsi"/>
          <w:b/>
          <w:bCs/>
          <w:sz w:val="24"/>
          <w:szCs w:val="24"/>
        </w:rPr>
      </w:pPr>
      <w:r w:rsidRPr="009E4DBB">
        <w:rPr>
          <w:rFonts w:asciiTheme="majorHAnsi" w:hAnsiTheme="majorHAnsi"/>
          <w:b/>
          <w:bCs/>
          <w:sz w:val="24"/>
          <w:szCs w:val="24"/>
        </w:rPr>
        <w:t>Evidentiary Hearings</w:t>
      </w:r>
      <w:bookmarkStart w:id="92" w:name="VIIID"/>
      <w:bookmarkEnd w:id="92"/>
    </w:p>
    <w:p w14:paraId="44B64B23" w14:textId="77777777" w:rsidR="00E14A3D" w:rsidRPr="00102872" w:rsidRDefault="00E14A3D" w:rsidP="008B12B4">
      <w:pPr>
        <w:pStyle w:val="ListParagraph"/>
        <w:spacing w:after="0" w:line="240" w:lineRule="auto"/>
        <w:rPr>
          <w:rFonts w:asciiTheme="majorHAnsi" w:hAnsiTheme="majorHAnsi"/>
          <w:b/>
          <w:bCs/>
          <w:sz w:val="12"/>
          <w:szCs w:val="24"/>
        </w:rPr>
      </w:pPr>
    </w:p>
    <w:p w14:paraId="44B64B24" w14:textId="77777777" w:rsidR="00102872" w:rsidRDefault="00102872" w:rsidP="00C43973">
      <w:pPr>
        <w:pStyle w:val="ListParagraph"/>
        <w:numPr>
          <w:ilvl w:val="0"/>
          <w:numId w:val="17"/>
        </w:numPr>
        <w:spacing w:after="0" w:line="240" w:lineRule="auto"/>
        <w:ind w:left="1440" w:hanging="720"/>
        <w:rPr>
          <w:rFonts w:asciiTheme="majorHAnsi" w:hAnsiTheme="majorHAnsi"/>
          <w:b/>
          <w:bCs/>
          <w:sz w:val="24"/>
          <w:szCs w:val="24"/>
        </w:rPr>
      </w:pPr>
      <w:r>
        <w:rPr>
          <w:rFonts w:asciiTheme="majorHAnsi" w:hAnsiTheme="majorHAnsi"/>
          <w:b/>
          <w:bCs/>
          <w:sz w:val="24"/>
          <w:szCs w:val="24"/>
        </w:rPr>
        <w:t>Introduction</w:t>
      </w:r>
      <w:bookmarkStart w:id="93" w:name="VIIID1"/>
      <w:bookmarkEnd w:id="93"/>
    </w:p>
    <w:p w14:paraId="44B64B25" w14:textId="77777777" w:rsidR="00102872" w:rsidRPr="00102872" w:rsidRDefault="00102872" w:rsidP="00102872">
      <w:pPr>
        <w:spacing w:after="0" w:line="240" w:lineRule="auto"/>
        <w:rPr>
          <w:rFonts w:asciiTheme="majorHAnsi" w:hAnsiTheme="majorHAnsi"/>
          <w:sz w:val="12"/>
        </w:rPr>
      </w:pPr>
    </w:p>
    <w:p w14:paraId="44B64B26" w14:textId="77777777" w:rsidR="00102872" w:rsidRDefault="00903B46" w:rsidP="00102872">
      <w:pPr>
        <w:spacing w:after="0" w:line="240" w:lineRule="auto"/>
        <w:rPr>
          <w:rFonts w:asciiTheme="majorHAnsi" w:hAnsiTheme="majorHAnsi"/>
          <w:sz w:val="24"/>
        </w:rPr>
      </w:pPr>
      <w:r>
        <w:rPr>
          <w:rFonts w:asciiTheme="majorHAnsi" w:hAnsiTheme="majorHAnsi"/>
          <w:sz w:val="24"/>
        </w:rPr>
        <w:t>Defining</w:t>
      </w:r>
      <w:r w:rsidR="00102872" w:rsidRPr="00102872">
        <w:rPr>
          <w:rFonts w:asciiTheme="majorHAnsi" w:hAnsiTheme="majorHAnsi"/>
          <w:sz w:val="24"/>
        </w:rPr>
        <w:t xml:space="preserve"> domestic abuse for the parties b</w:t>
      </w:r>
      <w:r>
        <w:rPr>
          <w:rFonts w:asciiTheme="majorHAnsi" w:hAnsiTheme="majorHAnsi"/>
          <w:sz w:val="24"/>
        </w:rPr>
        <w:t xml:space="preserve">efore the evidentiary hearing may </w:t>
      </w:r>
      <w:r w:rsidR="00102872" w:rsidRPr="00102872">
        <w:rPr>
          <w:rFonts w:asciiTheme="majorHAnsi" w:hAnsiTheme="majorHAnsi"/>
          <w:sz w:val="24"/>
        </w:rPr>
        <w:t>help the parties focus on the issue of domestic abuse</w:t>
      </w:r>
      <w:r w:rsidR="00770A3E">
        <w:rPr>
          <w:rFonts w:asciiTheme="majorHAnsi" w:hAnsiTheme="majorHAnsi"/>
          <w:sz w:val="24"/>
        </w:rPr>
        <w:t>. While context may be important</w:t>
      </w:r>
      <w:r w:rsidR="0069653B">
        <w:rPr>
          <w:rFonts w:asciiTheme="majorHAnsi" w:hAnsiTheme="majorHAnsi"/>
          <w:sz w:val="24"/>
        </w:rPr>
        <w:t>,</w:t>
      </w:r>
      <w:r w:rsidR="00770A3E">
        <w:rPr>
          <w:rFonts w:asciiTheme="majorHAnsi" w:hAnsiTheme="majorHAnsi"/>
          <w:sz w:val="24"/>
        </w:rPr>
        <w:t xml:space="preserve"> the Court should direct the parties to focus on the allegations provided</w:t>
      </w:r>
      <w:r w:rsidR="00A17C85">
        <w:rPr>
          <w:rFonts w:asciiTheme="majorHAnsi" w:hAnsiTheme="majorHAnsi"/>
          <w:sz w:val="24"/>
        </w:rPr>
        <w:t xml:space="preserve"> in the petition and affidavit</w:t>
      </w:r>
      <w:r w:rsidR="00102872" w:rsidRPr="00102872">
        <w:rPr>
          <w:rFonts w:asciiTheme="majorHAnsi" w:hAnsiTheme="majorHAnsi"/>
          <w:sz w:val="24"/>
        </w:rPr>
        <w:t xml:space="preserve">. This can lead to limited scope of inquiry. One incident of domestic abuse is </w:t>
      </w:r>
      <w:r w:rsidR="007A7E51">
        <w:rPr>
          <w:rFonts w:asciiTheme="majorHAnsi" w:hAnsiTheme="majorHAnsi"/>
          <w:sz w:val="24"/>
        </w:rPr>
        <w:t xml:space="preserve">a </w:t>
      </w:r>
      <w:r w:rsidR="00102872" w:rsidRPr="00102872">
        <w:rPr>
          <w:rFonts w:asciiTheme="majorHAnsi" w:hAnsiTheme="majorHAnsi"/>
          <w:sz w:val="24"/>
        </w:rPr>
        <w:t xml:space="preserve">sufficient finding upon which to issue an Order for </w:t>
      </w:r>
      <w:r w:rsidR="00102872" w:rsidRPr="00102872">
        <w:rPr>
          <w:rFonts w:asciiTheme="majorHAnsi" w:hAnsiTheme="majorHAnsi"/>
          <w:sz w:val="24"/>
        </w:rPr>
        <w:lastRenderedPageBreak/>
        <w:t>Protection.</w:t>
      </w:r>
      <w:r>
        <w:rPr>
          <w:rFonts w:asciiTheme="majorHAnsi" w:hAnsiTheme="majorHAnsi"/>
          <w:sz w:val="24"/>
        </w:rPr>
        <w:t xml:space="preserve"> It may be helpful to determine whether there was domestic abuse before hearing testimony about possible relief.</w:t>
      </w:r>
    </w:p>
    <w:p w14:paraId="44B64B27" w14:textId="77777777" w:rsidR="002C215C" w:rsidRDefault="002C215C" w:rsidP="00AA5893">
      <w:pPr>
        <w:numPr>
          <w:ilvl w:val="12"/>
          <w:numId w:val="0"/>
        </w:numPr>
        <w:spacing w:after="0" w:line="240" w:lineRule="auto"/>
        <w:ind w:right="90"/>
        <w:rPr>
          <w:rFonts w:asciiTheme="majorHAnsi" w:hAnsiTheme="majorHAnsi"/>
          <w:bCs/>
          <w:sz w:val="24"/>
          <w:szCs w:val="24"/>
        </w:rPr>
      </w:pPr>
    </w:p>
    <w:p w14:paraId="44B64B28" w14:textId="77777777" w:rsidR="006F4C9E" w:rsidRPr="006F4C9E" w:rsidRDefault="004B0751" w:rsidP="00AA5893">
      <w:pPr>
        <w:numPr>
          <w:ilvl w:val="12"/>
          <w:numId w:val="0"/>
        </w:numPr>
        <w:spacing w:after="0" w:line="240" w:lineRule="auto"/>
        <w:ind w:right="90"/>
        <w:rPr>
          <w:rFonts w:asciiTheme="majorHAnsi" w:hAnsiTheme="majorHAnsi"/>
          <w:bCs/>
          <w:sz w:val="24"/>
          <w:szCs w:val="24"/>
        </w:rPr>
      </w:pPr>
      <w:r>
        <w:rPr>
          <w:rFonts w:asciiTheme="majorHAnsi" w:hAnsiTheme="majorHAnsi"/>
          <w:bCs/>
          <w:sz w:val="24"/>
          <w:szCs w:val="24"/>
        </w:rPr>
        <w:t>T</w:t>
      </w:r>
      <w:r w:rsidR="006F4C9E" w:rsidRPr="006F4C9E">
        <w:rPr>
          <w:rFonts w:asciiTheme="majorHAnsi" w:hAnsiTheme="majorHAnsi"/>
          <w:bCs/>
          <w:sz w:val="24"/>
          <w:szCs w:val="24"/>
        </w:rPr>
        <w:t>he statutory definition of domestic abuse is much broader than “hitting</w:t>
      </w:r>
      <w:r w:rsidR="00550AD6">
        <w:rPr>
          <w:rFonts w:asciiTheme="majorHAnsi" w:hAnsiTheme="majorHAnsi"/>
          <w:bCs/>
          <w:sz w:val="24"/>
          <w:szCs w:val="24"/>
        </w:rPr>
        <w:t>.</w:t>
      </w:r>
      <w:r w:rsidR="006F4C9E" w:rsidRPr="006F4C9E">
        <w:rPr>
          <w:rFonts w:asciiTheme="majorHAnsi" w:hAnsiTheme="majorHAnsi"/>
          <w:bCs/>
          <w:sz w:val="24"/>
          <w:szCs w:val="24"/>
        </w:rPr>
        <w:t xml:space="preserve">” </w:t>
      </w:r>
      <w:r w:rsidR="00550AD6">
        <w:rPr>
          <w:rFonts w:asciiTheme="majorHAnsi" w:hAnsiTheme="majorHAnsi"/>
          <w:bCs/>
          <w:sz w:val="24"/>
          <w:szCs w:val="24"/>
          <w:u w:val="single"/>
        </w:rPr>
        <w:t>A</w:t>
      </w:r>
      <w:r w:rsidR="006F4C9E" w:rsidRPr="006F4C9E">
        <w:rPr>
          <w:rFonts w:asciiTheme="majorHAnsi" w:hAnsiTheme="majorHAnsi"/>
          <w:bCs/>
          <w:sz w:val="24"/>
          <w:szCs w:val="24"/>
          <w:u w:val="single"/>
        </w:rPr>
        <w:t xml:space="preserve">dditional history </w:t>
      </w:r>
      <w:r w:rsidR="00550AD6">
        <w:rPr>
          <w:rFonts w:asciiTheme="majorHAnsi" w:hAnsiTheme="majorHAnsi"/>
          <w:bCs/>
          <w:sz w:val="24"/>
          <w:szCs w:val="24"/>
          <w:u w:val="single"/>
        </w:rPr>
        <w:t xml:space="preserve">may be </w:t>
      </w:r>
      <w:r w:rsidR="006F4C9E" w:rsidRPr="006F4C9E">
        <w:rPr>
          <w:rFonts w:asciiTheme="majorHAnsi" w:hAnsiTheme="majorHAnsi"/>
          <w:bCs/>
          <w:sz w:val="24"/>
          <w:szCs w:val="24"/>
          <w:u w:val="single"/>
        </w:rPr>
        <w:t>recited in the petition</w:t>
      </w:r>
      <w:r w:rsidR="006F4C9E" w:rsidRPr="006F4C9E">
        <w:rPr>
          <w:rFonts w:asciiTheme="majorHAnsi" w:hAnsiTheme="majorHAnsi"/>
          <w:bCs/>
          <w:sz w:val="24"/>
          <w:szCs w:val="24"/>
        </w:rPr>
        <w:t xml:space="preserve"> </w:t>
      </w:r>
      <w:r w:rsidR="00550AD6">
        <w:rPr>
          <w:rFonts w:asciiTheme="majorHAnsi" w:hAnsiTheme="majorHAnsi"/>
          <w:bCs/>
          <w:sz w:val="24"/>
          <w:szCs w:val="24"/>
        </w:rPr>
        <w:t>or</w:t>
      </w:r>
      <w:r w:rsidR="00550AD6" w:rsidRPr="006F4C9E">
        <w:rPr>
          <w:rFonts w:asciiTheme="majorHAnsi" w:hAnsiTheme="majorHAnsi"/>
          <w:bCs/>
          <w:sz w:val="24"/>
          <w:szCs w:val="24"/>
        </w:rPr>
        <w:t xml:space="preserve"> </w:t>
      </w:r>
      <w:r w:rsidR="006F4C9E" w:rsidRPr="006F4C9E">
        <w:rPr>
          <w:rFonts w:asciiTheme="majorHAnsi" w:hAnsiTheme="majorHAnsi"/>
          <w:bCs/>
          <w:sz w:val="24"/>
          <w:szCs w:val="24"/>
        </w:rPr>
        <w:t xml:space="preserve">by the petitioner at a trial </w:t>
      </w:r>
      <w:r w:rsidR="00550AD6">
        <w:rPr>
          <w:rFonts w:asciiTheme="majorHAnsi" w:hAnsiTheme="majorHAnsi"/>
          <w:bCs/>
          <w:sz w:val="24"/>
          <w:szCs w:val="24"/>
        </w:rPr>
        <w:t xml:space="preserve">and </w:t>
      </w:r>
      <w:r w:rsidR="006F4C9E" w:rsidRPr="006F4C9E">
        <w:rPr>
          <w:rFonts w:asciiTheme="majorHAnsi" w:hAnsiTheme="majorHAnsi"/>
          <w:bCs/>
          <w:sz w:val="24"/>
          <w:szCs w:val="24"/>
        </w:rPr>
        <w:t>may be helpful to the judicial officer in deciding various aspects of the matter.</w:t>
      </w:r>
    </w:p>
    <w:p w14:paraId="44B64B29" w14:textId="77777777" w:rsidR="00102872" w:rsidRPr="00102872" w:rsidRDefault="00102872" w:rsidP="00102872">
      <w:pPr>
        <w:spacing w:after="0" w:line="240" w:lineRule="auto"/>
        <w:rPr>
          <w:rFonts w:asciiTheme="majorHAnsi" w:hAnsiTheme="majorHAnsi"/>
          <w:sz w:val="24"/>
        </w:rPr>
      </w:pPr>
    </w:p>
    <w:p w14:paraId="44B64B2A" w14:textId="77777777" w:rsidR="00102872" w:rsidRPr="00102872" w:rsidRDefault="00102872" w:rsidP="00102872">
      <w:pPr>
        <w:tabs>
          <w:tab w:val="left" w:pos="0"/>
        </w:tabs>
        <w:spacing w:after="0" w:line="240" w:lineRule="auto"/>
        <w:rPr>
          <w:rFonts w:asciiTheme="majorHAnsi" w:hAnsiTheme="majorHAnsi"/>
          <w:bCs/>
          <w:sz w:val="24"/>
          <w:szCs w:val="24"/>
        </w:rPr>
      </w:pPr>
      <w:r w:rsidRPr="00102872">
        <w:rPr>
          <w:rFonts w:asciiTheme="majorHAnsi" w:hAnsiTheme="majorHAnsi"/>
          <w:bCs/>
          <w:sz w:val="24"/>
          <w:szCs w:val="24"/>
        </w:rPr>
        <w:t>The evidentiary hearing is meant to be an expedited hearing. This can be facilitated by focus</w:t>
      </w:r>
      <w:r w:rsidR="0009741B">
        <w:rPr>
          <w:rFonts w:asciiTheme="majorHAnsi" w:hAnsiTheme="majorHAnsi"/>
          <w:bCs/>
          <w:sz w:val="24"/>
          <w:szCs w:val="24"/>
        </w:rPr>
        <w:t>ing</w:t>
      </w:r>
      <w:r w:rsidRPr="00102872">
        <w:rPr>
          <w:rFonts w:asciiTheme="majorHAnsi" w:hAnsiTheme="majorHAnsi"/>
          <w:bCs/>
          <w:sz w:val="24"/>
          <w:szCs w:val="24"/>
        </w:rPr>
        <w:t xml:space="preserve"> on the narrow issues that the </w:t>
      </w:r>
      <w:r w:rsidR="008D0F27">
        <w:rPr>
          <w:rFonts w:asciiTheme="majorHAnsi" w:hAnsiTheme="majorHAnsi"/>
          <w:bCs/>
          <w:sz w:val="24"/>
          <w:szCs w:val="24"/>
        </w:rPr>
        <w:t>C</w:t>
      </w:r>
      <w:r w:rsidRPr="00102872">
        <w:rPr>
          <w:rFonts w:asciiTheme="majorHAnsi" w:hAnsiTheme="majorHAnsi"/>
          <w:bCs/>
          <w:sz w:val="24"/>
          <w:szCs w:val="24"/>
        </w:rPr>
        <w:t>ourt must determine. Focus</w:t>
      </w:r>
      <w:r w:rsidR="00CE44E8">
        <w:rPr>
          <w:rFonts w:asciiTheme="majorHAnsi" w:hAnsiTheme="majorHAnsi"/>
          <w:bCs/>
          <w:sz w:val="24"/>
          <w:szCs w:val="24"/>
        </w:rPr>
        <w:t>ing</w:t>
      </w:r>
      <w:r w:rsidRPr="00102872">
        <w:rPr>
          <w:rFonts w:asciiTheme="majorHAnsi" w:hAnsiTheme="majorHAnsi"/>
          <w:bCs/>
          <w:sz w:val="24"/>
          <w:szCs w:val="24"/>
        </w:rPr>
        <w:t xml:space="preserve"> on the issues not only keeps the hearing to a manageable length but also minimizes the need for continuances to complete the trial. According to language in </w:t>
      </w:r>
      <w:r w:rsidRPr="00102872">
        <w:rPr>
          <w:rFonts w:asciiTheme="majorHAnsi" w:hAnsiTheme="majorHAnsi"/>
          <w:bCs/>
          <w:i/>
          <w:iCs/>
          <w:sz w:val="24"/>
          <w:szCs w:val="24"/>
        </w:rPr>
        <w:t>Baker</w:t>
      </w:r>
      <w:r w:rsidRPr="00102872">
        <w:rPr>
          <w:rFonts w:asciiTheme="majorHAnsi" w:hAnsiTheme="majorHAnsi"/>
          <w:bCs/>
          <w:sz w:val="24"/>
          <w:szCs w:val="24"/>
        </w:rPr>
        <w:t xml:space="preserve"> and </w:t>
      </w:r>
      <w:r w:rsidRPr="00102872">
        <w:rPr>
          <w:rFonts w:asciiTheme="majorHAnsi" w:hAnsiTheme="majorHAnsi"/>
          <w:bCs/>
          <w:i/>
          <w:iCs/>
          <w:sz w:val="24"/>
          <w:szCs w:val="24"/>
        </w:rPr>
        <w:t>Burkstrand</w:t>
      </w:r>
      <w:r w:rsidR="00F600C6">
        <w:rPr>
          <w:rStyle w:val="FootnoteReference"/>
          <w:rFonts w:asciiTheme="majorHAnsi" w:hAnsiTheme="majorHAnsi"/>
          <w:bCs/>
          <w:i/>
          <w:iCs/>
          <w:sz w:val="24"/>
          <w:szCs w:val="24"/>
        </w:rPr>
        <w:footnoteReference w:id="75"/>
      </w:r>
      <w:r w:rsidRPr="00102872">
        <w:rPr>
          <w:rFonts w:asciiTheme="majorHAnsi" w:hAnsiTheme="majorHAnsi"/>
          <w:bCs/>
          <w:sz w:val="24"/>
          <w:szCs w:val="24"/>
        </w:rPr>
        <w:t xml:space="preserve">, an expedited hearing is in accord with the purpose of the statute.  </w:t>
      </w:r>
    </w:p>
    <w:p w14:paraId="44B64B2B" w14:textId="77777777" w:rsidR="00102872" w:rsidRPr="00102872" w:rsidRDefault="00102872" w:rsidP="00102872">
      <w:pPr>
        <w:spacing w:after="0" w:line="240" w:lineRule="auto"/>
        <w:rPr>
          <w:rFonts w:asciiTheme="majorHAnsi" w:hAnsiTheme="majorHAnsi"/>
          <w:b/>
          <w:bCs/>
          <w:sz w:val="24"/>
          <w:szCs w:val="24"/>
        </w:rPr>
      </w:pPr>
    </w:p>
    <w:p w14:paraId="44B64B2C" w14:textId="77777777" w:rsidR="009D2EF1" w:rsidRPr="009E4DBB" w:rsidRDefault="009D2EF1" w:rsidP="009D2EF1">
      <w:pPr>
        <w:pStyle w:val="ListParagraph"/>
        <w:numPr>
          <w:ilvl w:val="0"/>
          <w:numId w:val="17"/>
        </w:numPr>
        <w:spacing w:after="0" w:line="240" w:lineRule="auto"/>
        <w:rPr>
          <w:rFonts w:asciiTheme="majorHAnsi" w:hAnsiTheme="majorHAnsi"/>
          <w:b/>
          <w:bCs/>
          <w:sz w:val="24"/>
          <w:szCs w:val="24"/>
        </w:rPr>
      </w:pPr>
      <w:r w:rsidRPr="009E4DBB">
        <w:rPr>
          <w:rFonts w:asciiTheme="majorHAnsi" w:hAnsiTheme="majorHAnsi"/>
          <w:b/>
          <w:bCs/>
          <w:sz w:val="24"/>
          <w:szCs w:val="24"/>
        </w:rPr>
        <w:t>Respondent’s Options</w:t>
      </w:r>
      <w:bookmarkStart w:id="94" w:name="VIIID2"/>
      <w:bookmarkEnd w:id="94"/>
    </w:p>
    <w:p w14:paraId="44B64B2D" w14:textId="77777777" w:rsidR="009D2EF1" w:rsidRPr="00881016" w:rsidRDefault="009D2EF1" w:rsidP="009D2EF1">
      <w:pPr>
        <w:pStyle w:val="ListParagraph"/>
        <w:spacing w:after="0" w:line="240" w:lineRule="auto"/>
        <w:ind w:left="0"/>
        <w:rPr>
          <w:rFonts w:asciiTheme="majorHAnsi" w:hAnsiTheme="majorHAnsi"/>
          <w:b/>
          <w:bCs/>
          <w:sz w:val="12"/>
          <w:szCs w:val="24"/>
        </w:rPr>
      </w:pPr>
    </w:p>
    <w:p w14:paraId="44B64B2E" w14:textId="77777777" w:rsidR="009D2EF1" w:rsidRDefault="009D2EF1" w:rsidP="009D2EF1">
      <w:pPr>
        <w:pStyle w:val="ListParagraph"/>
        <w:spacing w:after="0" w:line="240" w:lineRule="auto"/>
        <w:ind w:left="0"/>
        <w:rPr>
          <w:rFonts w:asciiTheme="majorHAnsi" w:hAnsiTheme="majorHAnsi"/>
          <w:bCs/>
          <w:i/>
          <w:sz w:val="24"/>
          <w:szCs w:val="24"/>
        </w:rPr>
      </w:pPr>
      <w:r w:rsidRPr="00881016">
        <w:rPr>
          <w:rFonts w:asciiTheme="majorHAnsi" w:hAnsiTheme="majorHAnsi"/>
          <w:bCs/>
          <w:sz w:val="24"/>
          <w:szCs w:val="24"/>
        </w:rPr>
        <w:t xml:space="preserve">It is appropriate to determine whether the petitioner still wants to proceed and whether the respondent still wants to contest the order.  </w:t>
      </w:r>
    </w:p>
    <w:p w14:paraId="44B64B2F" w14:textId="77777777" w:rsidR="009D2EF1" w:rsidRPr="00881016" w:rsidRDefault="009D2EF1" w:rsidP="009D2EF1">
      <w:pPr>
        <w:pStyle w:val="ListParagraph"/>
        <w:spacing w:after="0" w:line="240" w:lineRule="auto"/>
        <w:ind w:left="0"/>
        <w:rPr>
          <w:rFonts w:asciiTheme="majorHAnsi" w:hAnsiTheme="majorHAnsi"/>
          <w:bCs/>
          <w:i/>
          <w:sz w:val="24"/>
          <w:szCs w:val="24"/>
        </w:rPr>
      </w:pPr>
    </w:p>
    <w:p w14:paraId="44B64B30" w14:textId="77777777" w:rsidR="00E14A3D" w:rsidRPr="009E4DBB" w:rsidRDefault="00E14A3D" w:rsidP="009D2EF1">
      <w:pPr>
        <w:pStyle w:val="ListParagraph"/>
        <w:numPr>
          <w:ilvl w:val="0"/>
          <w:numId w:val="17"/>
        </w:numPr>
        <w:spacing w:after="0" w:line="240" w:lineRule="auto"/>
        <w:rPr>
          <w:rFonts w:asciiTheme="majorHAnsi" w:hAnsiTheme="majorHAnsi"/>
          <w:b/>
          <w:bCs/>
          <w:sz w:val="24"/>
          <w:szCs w:val="24"/>
        </w:rPr>
      </w:pPr>
      <w:r w:rsidRPr="009E4DBB">
        <w:rPr>
          <w:rFonts w:asciiTheme="majorHAnsi" w:hAnsiTheme="majorHAnsi"/>
          <w:b/>
          <w:bCs/>
          <w:sz w:val="24"/>
          <w:szCs w:val="24"/>
        </w:rPr>
        <w:t>Standard of Proof</w:t>
      </w:r>
      <w:bookmarkStart w:id="95" w:name="VIIID3"/>
      <w:bookmarkEnd w:id="95"/>
    </w:p>
    <w:p w14:paraId="44B64B31" w14:textId="77777777" w:rsidR="00881016" w:rsidRPr="00881016" w:rsidRDefault="00881016" w:rsidP="009E4DBB">
      <w:pPr>
        <w:spacing w:after="0" w:line="240" w:lineRule="auto"/>
        <w:rPr>
          <w:rFonts w:asciiTheme="majorHAnsi" w:hAnsiTheme="majorHAnsi"/>
          <w:sz w:val="12"/>
          <w:szCs w:val="24"/>
        </w:rPr>
      </w:pPr>
    </w:p>
    <w:p w14:paraId="44B64B32" w14:textId="77777777" w:rsidR="00E14A3D" w:rsidRPr="009E4DBB" w:rsidRDefault="00E14A3D" w:rsidP="009E4DBB">
      <w:pPr>
        <w:spacing w:after="0" w:line="240" w:lineRule="auto"/>
        <w:rPr>
          <w:rFonts w:asciiTheme="majorHAnsi" w:hAnsiTheme="majorHAnsi"/>
          <w:b/>
          <w:sz w:val="24"/>
          <w:szCs w:val="24"/>
        </w:rPr>
      </w:pPr>
      <w:r w:rsidRPr="009E4DBB">
        <w:rPr>
          <w:rFonts w:asciiTheme="majorHAnsi" w:hAnsiTheme="majorHAnsi"/>
          <w:sz w:val="24"/>
          <w:szCs w:val="24"/>
        </w:rPr>
        <w:t xml:space="preserve">Since the </w:t>
      </w:r>
      <w:r w:rsidR="00881016">
        <w:rPr>
          <w:rFonts w:asciiTheme="majorHAnsi" w:hAnsiTheme="majorHAnsi"/>
          <w:sz w:val="24"/>
          <w:szCs w:val="24"/>
        </w:rPr>
        <w:t>Minnesota L</w:t>
      </w:r>
      <w:r w:rsidRPr="009E4DBB">
        <w:rPr>
          <w:rFonts w:asciiTheme="majorHAnsi" w:hAnsiTheme="majorHAnsi"/>
          <w:sz w:val="24"/>
          <w:szCs w:val="24"/>
        </w:rPr>
        <w:t xml:space="preserve">egislature has not identified the standard of proof to be used in </w:t>
      </w:r>
      <w:r w:rsidR="00881016">
        <w:rPr>
          <w:rFonts w:asciiTheme="majorHAnsi" w:hAnsiTheme="majorHAnsi"/>
          <w:sz w:val="24"/>
          <w:szCs w:val="24"/>
        </w:rPr>
        <w:t>O</w:t>
      </w:r>
      <w:r w:rsidRPr="009E4DBB">
        <w:rPr>
          <w:rFonts w:asciiTheme="majorHAnsi" w:hAnsiTheme="majorHAnsi"/>
          <w:sz w:val="24"/>
          <w:szCs w:val="24"/>
        </w:rPr>
        <w:t xml:space="preserve">rder for </w:t>
      </w:r>
      <w:r w:rsidR="00881016">
        <w:rPr>
          <w:rFonts w:asciiTheme="majorHAnsi" w:hAnsiTheme="majorHAnsi"/>
          <w:sz w:val="24"/>
          <w:szCs w:val="24"/>
        </w:rPr>
        <w:t>P</w:t>
      </w:r>
      <w:r w:rsidRPr="009E4DBB">
        <w:rPr>
          <w:rFonts w:asciiTheme="majorHAnsi" w:hAnsiTheme="majorHAnsi"/>
          <w:sz w:val="24"/>
          <w:szCs w:val="24"/>
        </w:rPr>
        <w:t>rotection cases, the preponderance of the evidence standard applies. The petitioner bears the burden of proof as the party seeking to obtain the Order for Protection.</w:t>
      </w:r>
    </w:p>
    <w:p w14:paraId="44B64B33" w14:textId="77777777" w:rsidR="00E14A3D" w:rsidRPr="009E4DBB" w:rsidRDefault="00E14A3D" w:rsidP="009E4DBB">
      <w:pPr>
        <w:pStyle w:val="ListParagraph"/>
        <w:spacing w:after="0" w:line="240" w:lineRule="auto"/>
        <w:ind w:left="1440"/>
        <w:rPr>
          <w:rFonts w:asciiTheme="majorHAnsi" w:hAnsiTheme="majorHAnsi"/>
          <w:b/>
          <w:bCs/>
          <w:sz w:val="24"/>
          <w:szCs w:val="24"/>
        </w:rPr>
      </w:pPr>
    </w:p>
    <w:p w14:paraId="44B64B34" w14:textId="77777777" w:rsidR="00881016" w:rsidRDefault="00E14A3D" w:rsidP="009D2EF1">
      <w:pPr>
        <w:pStyle w:val="ListParagraph"/>
        <w:numPr>
          <w:ilvl w:val="0"/>
          <w:numId w:val="17"/>
        </w:numPr>
        <w:spacing w:after="0" w:line="240" w:lineRule="auto"/>
        <w:rPr>
          <w:rFonts w:asciiTheme="majorHAnsi" w:hAnsiTheme="majorHAnsi"/>
          <w:b/>
          <w:bCs/>
          <w:sz w:val="24"/>
          <w:szCs w:val="24"/>
        </w:rPr>
      </w:pPr>
      <w:r w:rsidRPr="009E4DBB">
        <w:rPr>
          <w:rFonts w:asciiTheme="majorHAnsi" w:hAnsiTheme="majorHAnsi"/>
          <w:b/>
          <w:bCs/>
          <w:sz w:val="24"/>
          <w:szCs w:val="24"/>
        </w:rPr>
        <w:t xml:space="preserve">Opening </w:t>
      </w:r>
      <w:r w:rsidR="00B062F5">
        <w:rPr>
          <w:rFonts w:asciiTheme="majorHAnsi" w:hAnsiTheme="majorHAnsi"/>
          <w:b/>
          <w:bCs/>
          <w:sz w:val="24"/>
          <w:szCs w:val="24"/>
        </w:rPr>
        <w:t>S</w:t>
      </w:r>
      <w:r w:rsidRPr="009E4DBB">
        <w:rPr>
          <w:rFonts w:asciiTheme="majorHAnsi" w:hAnsiTheme="majorHAnsi"/>
          <w:b/>
          <w:bCs/>
          <w:sz w:val="24"/>
          <w:szCs w:val="24"/>
        </w:rPr>
        <w:t>tatements</w:t>
      </w:r>
      <w:bookmarkStart w:id="96" w:name="VIIID4"/>
      <w:bookmarkEnd w:id="96"/>
    </w:p>
    <w:p w14:paraId="44B64B35" w14:textId="77777777" w:rsidR="00E14A3D" w:rsidRPr="00881016" w:rsidRDefault="00E14A3D" w:rsidP="00881016">
      <w:pPr>
        <w:pStyle w:val="ListParagraph"/>
        <w:spacing w:after="0" w:line="240" w:lineRule="auto"/>
        <w:ind w:left="1440"/>
        <w:rPr>
          <w:rFonts w:asciiTheme="majorHAnsi" w:hAnsiTheme="majorHAnsi"/>
          <w:bCs/>
          <w:sz w:val="12"/>
          <w:szCs w:val="24"/>
        </w:rPr>
      </w:pPr>
    </w:p>
    <w:p w14:paraId="44B64B36" w14:textId="77777777" w:rsidR="00E14A3D" w:rsidRPr="00881016" w:rsidRDefault="00881016" w:rsidP="009E4DBB">
      <w:pPr>
        <w:spacing w:after="0" w:line="240" w:lineRule="auto"/>
        <w:rPr>
          <w:rFonts w:asciiTheme="majorHAnsi" w:hAnsiTheme="majorHAnsi"/>
          <w:bCs/>
          <w:sz w:val="24"/>
          <w:szCs w:val="24"/>
        </w:rPr>
      </w:pPr>
      <w:r w:rsidRPr="00881016">
        <w:rPr>
          <w:rFonts w:asciiTheme="majorHAnsi" w:hAnsiTheme="majorHAnsi"/>
          <w:bCs/>
          <w:sz w:val="24"/>
          <w:szCs w:val="24"/>
        </w:rPr>
        <w:t>Normally,</w:t>
      </w:r>
      <w:r w:rsidR="00E14A3D" w:rsidRPr="00881016">
        <w:rPr>
          <w:rFonts w:asciiTheme="majorHAnsi" w:hAnsiTheme="majorHAnsi"/>
          <w:bCs/>
          <w:sz w:val="24"/>
          <w:szCs w:val="24"/>
        </w:rPr>
        <w:t xml:space="preserve"> parties and their attorneys waive opening statements.</w:t>
      </w:r>
    </w:p>
    <w:p w14:paraId="44B64B37" w14:textId="77777777" w:rsidR="00E14A3D" w:rsidRPr="009D2EF1" w:rsidRDefault="009D2EF1" w:rsidP="009D2EF1">
      <w:pPr>
        <w:spacing w:after="0" w:line="240" w:lineRule="auto"/>
        <w:rPr>
          <w:rFonts w:asciiTheme="majorHAnsi" w:hAnsiTheme="majorHAnsi"/>
          <w:b/>
          <w:bCs/>
          <w:sz w:val="24"/>
          <w:szCs w:val="24"/>
        </w:rPr>
      </w:pPr>
      <w:r>
        <w:rPr>
          <w:rFonts w:asciiTheme="majorHAnsi" w:hAnsiTheme="majorHAnsi"/>
          <w:b/>
          <w:bCs/>
          <w:sz w:val="24"/>
          <w:szCs w:val="24"/>
        </w:rPr>
        <w:t xml:space="preserve"> </w:t>
      </w:r>
    </w:p>
    <w:p w14:paraId="44B64B38" w14:textId="77777777" w:rsidR="007A64CA" w:rsidRDefault="00E14A3D" w:rsidP="009D2EF1">
      <w:pPr>
        <w:pStyle w:val="ListParagraph"/>
        <w:numPr>
          <w:ilvl w:val="0"/>
          <w:numId w:val="17"/>
        </w:numPr>
        <w:spacing w:after="0" w:line="240" w:lineRule="auto"/>
        <w:rPr>
          <w:rFonts w:asciiTheme="majorHAnsi" w:hAnsiTheme="majorHAnsi"/>
          <w:b/>
          <w:bCs/>
          <w:sz w:val="24"/>
          <w:szCs w:val="24"/>
        </w:rPr>
      </w:pPr>
      <w:r w:rsidRPr="009E4DBB">
        <w:rPr>
          <w:rFonts w:asciiTheme="majorHAnsi" w:hAnsiTheme="majorHAnsi"/>
          <w:b/>
          <w:bCs/>
          <w:sz w:val="24"/>
          <w:szCs w:val="24"/>
        </w:rPr>
        <w:t>Continuances</w:t>
      </w:r>
      <w:bookmarkStart w:id="97" w:name="VIIID5"/>
      <w:bookmarkEnd w:id="97"/>
    </w:p>
    <w:p w14:paraId="44B64B39" w14:textId="77777777" w:rsidR="007A64CA" w:rsidRPr="007A64CA" w:rsidRDefault="007A64CA" w:rsidP="007A64CA">
      <w:pPr>
        <w:spacing w:after="0" w:line="240" w:lineRule="auto"/>
        <w:rPr>
          <w:rFonts w:asciiTheme="majorHAnsi" w:hAnsiTheme="majorHAnsi"/>
          <w:b/>
          <w:bCs/>
          <w:sz w:val="12"/>
          <w:szCs w:val="24"/>
        </w:rPr>
      </w:pPr>
    </w:p>
    <w:p w14:paraId="44B64B3A" w14:textId="77777777" w:rsidR="00E14A3D" w:rsidRPr="007A64CA" w:rsidRDefault="003E710D" w:rsidP="007A64CA">
      <w:pPr>
        <w:spacing w:after="0" w:line="240" w:lineRule="auto"/>
        <w:rPr>
          <w:rFonts w:asciiTheme="majorHAnsi" w:hAnsiTheme="majorHAnsi"/>
          <w:bCs/>
          <w:sz w:val="24"/>
          <w:szCs w:val="24"/>
        </w:rPr>
      </w:pPr>
      <w:hyperlink w:anchor="VIIIB4" w:history="1">
        <w:r w:rsidR="007A64CA" w:rsidRPr="007A64CA">
          <w:rPr>
            <w:rStyle w:val="Hyperlink"/>
            <w:rFonts w:asciiTheme="majorHAnsi" w:hAnsiTheme="majorHAnsi"/>
            <w:bCs/>
            <w:sz w:val="24"/>
            <w:szCs w:val="24"/>
          </w:rPr>
          <w:t>See previous section on administrative continuances.</w:t>
        </w:r>
      </w:hyperlink>
    </w:p>
    <w:p w14:paraId="44B64B3B" w14:textId="77777777" w:rsidR="00E14A3D" w:rsidRPr="00BD2AB0" w:rsidRDefault="00E14A3D" w:rsidP="00BD2AB0">
      <w:pPr>
        <w:spacing w:after="0" w:line="240" w:lineRule="auto"/>
        <w:rPr>
          <w:rFonts w:asciiTheme="majorHAnsi" w:hAnsiTheme="majorHAnsi"/>
          <w:b/>
          <w:bCs/>
          <w:sz w:val="24"/>
          <w:szCs w:val="24"/>
        </w:rPr>
      </w:pPr>
    </w:p>
    <w:p w14:paraId="44B64B3C" w14:textId="77777777" w:rsidR="00C37F80" w:rsidRDefault="00E14A3D" w:rsidP="009D2EF1">
      <w:pPr>
        <w:pStyle w:val="ListParagraph"/>
        <w:numPr>
          <w:ilvl w:val="0"/>
          <w:numId w:val="17"/>
        </w:numPr>
        <w:spacing w:after="0" w:line="240" w:lineRule="auto"/>
        <w:rPr>
          <w:rFonts w:asciiTheme="majorHAnsi" w:hAnsiTheme="majorHAnsi"/>
          <w:b/>
          <w:bCs/>
          <w:sz w:val="24"/>
          <w:szCs w:val="24"/>
        </w:rPr>
      </w:pPr>
      <w:r w:rsidRPr="009E4DBB">
        <w:rPr>
          <w:rFonts w:asciiTheme="majorHAnsi" w:hAnsiTheme="majorHAnsi"/>
          <w:b/>
          <w:bCs/>
          <w:sz w:val="24"/>
          <w:szCs w:val="24"/>
        </w:rPr>
        <w:t>Testimony</w:t>
      </w:r>
      <w:bookmarkStart w:id="98" w:name="VIIID6"/>
      <w:bookmarkEnd w:id="98"/>
    </w:p>
    <w:p w14:paraId="44B64B3D" w14:textId="77777777" w:rsidR="00E14A3D" w:rsidRPr="00C37F80" w:rsidRDefault="00E14A3D" w:rsidP="00C37F80">
      <w:pPr>
        <w:pStyle w:val="ListParagraph"/>
        <w:spacing w:after="0" w:line="240" w:lineRule="auto"/>
        <w:ind w:left="1440"/>
        <w:rPr>
          <w:rFonts w:asciiTheme="majorHAnsi" w:hAnsiTheme="majorHAnsi"/>
          <w:b/>
          <w:bCs/>
          <w:sz w:val="12"/>
          <w:szCs w:val="24"/>
        </w:rPr>
      </w:pPr>
    </w:p>
    <w:p w14:paraId="44B64B3E" w14:textId="77777777" w:rsidR="00C37F80" w:rsidRDefault="00C37F80" w:rsidP="00C43973">
      <w:pPr>
        <w:pStyle w:val="ListParagraph"/>
        <w:numPr>
          <w:ilvl w:val="0"/>
          <w:numId w:val="18"/>
        </w:numPr>
        <w:spacing w:after="0" w:line="240" w:lineRule="auto"/>
        <w:ind w:left="2160" w:hanging="720"/>
        <w:rPr>
          <w:rFonts w:asciiTheme="majorHAnsi" w:hAnsiTheme="majorHAnsi"/>
          <w:b/>
          <w:bCs/>
          <w:sz w:val="24"/>
          <w:szCs w:val="24"/>
        </w:rPr>
      </w:pPr>
      <w:r>
        <w:rPr>
          <w:rFonts w:asciiTheme="majorHAnsi" w:hAnsiTheme="majorHAnsi"/>
          <w:b/>
          <w:bCs/>
          <w:sz w:val="24"/>
          <w:szCs w:val="24"/>
        </w:rPr>
        <w:t>Out-of-</w:t>
      </w:r>
      <w:r w:rsidR="00E14A3D" w:rsidRPr="009E4DBB">
        <w:rPr>
          <w:rFonts w:asciiTheme="majorHAnsi" w:hAnsiTheme="majorHAnsi"/>
          <w:b/>
          <w:bCs/>
          <w:sz w:val="24"/>
          <w:szCs w:val="24"/>
        </w:rPr>
        <w:t>Court Statements by Children</w:t>
      </w:r>
      <w:bookmarkStart w:id="99" w:name="VIIID6a"/>
      <w:bookmarkEnd w:id="99"/>
    </w:p>
    <w:p w14:paraId="44B64B3F" w14:textId="77777777" w:rsidR="00E14A3D" w:rsidRPr="00C37F80" w:rsidRDefault="00E14A3D" w:rsidP="00C37F80">
      <w:pPr>
        <w:pStyle w:val="ListParagraph"/>
        <w:spacing w:after="0" w:line="240" w:lineRule="auto"/>
        <w:ind w:left="2160"/>
        <w:rPr>
          <w:rFonts w:asciiTheme="majorHAnsi" w:hAnsiTheme="majorHAnsi"/>
          <w:b/>
          <w:bCs/>
          <w:sz w:val="12"/>
          <w:szCs w:val="24"/>
        </w:rPr>
      </w:pPr>
    </w:p>
    <w:p w14:paraId="44B64B40" w14:textId="77777777" w:rsidR="00D27CDB" w:rsidRPr="009E4DBB" w:rsidRDefault="004B0751" w:rsidP="00D27CDB">
      <w:pPr>
        <w:spacing w:after="0" w:line="240" w:lineRule="auto"/>
        <w:rPr>
          <w:rFonts w:asciiTheme="majorHAnsi" w:hAnsiTheme="majorHAnsi"/>
          <w:color w:val="000000"/>
          <w:sz w:val="24"/>
        </w:rPr>
      </w:pPr>
      <w:r>
        <w:rPr>
          <w:rFonts w:asciiTheme="majorHAnsi" w:hAnsiTheme="majorHAnsi"/>
          <w:color w:val="000000"/>
          <w:sz w:val="24"/>
        </w:rPr>
        <w:t xml:space="preserve">Use of out-of-court statements may be a way to avoid requiring children to testify and traumatizing the children through the process.  </w:t>
      </w:r>
    </w:p>
    <w:p w14:paraId="44B64B41" w14:textId="77777777" w:rsidR="00D27CDB" w:rsidRDefault="00D27CDB" w:rsidP="00C37F80">
      <w:pPr>
        <w:spacing w:after="0" w:line="240" w:lineRule="auto"/>
        <w:rPr>
          <w:rFonts w:asciiTheme="majorHAnsi" w:hAnsiTheme="majorHAnsi"/>
          <w:bCs/>
          <w:sz w:val="24"/>
          <w:szCs w:val="24"/>
        </w:rPr>
      </w:pPr>
    </w:p>
    <w:p w14:paraId="44B64B42" w14:textId="77777777" w:rsidR="00C37F80" w:rsidRDefault="003E710D" w:rsidP="00C37F80">
      <w:pPr>
        <w:spacing w:after="0" w:line="240" w:lineRule="auto"/>
        <w:rPr>
          <w:rFonts w:asciiTheme="majorHAnsi" w:hAnsiTheme="majorHAnsi"/>
          <w:bCs/>
          <w:sz w:val="24"/>
          <w:szCs w:val="24"/>
        </w:rPr>
      </w:pPr>
      <w:hyperlink r:id="rId33" w:anchor="evidence" w:history="1">
        <w:r w:rsidR="009C1F3B">
          <w:rPr>
            <w:rStyle w:val="Hyperlink"/>
            <w:rFonts w:asciiTheme="majorHAnsi" w:hAnsiTheme="majorHAnsi"/>
            <w:bCs/>
            <w:sz w:val="24"/>
            <w:szCs w:val="24"/>
          </w:rPr>
          <w:t>Minnesota Rule of Evidence 807</w:t>
        </w:r>
      </w:hyperlink>
      <w:r w:rsidR="00E14A3D" w:rsidRPr="009E4DBB">
        <w:rPr>
          <w:rFonts w:asciiTheme="majorHAnsi" w:hAnsiTheme="majorHAnsi"/>
          <w:bCs/>
          <w:sz w:val="24"/>
          <w:szCs w:val="24"/>
        </w:rPr>
        <w:t xml:space="preserve">, the residual or “catch-all” exception to the hearsay rule, provides that if certain procedures involving notice are followed and the Court finds sufficient guarantees of trustworthiness, out-of-court statements may be admissible as evidence regardless of the availability of the declarant.  </w:t>
      </w:r>
    </w:p>
    <w:p w14:paraId="44B64B43" w14:textId="77777777" w:rsidR="00C37F80" w:rsidRDefault="00C37F80" w:rsidP="00C37F80">
      <w:pPr>
        <w:spacing w:after="0" w:line="240" w:lineRule="auto"/>
        <w:rPr>
          <w:rFonts w:asciiTheme="majorHAnsi" w:hAnsiTheme="majorHAnsi"/>
          <w:bCs/>
          <w:sz w:val="24"/>
          <w:szCs w:val="24"/>
        </w:rPr>
      </w:pPr>
    </w:p>
    <w:p w14:paraId="44B64B44" w14:textId="77777777" w:rsidR="00C37F80" w:rsidRDefault="00E14A3D" w:rsidP="00C37F80">
      <w:pPr>
        <w:spacing w:after="0" w:line="240" w:lineRule="auto"/>
        <w:rPr>
          <w:rFonts w:asciiTheme="majorHAnsi" w:hAnsiTheme="majorHAnsi"/>
          <w:bCs/>
          <w:sz w:val="24"/>
          <w:szCs w:val="24"/>
        </w:rPr>
      </w:pPr>
      <w:r w:rsidRPr="009E4DBB">
        <w:rPr>
          <w:rFonts w:asciiTheme="majorHAnsi" w:hAnsiTheme="majorHAnsi"/>
          <w:bCs/>
          <w:sz w:val="24"/>
          <w:szCs w:val="24"/>
        </w:rPr>
        <w:lastRenderedPageBreak/>
        <w:t xml:space="preserve">Mirroring the notice and reliability criteria of </w:t>
      </w:r>
      <w:hyperlink r:id="rId34" w:anchor="evidence" w:history="1">
        <w:r w:rsidRPr="00ED51CD">
          <w:rPr>
            <w:rStyle w:val="Hyperlink"/>
            <w:rFonts w:asciiTheme="majorHAnsi" w:hAnsiTheme="majorHAnsi"/>
            <w:bCs/>
            <w:sz w:val="24"/>
            <w:szCs w:val="24"/>
          </w:rPr>
          <w:t>Rule 807</w:t>
        </w:r>
      </w:hyperlink>
      <w:r w:rsidRPr="009E4DBB">
        <w:rPr>
          <w:rFonts w:asciiTheme="majorHAnsi" w:hAnsiTheme="majorHAnsi"/>
          <w:bCs/>
          <w:sz w:val="24"/>
          <w:szCs w:val="24"/>
        </w:rPr>
        <w:t xml:space="preserve">, two Minnesota statutes expressly provide for the admission of the out-of-court statements of children under the age of 10 regarding child abuse committed on them or committed on another child but observed by them. </w:t>
      </w:r>
      <w:hyperlink r:id="rId35" w:history="1">
        <w:r w:rsidRPr="00ED51CD">
          <w:rPr>
            <w:rStyle w:val="Hyperlink"/>
            <w:rFonts w:asciiTheme="majorHAnsi" w:hAnsiTheme="majorHAnsi"/>
            <w:bCs/>
            <w:sz w:val="24"/>
            <w:szCs w:val="24"/>
          </w:rPr>
          <w:t>Minn. Stat. §260C.165</w:t>
        </w:r>
      </w:hyperlink>
      <w:r w:rsidR="00C37F80">
        <w:t xml:space="preserve"> </w:t>
      </w:r>
      <w:r w:rsidRPr="009E4DBB">
        <w:rPr>
          <w:rFonts w:asciiTheme="majorHAnsi" w:hAnsiTheme="majorHAnsi"/>
          <w:bCs/>
          <w:sz w:val="24"/>
          <w:szCs w:val="24"/>
        </w:rPr>
        <w:t xml:space="preserve">covers out-of-court statements regarding either abuse or neglect and applies to any CHIPS, foster care, or domestic child abuse proceeding or proceeding for termination of parental rights. </w:t>
      </w:r>
      <w:hyperlink r:id="rId36" w:history="1">
        <w:proofErr w:type="gramStart"/>
        <w:r w:rsidRPr="00F54BB2">
          <w:rPr>
            <w:rStyle w:val="Hyperlink"/>
            <w:rFonts w:asciiTheme="majorHAnsi" w:hAnsiTheme="majorHAnsi"/>
            <w:bCs/>
            <w:sz w:val="24"/>
            <w:szCs w:val="24"/>
          </w:rPr>
          <w:t>Minn. Stat. §595.02, subd.</w:t>
        </w:r>
        <w:proofErr w:type="gramEnd"/>
        <w:r w:rsidRPr="00F54BB2">
          <w:rPr>
            <w:rStyle w:val="Hyperlink"/>
            <w:rFonts w:asciiTheme="majorHAnsi" w:hAnsiTheme="majorHAnsi"/>
            <w:bCs/>
            <w:sz w:val="24"/>
            <w:szCs w:val="24"/>
          </w:rPr>
          <w:t xml:space="preserve"> 3</w:t>
        </w:r>
      </w:hyperlink>
      <w:r w:rsidR="00F600C6">
        <w:rPr>
          <w:rFonts w:asciiTheme="majorHAnsi" w:hAnsiTheme="majorHAnsi"/>
          <w:bCs/>
          <w:sz w:val="24"/>
          <w:szCs w:val="24"/>
        </w:rPr>
        <w:t xml:space="preserve"> </w:t>
      </w:r>
      <w:r w:rsidRPr="009E4DBB">
        <w:rPr>
          <w:rFonts w:asciiTheme="majorHAnsi" w:hAnsiTheme="majorHAnsi"/>
          <w:bCs/>
          <w:sz w:val="24"/>
          <w:szCs w:val="24"/>
        </w:rPr>
        <w:t>applies to any court proceeding involving child abuse but requires that there be other corroborative evidence of the act if the declarant (child under 10</w:t>
      </w:r>
      <w:r w:rsidR="00C37F80">
        <w:rPr>
          <w:rFonts w:asciiTheme="majorHAnsi" w:hAnsiTheme="majorHAnsi"/>
          <w:bCs/>
          <w:sz w:val="24"/>
          <w:szCs w:val="24"/>
        </w:rPr>
        <w:t xml:space="preserve">) is unavailable as a witness. </w:t>
      </w:r>
    </w:p>
    <w:p w14:paraId="44B64B45" w14:textId="77777777" w:rsidR="00C37F80" w:rsidRDefault="00C37F80" w:rsidP="00C37F80">
      <w:pPr>
        <w:spacing w:after="0" w:line="240" w:lineRule="auto"/>
        <w:rPr>
          <w:rFonts w:asciiTheme="majorHAnsi" w:hAnsiTheme="majorHAnsi"/>
          <w:bCs/>
          <w:sz w:val="24"/>
          <w:szCs w:val="24"/>
        </w:rPr>
      </w:pPr>
    </w:p>
    <w:p w14:paraId="44B64B46" w14:textId="77777777" w:rsidR="00F600C6" w:rsidRDefault="00E14A3D" w:rsidP="00C37F80">
      <w:pPr>
        <w:spacing w:after="0" w:line="240" w:lineRule="auto"/>
        <w:rPr>
          <w:rFonts w:asciiTheme="majorHAnsi" w:hAnsiTheme="majorHAnsi"/>
          <w:bCs/>
          <w:sz w:val="24"/>
          <w:szCs w:val="24"/>
        </w:rPr>
      </w:pPr>
      <w:r w:rsidRPr="009E4DBB">
        <w:rPr>
          <w:rFonts w:asciiTheme="majorHAnsi" w:hAnsiTheme="majorHAnsi"/>
          <w:bCs/>
          <w:sz w:val="24"/>
          <w:szCs w:val="24"/>
        </w:rPr>
        <w:t>These statutes serve to highlight for the Court the Legislature’s intent that the out-of-court statements of child abuse victims under the age of 10 be admitted as evidence</w:t>
      </w:r>
      <w:r w:rsidR="00C37F80">
        <w:rPr>
          <w:rFonts w:asciiTheme="majorHAnsi" w:hAnsiTheme="majorHAnsi"/>
          <w:bCs/>
          <w:sz w:val="24"/>
          <w:szCs w:val="24"/>
        </w:rPr>
        <w:t xml:space="preserve"> in appropriate circumstances. </w:t>
      </w:r>
      <w:r w:rsidRPr="009E4DBB">
        <w:rPr>
          <w:rFonts w:asciiTheme="majorHAnsi" w:hAnsiTheme="majorHAnsi"/>
          <w:bCs/>
          <w:sz w:val="24"/>
          <w:szCs w:val="24"/>
        </w:rPr>
        <w:t xml:space="preserve">However, the application of </w:t>
      </w:r>
      <w:hyperlink r:id="rId37" w:anchor="evidence" w:history="1">
        <w:r w:rsidRPr="008235D8">
          <w:rPr>
            <w:rStyle w:val="Hyperlink"/>
            <w:rFonts w:asciiTheme="majorHAnsi" w:hAnsiTheme="majorHAnsi"/>
            <w:bCs/>
            <w:sz w:val="24"/>
            <w:szCs w:val="24"/>
          </w:rPr>
          <w:t>Rule 807</w:t>
        </w:r>
      </w:hyperlink>
      <w:r w:rsidR="00C37F80">
        <w:t xml:space="preserve"> </w:t>
      </w:r>
      <w:r w:rsidRPr="009E4DBB">
        <w:rPr>
          <w:rFonts w:asciiTheme="majorHAnsi" w:hAnsiTheme="majorHAnsi"/>
          <w:bCs/>
          <w:sz w:val="24"/>
          <w:szCs w:val="24"/>
        </w:rPr>
        <w:t>alone is generally sufficient and is not age-limited.</w:t>
      </w:r>
      <w:r w:rsidR="00F600C6">
        <w:rPr>
          <w:rStyle w:val="FootnoteReference"/>
          <w:rFonts w:asciiTheme="majorHAnsi" w:hAnsiTheme="majorHAnsi"/>
          <w:bCs/>
          <w:sz w:val="24"/>
          <w:szCs w:val="24"/>
        </w:rPr>
        <w:footnoteReference w:id="76"/>
      </w:r>
    </w:p>
    <w:p w14:paraId="44B64B47" w14:textId="77777777" w:rsidR="00C851B3" w:rsidRDefault="00C851B3" w:rsidP="00C37F80">
      <w:pPr>
        <w:spacing w:after="0" w:line="240" w:lineRule="auto"/>
      </w:pPr>
    </w:p>
    <w:p w14:paraId="44B64B48" w14:textId="77777777" w:rsidR="00E14A3D" w:rsidRPr="009E4DBB" w:rsidRDefault="003E710D" w:rsidP="00C37F80">
      <w:pPr>
        <w:spacing w:after="0" w:line="240" w:lineRule="auto"/>
        <w:rPr>
          <w:rFonts w:asciiTheme="majorHAnsi" w:hAnsiTheme="majorHAnsi"/>
          <w:color w:val="000000"/>
          <w:sz w:val="24"/>
        </w:rPr>
      </w:pPr>
      <w:hyperlink r:id="rId38" w:history="1">
        <w:proofErr w:type="gramStart"/>
        <w:r w:rsidR="00E14A3D" w:rsidRPr="00CE188F">
          <w:rPr>
            <w:rStyle w:val="Hyperlink"/>
            <w:rFonts w:asciiTheme="majorHAnsi" w:hAnsiTheme="majorHAnsi"/>
            <w:bCs/>
            <w:sz w:val="24"/>
            <w:szCs w:val="24"/>
          </w:rPr>
          <w:t>Minn. Stat. §595.02, subd.</w:t>
        </w:r>
        <w:proofErr w:type="gramEnd"/>
        <w:r w:rsidR="00E14A3D" w:rsidRPr="00CE188F">
          <w:rPr>
            <w:rStyle w:val="Hyperlink"/>
            <w:rFonts w:asciiTheme="majorHAnsi" w:hAnsiTheme="majorHAnsi"/>
            <w:bCs/>
            <w:sz w:val="24"/>
            <w:szCs w:val="24"/>
          </w:rPr>
          <w:t xml:space="preserve"> 3</w:t>
        </w:r>
      </w:hyperlink>
      <w:r w:rsidR="00E14A3D" w:rsidRPr="009E4DBB">
        <w:rPr>
          <w:rFonts w:asciiTheme="majorHAnsi" w:hAnsiTheme="majorHAnsi"/>
          <w:bCs/>
          <w:sz w:val="24"/>
          <w:szCs w:val="24"/>
        </w:rPr>
        <w:t xml:space="preserve"> and </w:t>
      </w:r>
      <w:hyperlink r:id="rId39" w:anchor="evidence" w:history="1">
        <w:r w:rsidR="00E14A3D" w:rsidRPr="008235D8">
          <w:rPr>
            <w:rStyle w:val="Hyperlink"/>
            <w:rFonts w:asciiTheme="majorHAnsi" w:hAnsiTheme="majorHAnsi"/>
            <w:bCs/>
            <w:sz w:val="24"/>
            <w:szCs w:val="24"/>
          </w:rPr>
          <w:t>Rule 807</w:t>
        </w:r>
      </w:hyperlink>
      <w:r w:rsidR="00C37F80">
        <w:t xml:space="preserve"> </w:t>
      </w:r>
      <w:r w:rsidR="00E14A3D" w:rsidRPr="009E4DBB">
        <w:rPr>
          <w:rFonts w:asciiTheme="majorHAnsi" w:hAnsiTheme="majorHAnsi"/>
          <w:bCs/>
          <w:sz w:val="24"/>
          <w:szCs w:val="24"/>
        </w:rPr>
        <w:t xml:space="preserve">consider similar factors when determining </w:t>
      </w:r>
      <w:r w:rsidR="00C37F80">
        <w:rPr>
          <w:rFonts w:asciiTheme="majorHAnsi" w:hAnsiTheme="majorHAnsi"/>
          <w:bCs/>
          <w:sz w:val="24"/>
          <w:szCs w:val="24"/>
        </w:rPr>
        <w:t xml:space="preserve">guarantees of trustworthiness. </w:t>
      </w:r>
      <w:r w:rsidR="00E14A3D" w:rsidRPr="009E4DBB">
        <w:rPr>
          <w:rFonts w:asciiTheme="majorHAnsi" w:hAnsiTheme="majorHAnsi"/>
          <w:bCs/>
          <w:sz w:val="24"/>
          <w:szCs w:val="24"/>
        </w:rPr>
        <w:t xml:space="preserve">These factors include: </w:t>
      </w:r>
      <w:r w:rsidR="00E14A3D" w:rsidRPr="009E4DBB">
        <w:rPr>
          <w:rFonts w:asciiTheme="majorHAnsi" w:hAnsiTheme="majorHAnsi"/>
          <w:color w:val="000000"/>
          <w:sz w:val="24"/>
        </w:rPr>
        <w:t xml:space="preserve">[1] whether the statements were spontaneous, [2] whether the person talking with the child had a preconceived idea of what the child should say, [3] whether the statements were in response to leading or suggestive questions, [4] whether the child had any apparent motive to fabricate, ... [5] </w:t>
      </w:r>
      <w:proofErr w:type="gramStart"/>
      <w:r w:rsidR="00E14A3D" w:rsidRPr="009E4DBB">
        <w:rPr>
          <w:rFonts w:asciiTheme="majorHAnsi" w:hAnsiTheme="majorHAnsi"/>
          <w:color w:val="000000"/>
          <w:sz w:val="24"/>
        </w:rPr>
        <w:t>whether</w:t>
      </w:r>
      <w:proofErr w:type="gramEnd"/>
      <w:r w:rsidR="00E14A3D" w:rsidRPr="009E4DBB">
        <w:rPr>
          <w:rFonts w:asciiTheme="majorHAnsi" w:hAnsiTheme="majorHAnsi"/>
          <w:color w:val="000000"/>
          <w:sz w:val="24"/>
        </w:rPr>
        <w:t xml:space="preserve"> the statements are the type of statements one would expect a child of that age to f</w:t>
      </w:r>
      <w:r w:rsidR="00F54BB2">
        <w:rPr>
          <w:rFonts w:asciiTheme="majorHAnsi" w:hAnsiTheme="majorHAnsi"/>
          <w:color w:val="000000"/>
          <w:sz w:val="24"/>
        </w:rPr>
        <w:t>abricate,</w:t>
      </w:r>
      <w:r w:rsidR="00E14A3D" w:rsidRPr="009E4DBB">
        <w:rPr>
          <w:rFonts w:asciiTheme="majorHAnsi" w:hAnsiTheme="majorHAnsi"/>
          <w:color w:val="000000"/>
          <w:sz w:val="24"/>
        </w:rPr>
        <w:t xml:space="preserve"> ... [6] the mental state of the child at the time the statements were made, ... [7] the consistent repetition of the child's statements during the same interview or conversation, ... [and][8] whether the child had an apparent motive to speak truthfully.</w:t>
      </w:r>
      <w:r w:rsidR="00CE188F">
        <w:rPr>
          <w:rStyle w:val="FootnoteReference"/>
          <w:rFonts w:asciiTheme="majorHAnsi" w:hAnsiTheme="majorHAnsi"/>
          <w:color w:val="000000"/>
          <w:sz w:val="24"/>
        </w:rPr>
        <w:footnoteReference w:id="77"/>
      </w:r>
      <w:r w:rsidR="00E14A3D" w:rsidRPr="009E4DBB">
        <w:rPr>
          <w:rFonts w:asciiTheme="majorHAnsi" w:hAnsiTheme="majorHAnsi"/>
          <w:color w:val="000000"/>
          <w:sz w:val="24"/>
        </w:rPr>
        <w:t xml:space="preserve"> An unpublished case has used this analysis in the context of an </w:t>
      </w:r>
      <w:r w:rsidR="00D548DB">
        <w:rPr>
          <w:rFonts w:asciiTheme="majorHAnsi" w:hAnsiTheme="majorHAnsi"/>
          <w:color w:val="000000"/>
          <w:sz w:val="24"/>
        </w:rPr>
        <w:t>O</w:t>
      </w:r>
      <w:r w:rsidR="00E14A3D" w:rsidRPr="009E4DBB">
        <w:rPr>
          <w:rFonts w:asciiTheme="majorHAnsi" w:hAnsiTheme="majorHAnsi"/>
          <w:color w:val="000000"/>
          <w:sz w:val="24"/>
        </w:rPr>
        <w:t xml:space="preserve">rder for </w:t>
      </w:r>
      <w:r w:rsidR="00D548DB">
        <w:rPr>
          <w:rFonts w:asciiTheme="majorHAnsi" w:hAnsiTheme="majorHAnsi"/>
          <w:color w:val="000000"/>
          <w:sz w:val="24"/>
        </w:rPr>
        <w:t>P</w:t>
      </w:r>
      <w:r w:rsidR="00E14A3D" w:rsidRPr="009E4DBB">
        <w:rPr>
          <w:rFonts w:asciiTheme="majorHAnsi" w:hAnsiTheme="majorHAnsi"/>
          <w:color w:val="000000"/>
          <w:sz w:val="24"/>
        </w:rPr>
        <w:t>rotection.</w:t>
      </w:r>
      <w:r w:rsidR="00F54BB2">
        <w:rPr>
          <w:rStyle w:val="FootnoteReference"/>
          <w:rFonts w:asciiTheme="majorHAnsi" w:hAnsiTheme="majorHAnsi"/>
          <w:color w:val="000000"/>
          <w:sz w:val="24"/>
        </w:rPr>
        <w:footnoteReference w:id="78"/>
      </w:r>
      <w:r w:rsidR="00E14A3D" w:rsidRPr="009E4DBB">
        <w:rPr>
          <w:rFonts w:asciiTheme="majorHAnsi" w:hAnsiTheme="majorHAnsi"/>
          <w:color w:val="000000"/>
          <w:sz w:val="24"/>
        </w:rPr>
        <w:t xml:space="preserve"> </w:t>
      </w:r>
    </w:p>
    <w:p w14:paraId="44B64B49" w14:textId="77777777" w:rsidR="00E14A3D" w:rsidRPr="009E4DBB" w:rsidRDefault="00E14A3D" w:rsidP="009E4DBB">
      <w:pPr>
        <w:pStyle w:val="ListParagraph"/>
        <w:spacing w:after="0" w:line="240" w:lineRule="auto"/>
        <w:ind w:left="2160"/>
        <w:rPr>
          <w:rFonts w:asciiTheme="majorHAnsi" w:hAnsiTheme="majorHAnsi"/>
          <w:b/>
          <w:bCs/>
          <w:sz w:val="24"/>
          <w:szCs w:val="24"/>
        </w:rPr>
      </w:pPr>
    </w:p>
    <w:p w14:paraId="44B64B4A" w14:textId="77777777" w:rsidR="00550AD6" w:rsidRDefault="00EA11B4" w:rsidP="00C43973">
      <w:pPr>
        <w:pStyle w:val="ListParagraph"/>
        <w:numPr>
          <w:ilvl w:val="0"/>
          <w:numId w:val="18"/>
        </w:numPr>
        <w:spacing w:after="0" w:line="240" w:lineRule="auto"/>
        <w:ind w:left="2160" w:hanging="720"/>
        <w:rPr>
          <w:rFonts w:asciiTheme="majorHAnsi" w:hAnsiTheme="majorHAnsi"/>
          <w:b/>
          <w:bCs/>
          <w:sz w:val="24"/>
          <w:szCs w:val="24"/>
        </w:rPr>
      </w:pPr>
      <w:r>
        <w:rPr>
          <w:rFonts w:asciiTheme="majorHAnsi" w:hAnsiTheme="majorHAnsi"/>
          <w:b/>
          <w:bCs/>
          <w:sz w:val="24"/>
          <w:szCs w:val="24"/>
        </w:rPr>
        <w:t xml:space="preserve">In-Court </w:t>
      </w:r>
      <w:r w:rsidR="00EC5F03">
        <w:rPr>
          <w:rFonts w:asciiTheme="majorHAnsi" w:hAnsiTheme="majorHAnsi"/>
          <w:b/>
          <w:bCs/>
          <w:sz w:val="24"/>
          <w:szCs w:val="24"/>
        </w:rPr>
        <w:t>Statements by Children</w:t>
      </w:r>
      <w:bookmarkStart w:id="100" w:name="VIID6b"/>
      <w:bookmarkEnd w:id="100"/>
    </w:p>
    <w:p w14:paraId="44B64B4B" w14:textId="77777777" w:rsidR="00EC5F03" w:rsidRPr="00EC5F03" w:rsidRDefault="00EC5F03" w:rsidP="00EC5F03">
      <w:pPr>
        <w:pStyle w:val="ListParagraph"/>
        <w:spacing w:after="0" w:line="240" w:lineRule="auto"/>
        <w:ind w:left="2160"/>
        <w:rPr>
          <w:rFonts w:asciiTheme="majorHAnsi" w:hAnsiTheme="majorHAnsi"/>
          <w:b/>
          <w:bCs/>
          <w:sz w:val="12"/>
          <w:szCs w:val="24"/>
        </w:rPr>
      </w:pPr>
    </w:p>
    <w:p w14:paraId="44B64B4C" w14:textId="77777777" w:rsidR="00EC5F03" w:rsidRDefault="00EA11B4" w:rsidP="00EC5F03">
      <w:pPr>
        <w:spacing w:after="0" w:line="240" w:lineRule="auto"/>
        <w:rPr>
          <w:rFonts w:asciiTheme="majorHAnsi" w:hAnsiTheme="majorHAnsi"/>
          <w:color w:val="000000"/>
          <w:sz w:val="24"/>
        </w:rPr>
      </w:pPr>
      <w:r w:rsidRPr="00EC5F03">
        <w:rPr>
          <w:rFonts w:asciiTheme="majorHAnsi" w:hAnsiTheme="majorHAnsi"/>
          <w:color w:val="000000"/>
          <w:sz w:val="24"/>
        </w:rPr>
        <w:t xml:space="preserve">The Court is sometimes asked to interview children. Each judicial officer may have different views of this. Interviewing children requires special skills and can cause emotional damage to the child even if done skillfully by the judicial officer. Judicial officers in Ramsey County have been reluctant to interview children. The Court has options to minimize harm to children if it is necessary. </w:t>
      </w:r>
    </w:p>
    <w:p w14:paraId="44B64B4D" w14:textId="77777777" w:rsidR="00F11E5E" w:rsidRPr="00EC5F03" w:rsidRDefault="00F11E5E" w:rsidP="00EC5F03">
      <w:pPr>
        <w:spacing w:after="0" w:line="240" w:lineRule="auto"/>
        <w:rPr>
          <w:rFonts w:asciiTheme="majorHAnsi" w:hAnsiTheme="majorHAnsi"/>
          <w:b/>
          <w:bCs/>
          <w:sz w:val="24"/>
          <w:szCs w:val="24"/>
        </w:rPr>
      </w:pPr>
    </w:p>
    <w:p w14:paraId="44B64B4E" w14:textId="77777777" w:rsidR="00E14A3D" w:rsidRPr="009E4DBB" w:rsidRDefault="00E14A3D" w:rsidP="00C43973">
      <w:pPr>
        <w:pStyle w:val="ListParagraph"/>
        <w:numPr>
          <w:ilvl w:val="0"/>
          <w:numId w:val="18"/>
        </w:numPr>
        <w:spacing w:after="0" w:line="240" w:lineRule="auto"/>
        <w:ind w:left="2160" w:hanging="720"/>
        <w:rPr>
          <w:rFonts w:asciiTheme="majorHAnsi" w:hAnsiTheme="majorHAnsi"/>
          <w:b/>
          <w:bCs/>
          <w:sz w:val="24"/>
          <w:szCs w:val="24"/>
        </w:rPr>
      </w:pPr>
      <w:r w:rsidRPr="009E4DBB">
        <w:rPr>
          <w:rFonts w:asciiTheme="majorHAnsi" w:hAnsiTheme="majorHAnsi"/>
          <w:b/>
          <w:bCs/>
          <w:sz w:val="24"/>
          <w:szCs w:val="24"/>
        </w:rPr>
        <w:t>Fifth Amendment Issues</w:t>
      </w:r>
      <w:bookmarkStart w:id="101" w:name="VIIID6b"/>
      <w:bookmarkStart w:id="102" w:name="VIIID6c"/>
      <w:bookmarkEnd w:id="101"/>
      <w:bookmarkEnd w:id="102"/>
    </w:p>
    <w:p w14:paraId="44B64B4F" w14:textId="77777777" w:rsidR="00214427" w:rsidRPr="00214427" w:rsidRDefault="00214427" w:rsidP="009E4DBB">
      <w:pPr>
        <w:pStyle w:val="Level1"/>
        <w:ind w:left="0"/>
        <w:jc w:val="left"/>
        <w:rPr>
          <w:rFonts w:asciiTheme="majorHAnsi" w:hAnsiTheme="majorHAnsi"/>
          <w:bCs/>
          <w:sz w:val="12"/>
        </w:rPr>
      </w:pPr>
    </w:p>
    <w:p w14:paraId="44B64B50" w14:textId="77777777" w:rsidR="00E14A3D" w:rsidRPr="009E4DBB" w:rsidRDefault="00E14A3D" w:rsidP="009E4DBB">
      <w:pPr>
        <w:pStyle w:val="Level1"/>
        <w:ind w:left="0"/>
        <w:jc w:val="left"/>
        <w:rPr>
          <w:rFonts w:asciiTheme="majorHAnsi" w:hAnsiTheme="majorHAnsi"/>
          <w:bCs/>
        </w:rPr>
      </w:pPr>
      <w:r w:rsidRPr="009E4DBB">
        <w:rPr>
          <w:rFonts w:asciiTheme="majorHAnsi" w:hAnsiTheme="majorHAnsi"/>
          <w:bCs/>
        </w:rPr>
        <w:t xml:space="preserve">Sometimes parties may offer testimony </w:t>
      </w:r>
      <w:r w:rsidR="00214427">
        <w:rPr>
          <w:rFonts w:asciiTheme="majorHAnsi" w:hAnsiTheme="majorHAnsi"/>
          <w:bCs/>
        </w:rPr>
        <w:t>that</w:t>
      </w:r>
      <w:r w:rsidRPr="009E4DBB">
        <w:rPr>
          <w:rFonts w:asciiTheme="majorHAnsi" w:hAnsiTheme="majorHAnsi"/>
          <w:bCs/>
        </w:rPr>
        <w:t xml:space="preserve"> has the potential to subject them to criminal prosecution. </w:t>
      </w:r>
      <w:hyperlink r:id="rId40" w:history="1">
        <w:proofErr w:type="gramStart"/>
        <w:r w:rsidRPr="00ED51CD">
          <w:rPr>
            <w:rStyle w:val="Hyperlink"/>
            <w:rFonts w:asciiTheme="majorHAnsi" w:hAnsiTheme="majorHAnsi"/>
          </w:rPr>
          <w:t xml:space="preserve">Minn. Stat. §518B.01 </w:t>
        </w:r>
        <w:r w:rsidRPr="00ED51CD">
          <w:rPr>
            <w:rStyle w:val="Hyperlink"/>
            <w:rFonts w:asciiTheme="majorHAnsi" w:hAnsiTheme="majorHAnsi"/>
            <w:bCs/>
          </w:rPr>
          <w:t>subd.</w:t>
        </w:r>
        <w:proofErr w:type="gramEnd"/>
        <w:r w:rsidRPr="00ED51CD">
          <w:rPr>
            <w:rStyle w:val="Hyperlink"/>
            <w:rFonts w:asciiTheme="majorHAnsi" w:hAnsiTheme="majorHAnsi"/>
            <w:bCs/>
          </w:rPr>
          <w:t xml:space="preserve"> 15</w:t>
        </w:r>
      </w:hyperlink>
      <w:r w:rsidRPr="009E4DBB">
        <w:rPr>
          <w:rFonts w:asciiTheme="majorHAnsi" w:hAnsiTheme="majorHAnsi"/>
          <w:bCs/>
        </w:rPr>
        <w:t xml:space="preserve"> states that “any testimony offered by a respondent in a hearing…is inadmissi</w:t>
      </w:r>
      <w:r w:rsidR="00214427">
        <w:rPr>
          <w:rFonts w:asciiTheme="majorHAnsi" w:hAnsiTheme="majorHAnsi"/>
          <w:bCs/>
        </w:rPr>
        <w:t xml:space="preserve">ble in a criminal proceeding.” </w:t>
      </w:r>
      <w:r w:rsidRPr="009E4DBB">
        <w:rPr>
          <w:rFonts w:asciiTheme="majorHAnsi" w:hAnsiTheme="majorHAnsi"/>
          <w:bCs/>
        </w:rPr>
        <w:t xml:space="preserve">Nonetheless, there are times when a witness offers testimony </w:t>
      </w:r>
      <w:r w:rsidR="00214427">
        <w:rPr>
          <w:rFonts w:asciiTheme="majorHAnsi" w:hAnsiTheme="majorHAnsi"/>
          <w:bCs/>
        </w:rPr>
        <w:t xml:space="preserve">that </w:t>
      </w:r>
      <w:r w:rsidRPr="009E4DBB">
        <w:rPr>
          <w:rFonts w:asciiTheme="majorHAnsi" w:hAnsiTheme="majorHAnsi"/>
          <w:bCs/>
        </w:rPr>
        <w:t>might result in criminal prosecution. Parties in civil proceedings may invoke the Fifth Amendment in order to protect themselves from criminal prosecution.</w:t>
      </w:r>
      <w:r w:rsidR="00F600C6">
        <w:rPr>
          <w:rStyle w:val="FootnoteReference"/>
          <w:rFonts w:asciiTheme="majorHAnsi" w:hAnsiTheme="majorHAnsi"/>
          <w:bCs/>
        </w:rPr>
        <w:footnoteReference w:id="79"/>
      </w:r>
      <w:r w:rsidRPr="009E4DBB">
        <w:rPr>
          <w:rFonts w:asciiTheme="majorHAnsi" w:hAnsiTheme="majorHAnsi"/>
          <w:bCs/>
        </w:rPr>
        <w:t xml:space="preserve"> However, when a party asserts the Fifth Amendment in a civil action, the Court may make an adverse inference when that party refuses to testify.</w:t>
      </w:r>
      <w:r w:rsidR="00F600C6">
        <w:rPr>
          <w:rStyle w:val="FootnoteReference"/>
          <w:rFonts w:asciiTheme="majorHAnsi" w:hAnsiTheme="majorHAnsi"/>
          <w:bCs/>
        </w:rPr>
        <w:footnoteReference w:id="80"/>
      </w:r>
    </w:p>
    <w:p w14:paraId="44B64B51" w14:textId="77777777" w:rsidR="00E14A3D" w:rsidRPr="009E4DBB" w:rsidRDefault="00E14A3D" w:rsidP="009D2EF1">
      <w:pPr>
        <w:pStyle w:val="ListParagraph"/>
        <w:numPr>
          <w:ilvl w:val="0"/>
          <w:numId w:val="17"/>
        </w:numPr>
        <w:spacing w:after="0" w:line="240" w:lineRule="auto"/>
        <w:rPr>
          <w:rFonts w:asciiTheme="majorHAnsi" w:hAnsiTheme="majorHAnsi"/>
          <w:b/>
          <w:bCs/>
          <w:sz w:val="24"/>
          <w:szCs w:val="24"/>
        </w:rPr>
      </w:pPr>
      <w:r w:rsidRPr="009E4DBB">
        <w:rPr>
          <w:rFonts w:asciiTheme="majorHAnsi" w:hAnsiTheme="majorHAnsi"/>
          <w:b/>
          <w:bCs/>
          <w:sz w:val="24"/>
          <w:szCs w:val="24"/>
        </w:rPr>
        <w:lastRenderedPageBreak/>
        <w:t>Witnesses</w:t>
      </w:r>
      <w:bookmarkStart w:id="103" w:name="VIIID7"/>
      <w:bookmarkEnd w:id="103"/>
    </w:p>
    <w:p w14:paraId="44B64B52" w14:textId="77777777" w:rsidR="00214427" w:rsidRPr="00214427" w:rsidRDefault="00214427" w:rsidP="009E4DBB">
      <w:pPr>
        <w:spacing w:after="0" w:line="240" w:lineRule="auto"/>
        <w:rPr>
          <w:rFonts w:asciiTheme="majorHAnsi" w:hAnsiTheme="majorHAnsi"/>
          <w:bCs/>
          <w:sz w:val="12"/>
          <w:szCs w:val="24"/>
        </w:rPr>
      </w:pPr>
    </w:p>
    <w:p w14:paraId="44B64B53" w14:textId="77777777" w:rsidR="004E7BA5" w:rsidRPr="009E4DBB" w:rsidRDefault="00E14A3D" w:rsidP="009E4DBB">
      <w:pPr>
        <w:spacing w:after="0" w:line="240" w:lineRule="auto"/>
        <w:rPr>
          <w:rFonts w:asciiTheme="majorHAnsi" w:hAnsiTheme="majorHAnsi"/>
          <w:bCs/>
          <w:sz w:val="24"/>
          <w:szCs w:val="24"/>
        </w:rPr>
      </w:pPr>
      <w:r w:rsidRPr="009E4DBB">
        <w:rPr>
          <w:rFonts w:asciiTheme="majorHAnsi" w:hAnsiTheme="majorHAnsi"/>
          <w:bCs/>
          <w:sz w:val="24"/>
          <w:szCs w:val="24"/>
        </w:rPr>
        <w:t>Sometimes parties seek to call witnesses who do not have direct knowledge of the allegations in the petition or whose testimony will be rep</w:t>
      </w:r>
      <w:r w:rsidR="00214427">
        <w:rPr>
          <w:rFonts w:asciiTheme="majorHAnsi" w:hAnsiTheme="majorHAnsi"/>
          <w:bCs/>
          <w:sz w:val="24"/>
          <w:szCs w:val="24"/>
        </w:rPr>
        <w:t xml:space="preserve">etitive to previous witnesses. </w:t>
      </w:r>
      <w:r w:rsidRPr="009E4DBB">
        <w:rPr>
          <w:rFonts w:asciiTheme="majorHAnsi" w:hAnsiTheme="majorHAnsi"/>
          <w:bCs/>
          <w:sz w:val="24"/>
          <w:szCs w:val="24"/>
        </w:rPr>
        <w:t xml:space="preserve">One way to keep the evidentiary hearings focused is to limit witnesses </w:t>
      </w:r>
      <w:r w:rsidR="00662482">
        <w:rPr>
          <w:rFonts w:asciiTheme="majorHAnsi" w:hAnsiTheme="majorHAnsi"/>
          <w:bCs/>
          <w:sz w:val="24"/>
          <w:szCs w:val="24"/>
        </w:rPr>
        <w:t xml:space="preserve">by requiring the parties to make an offer of proof. Witnesses who have </w:t>
      </w:r>
      <w:r w:rsidRPr="009E4DBB">
        <w:rPr>
          <w:rFonts w:asciiTheme="majorHAnsi" w:hAnsiTheme="majorHAnsi"/>
          <w:bCs/>
          <w:sz w:val="24"/>
          <w:szCs w:val="24"/>
        </w:rPr>
        <w:t xml:space="preserve">direct knowledge of </w:t>
      </w:r>
      <w:r w:rsidR="001164B5">
        <w:rPr>
          <w:rFonts w:asciiTheme="majorHAnsi" w:hAnsiTheme="majorHAnsi"/>
          <w:bCs/>
          <w:sz w:val="24"/>
          <w:szCs w:val="24"/>
        </w:rPr>
        <w:t>the allegations</w:t>
      </w:r>
      <w:r w:rsidR="00662482">
        <w:rPr>
          <w:rFonts w:asciiTheme="majorHAnsi" w:hAnsiTheme="majorHAnsi"/>
          <w:bCs/>
          <w:sz w:val="24"/>
          <w:szCs w:val="24"/>
        </w:rPr>
        <w:t xml:space="preserve"> may be allowed to testify</w:t>
      </w:r>
      <w:r w:rsidR="001164B5">
        <w:rPr>
          <w:rFonts w:asciiTheme="majorHAnsi" w:hAnsiTheme="majorHAnsi"/>
          <w:bCs/>
          <w:sz w:val="24"/>
          <w:szCs w:val="24"/>
        </w:rPr>
        <w:t xml:space="preserve">. </w:t>
      </w:r>
      <w:r w:rsidRPr="009E4DBB">
        <w:rPr>
          <w:rFonts w:asciiTheme="majorHAnsi" w:hAnsiTheme="majorHAnsi"/>
          <w:bCs/>
          <w:sz w:val="24"/>
          <w:szCs w:val="24"/>
        </w:rPr>
        <w:t>This also deescalates situations where both sides are bringing in “allies” to take sides.</w:t>
      </w:r>
      <w:r w:rsidR="004E7BA5">
        <w:rPr>
          <w:rFonts w:asciiTheme="majorHAnsi" w:hAnsiTheme="majorHAnsi"/>
          <w:bCs/>
          <w:sz w:val="24"/>
          <w:szCs w:val="24"/>
        </w:rPr>
        <w:t xml:space="preserve"> The Court should consider sequestration of the witnesses.</w:t>
      </w:r>
    </w:p>
    <w:p w14:paraId="44B64B54" w14:textId="77777777" w:rsidR="00E14A3D" w:rsidRPr="009E4DBB" w:rsidRDefault="00E14A3D" w:rsidP="009E4DBB">
      <w:pPr>
        <w:pStyle w:val="ListParagraph"/>
        <w:spacing w:after="0" w:line="240" w:lineRule="auto"/>
        <w:ind w:left="1440"/>
        <w:rPr>
          <w:rFonts w:asciiTheme="majorHAnsi" w:hAnsiTheme="majorHAnsi"/>
          <w:b/>
          <w:bCs/>
          <w:sz w:val="24"/>
          <w:szCs w:val="24"/>
        </w:rPr>
      </w:pPr>
    </w:p>
    <w:p w14:paraId="44B64B55" w14:textId="77777777" w:rsidR="00E14A3D" w:rsidRPr="009E4DBB" w:rsidRDefault="00E14A3D" w:rsidP="009D2EF1">
      <w:pPr>
        <w:pStyle w:val="ListParagraph"/>
        <w:numPr>
          <w:ilvl w:val="0"/>
          <w:numId w:val="17"/>
        </w:numPr>
        <w:spacing w:after="0" w:line="240" w:lineRule="auto"/>
        <w:rPr>
          <w:rFonts w:asciiTheme="majorHAnsi" w:hAnsiTheme="majorHAnsi"/>
          <w:b/>
          <w:bCs/>
          <w:sz w:val="24"/>
          <w:szCs w:val="24"/>
        </w:rPr>
      </w:pPr>
      <w:r w:rsidRPr="009E4DBB">
        <w:rPr>
          <w:rFonts w:asciiTheme="majorHAnsi" w:hAnsiTheme="majorHAnsi"/>
          <w:b/>
          <w:bCs/>
          <w:sz w:val="24"/>
          <w:szCs w:val="24"/>
        </w:rPr>
        <w:t>Ruling</w:t>
      </w:r>
      <w:r w:rsidR="006959D5">
        <w:rPr>
          <w:rFonts w:asciiTheme="majorHAnsi" w:hAnsiTheme="majorHAnsi"/>
          <w:b/>
          <w:bCs/>
          <w:sz w:val="24"/>
          <w:szCs w:val="24"/>
        </w:rPr>
        <w:t>s</w:t>
      </w:r>
      <w:bookmarkStart w:id="104" w:name="VIIID8"/>
      <w:bookmarkEnd w:id="104"/>
    </w:p>
    <w:p w14:paraId="44B64B56" w14:textId="77777777" w:rsidR="00E14A3D" w:rsidRPr="00214427" w:rsidRDefault="00E14A3D" w:rsidP="009E4DBB">
      <w:pPr>
        <w:pStyle w:val="ListParagraph"/>
        <w:spacing w:after="0" w:line="240" w:lineRule="auto"/>
        <w:ind w:left="1440"/>
        <w:rPr>
          <w:rFonts w:asciiTheme="majorHAnsi" w:hAnsiTheme="majorHAnsi"/>
          <w:b/>
          <w:bCs/>
          <w:sz w:val="12"/>
          <w:szCs w:val="24"/>
        </w:rPr>
      </w:pPr>
    </w:p>
    <w:p w14:paraId="44B64B57" w14:textId="77777777" w:rsidR="00377EEE" w:rsidRPr="00214427" w:rsidRDefault="00377EEE" w:rsidP="00214427">
      <w:pPr>
        <w:pStyle w:val="ListParagraph"/>
        <w:spacing w:after="0" w:line="240" w:lineRule="auto"/>
        <w:ind w:left="0"/>
        <w:rPr>
          <w:rFonts w:asciiTheme="majorHAnsi" w:hAnsiTheme="majorHAnsi"/>
          <w:sz w:val="24"/>
        </w:rPr>
      </w:pPr>
      <w:r>
        <w:rPr>
          <w:rFonts w:asciiTheme="majorHAnsi" w:hAnsiTheme="majorHAnsi"/>
          <w:sz w:val="24"/>
        </w:rPr>
        <w:t xml:space="preserve">The Court should </w:t>
      </w:r>
      <w:r w:rsidRPr="00E01E20">
        <w:rPr>
          <w:rFonts w:asciiTheme="majorHAnsi" w:hAnsiTheme="majorHAnsi"/>
          <w:sz w:val="24"/>
          <w:u w:val="single"/>
        </w:rPr>
        <w:t>announce its ruling in open court</w:t>
      </w:r>
      <w:r>
        <w:rPr>
          <w:rFonts w:asciiTheme="majorHAnsi" w:hAnsiTheme="majorHAnsi"/>
          <w:sz w:val="24"/>
        </w:rPr>
        <w:t xml:space="preserve"> with the parties present. </w:t>
      </w:r>
      <w:r w:rsidRPr="00214427">
        <w:rPr>
          <w:rFonts w:asciiTheme="majorHAnsi" w:hAnsiTheme="majorHAnsi"/>
          <w:sz w:val="24"/>
        </w:rPr>
        <w:t xml:space="preserve">If the order is going to be issued, the judicial officer should go through all of its provisions to make sure the parties understand the terms of the order. The parties should then be </w:t>
      </w:r>
      <w:r>
        <w:rPr>
          <w:rFonts w:asciiTheme="majorHAnsi" w:hAnsiTheme="majorHAnsi"/>
          <w:sz w:val="24"/>
        </w:rPr>
        <w:t>ordered</w:t>
      </w:r>
      <w:r w:rsidRPr="00214427">
        <w:rPr>
          <w:rFonts w:asciiTheme="majorHAnsi" w:hAnsiTheme="majorHAnsi"/>
          <w:sz w:val="24"/>
        </w:rPr>
        <w:t xml:space="preserve"> to wait outside the courtroom in order to be personally served with the order that is issued after the evidentiary hearing.</w:t>
      </w:r>
      <w:r>
        <w:rPr>
          <w:rFonts w:asciiTheme="majorHAnsi" w:hAnsiTheme="majorHAnsi"/>
          <w:sz w:val="24"/>
        </w:rPr>
        <w:t xml:space="preserve"> If, for some rare circumstance</w:t>
      </w:r>
      <w:r w:rsidRPr="00214427">
        <w:rPr>
          <w:rFonts w:asciiTheme="majorHAnsi" w:hAnsiTheme="majorHAnsi"/>
          <w:sz w:val="24"/>
        </w:rPr>
        <w:t xml:space="preserve">, the </w:t>
      </w:r>
      <w:r>
        <w:rPr>
          <w:rFonts w:asciiTheme="majorHAnsi" w:hAnsiTheme="majorHAnsi"/>
          <w:sz w:val="24"/>
        </w:rPr>
        <w:t>C</w:t>
      </w:r>
      <w:r w:rsidRPr="00214427">
        <w:rPr>
          <w:rFonts w:asciiTheme="majorHAnsi" w:hAnsiTheme="majorHAnsi"/>
          <w:sz w:val="24"/>
        </w:rPr>
        <w:t xml:space="preserve">ourt takes the case under advisement, the </w:t>
      </w:r>
      <w:r>
        <w:rPr>
          <w:rFonts w:asciiTheme="majorHAnsi" w:hAnsiTheme="majorHAnsi"/>
          <w:sz w:val="24"/>
        </w:rPr>
        <w:t>C</w:t>
      </w:r>
      <w:r w:rsidRPr="00214427">
        <w:rPr>
          <w:rFonts w:asciiTheme="majorHAnsi" w:hAnsiTheme="majorHAnsi"/>
          <w:sz w:val="24"/>
        </w:rPr>
        <w:t xml:space="preserve">ourt should </w:t>
      </w:r>
      <w:r>
        <w:rPr>
          <w:rFonts w:asciiTheme="majorHAnsi" w:hAnsiTheme="majorHAnsi"/>
          <w:sz w:val="24"/>
        </w:rPr>
        <w:t>issue</w:t>
      </w:r>
      <w:r w:rsidRPr="00214427">
        <w:rPr>
          <w:rFonts w:asciiTheme="majorHAnsi" w:hAnsiTheme="majorHAnsi"/>
          <w:sz w:val="24"/>
        </w:rPr>
        <w:t xml:space="preserve"> an </w:t>
      </w:r>
      <w:r>
        <w:rPr>
          <w:rFonts w:asciiTheme="majorHAnsi" w:hAnsiTheme="majorHAnsi"/>
          <w:sz w:val="24"/>
        </w:rPr>
        <w:t>O</w:t>
      </w:r>
      <w:r w:rsidRPr="00214427">
        <w:rPr>
          <w:rFonts w:asciiTheme="majorHAnsi" w:hAnsiTheme="majorHAnsi"/>
          <w:sz w:val="24"/>
        </w:rPr>
        <w:t xml:space="preserve">rder for </w:t>
      </w:r>
      <w:r>
        <w:rPr>
          <w:rFonts w:asciiTheme="majorHAnsi" w:hAnsiTheme="majorHAnsi"/>
          <w:sz w:val="24"/>
        </w:rPr>
        <w:t>C</w:t>
      </w:r>
      <w:r w:rsidRPr="00214427">
        <w:rPr>
          <w:rFonts w:asciiTheme="majorHAnsi" w:hAnsiTheme="majorHAnsi"/>
          <w:sz w:val="24"/>
        </w:rPr>
        <w:t>on</w:t>
      </w:r>
      <w:r>
        <w:rPr>
          <w:rFonts w:asciiTheme="majorHAnsi" w:hAnsiTheme="majorHAnsi"/>
          <w:sz w:val="24"/>
        </w:rPr>
        <w:t xml:space="preserve">tinuing Protection since the </w:t>
      </w:r>
      <w:r w:rsidRPr="00214427">
        <w:rPr>
          <w:rFonts w:asciiTheme="majorHAnsi" w:hAnsiTheme="majorHAnsi"/>
          <w:i/>
          <w:sz w:val="24"/>
        </w:rPr>
        <w:t>ex parte</w:t>
      </w:r>
      <w:r w:rsidRPr="00214427">
        <w:rPr>
          <w:rFonts w:asciiTheme="majorHAnsi" w:hAnsiTheme="majorHAnsi"/>
          <w:sz w:val="24"/>
        </w:rPr>
        <w:t xml:space="preserve"> </w:t>
      </w:r>
      <w:r>
        <w:rPr>
          <w:rFonts w:asciiTheme="majorHAnsi" w:hAnsiTheme="majorHAnsi"/>
          <w:sz w:val="24"/>
        </w:rPr>
        <w:t xml:space="preserve">order </w:t>
      </w:r>
      <w:r w:rsidRPr="00214427">
        <w:rPr>
          <w:rFonts w:asciiTheme="majorHAnsi" w:hAnsiTheme="majorHAnsi"/>
          <w:sz w:val="24"/>
        </w:rPr>
        <w:t>will otherwise have expired at the time of the hearing.</w:t>
      </w:r>
    </w:p>
    <w:p w14:paraId="44B64B58" w14:textId="77777777" w:rsidR="00E14A3D" w:rsidRPr="009E4DBB" w:rsidRDefault="00E14A3D" w:rsidP="009E4DBB">
      <w:pPr>
        <w:spacing w:after="0" w:line="240" w:lineRule="auto"/>
        <w:rPr>
          <w:rFonts w:asciiTheme="majorHAnsi" w:hAnsiTheme="majorHAnsi"/>
          <w:b/>
          <w:bCs/>
          <w:sz w:val="24"/>
        </w:rPr>
      </w:pPr>
    </w:p>
    <w:p w14:paraId="44B64B59" w14:textId="77777777" w:rsidR="00E14A3D" w:rsidRPr="009E4DBB" w:rsidRDefault="00BA4CE9" w:rsidP="009D2EF1">
      <w:pPr>
        <w:pStyle w:val="ListParagraph"/>
        <w:numPr>
          <w:ilvl w:val="0"/>
          <w:numId w:val="17"/>
        </w:numPr>
        <w:spacing w:after="0" w:line="240" w:lineRule="auto"/>
        <w:rPr>
          <w:rFonts w:asciiTheme="majorHAnsi" w:hAnsiTheme="majorHAnsi"/>
          <w:b/>
          <w:bCs/>
          <w:sz w:val="24"/>
          <w:szCs w:val="24"/>
        </w:rPr>
      </w:pPr>
      <w:r>
        <w:rPr>
          <w:rFonts w:asciiTheme="majorHAnsi" w:hAnsiTheme="majorHAnsi"/>
          <w:b/>
          <w:bCs/>
          <w:sz w:val="24"/>
          <w:szCs w:val="24"/>
        </w:rPr>
        <w:t>Reciproca</w:t>
      </w:r>
      <w:r w:rsidR="00E14A3D" w:rsidRPr="009E4DBB">
        <w:rPr>
          <w:rFonts w:asciiTheme="majorHAnsi" w:hAnsiTheme="majorHAnsi"/>
          <w:b/>
          <w:bCs/>
          <w:sz w:val="24"/>
          <w:szCs w:val="24"/>
        </w:rPr>
        <w:t>l Orders</w:t>
      </w:r>
      <w:r w:rsidR="000B47F3">
        <w:rPr>
          <w:rFonts w:asciiTheme="majorHAnsi" w:hAnsiTheme="majorHAnsi"/>
          <w:b/>
          <w:bCs/>
          <w:sz w:val="24"/>
          <w:szCs w:val="24"/>
        </w:rPr>
        <w:t xml:space="preserve"> for Protection</w:t>
      </w:r>
      <w:bookmarkStart w:id="105" w:name="VIIID9"/>
      <w:bookmarkEnd w:id="105"/>
    </w:p>
    <w:p w14:paraId="44B64B5A" w14:textId="77777777" w:rsidR="00214427" w:rsidRPr="00214427" w:rsidRDefault="00214427" w:rsidP="009E4DBB">
      <w:pPr>
        <w:numPr>
          <w:ilvl w:val="12"/>
          <w:numId w:val="0"/>
        </w:numPr>
        <w:tabs>
          <w:tab w:val="left" w:pos="432"/>
        </w:tabs>
        <w:spacing w:after="0" w:line="240" w:lineRule="auto"/>
        <w:rPr>
          <w:rFonts w:asciiTheme="majorHAnsi" w:hAnsiTheme="majorHAnsi"/>
          <w:sz w:val="12"/>
          <w:szCs w:val="24"/>
        </w:rPr>
      </w:pPr>
    </w:p>
    <w:p w14:paraId="44B64B5B" w14:textId="77777777" w:rsidR="00E14A3D" w:rsidRPr="009E4DBB" w:rsidRDefault="00E14A3D" w:rsidP="009E4DBB">
      <w:pPr>
        <w:numPr>
          <w:ilvl w:val="12"/>
          <w:numId w:val="0"/>
        </w:numPr>
        <w:tabs>
          <w:tab w:val="left" w:pos="432"/>
        </w:tabs>
        <w:spacing w:after="0" w:line="240" w:lineRule="auto"/>
        <w:rPr>
          <w:rFonts w:asciiTheme="majorHAnsi" w:hAnsiTheme="majorHAnsi"/>
          <w:sz w:val="24"/>
          <w:szCs w:val="24"/>
        </w:rPr>
      </w:pPr>
      <w:r w:rsidRPr="009E4DBB">
        <w:rPr>
          <w:rFonts w:asciiTheme="majorHAnsi" w:hAnsiTheme="majorHAnsi"/>
          <w:sz w:val="24"/>
          <w:szCs w:val="24"/>
        </w:rPr>
        <w:t xml:space="preserve">Orders for </w:t>
      </w:r>
      <w:r w:rsidR="00214427">
        <w:rPr>
          <w:rFonts w:asciiTheme="majorHAnsi" w:hAnsiTheme="majorHAnsi"/>
          <w:sz w:val="24"/>
          <w:szCs w:val="24"/>
        </w:rPr>
        <w:t>P</w:t>
      </w:r>
      <w:r w:rsidRPr="009E4DBB">
        <w:rPr>
          <w:rFonts w:asciiTheme="majorHAnsi" w:hAnsiTheme="majorHAnsi"/>
          <w:sz w:val="24"/>
          <w:szCs w:val="24"/>
        </w:rPr>
        <w:t xml:space="preserve">rotection may be issued </w:t>
      </w:r>
      <w:r w:rsidR="00214427">
        <w:rPr>
          <w:rFonts w:asciiTheme="majorHAnsi" w:hAnsiTheme="majorHAnsi"/>
          <w:sz w:val="24"/>
          <w:szCs w:val="24"/>
        </w:rPr>
        <w:t xml:space="preserve">if there is a petition filed. </w:t>
      </w:r>
      <w:r w:rsidRPr="009E4DBB">
        <w:rPr>
          <w:rFonts w:asciiTheme="majorHAnsi" w:hAnsiTheme="majorHAnsi"/>
          <w:sz w:val="24"/>
          <w:szCs w:val="24"/>
        </w:rPr>
        <w:t xml:space="preserve">It is an error for the </w:t>
      </w:r>
      <w:r w:rsidR="00214427">
        <w:rPr>
          <w:rFonts w:asciiTheme="majorHAnsi" w:hAnsiTheme="majorHAnsi"/>
          <w:sz w:val="24"/>
          <w:szCs w:val="24"/>
        </w:rPr>
        <w:t>C</w:t>
      </w:r>
      <w:r w:rsidRPr="009E4DBB">
        <w:rPr>
          <w:rFonts w:asciiTheme="majorHAnsi" w:hAnsiTheme="majorHAnsi"/>
          <w:sz w:val="24"/>
          <w:szCs w:val="24"/>
        </w:rPr>
        <w:t xml:space="preserve">ourt to issue </w:t>
      </w:r>
      <w:r w:rsidR="00364226">
        <w:rPr>
          <w:rFonts w:asciiTheme="majorHAnsi" w:hAnsiTheme="majorHAnsi"/>
          <w:sz w:val="24"/>
          <w:szCs w:val="24"/>
        </w:rPr>
        <w:t>reciproca</w:t>
      </w:r>
      <w:r w:rsidRPr="009E4DBB">
        <w:rPr>
          <w:rFonts w:asciiTheme="majorHAnsi" w:hAnsiTheme="majorHAnsi"/>
          <w:sz w:val="24"/>
          <w:szCs w:val="24"/>
        </w:rPr>
        <w:t xml:space="preserve">l </w:t>
      </w:r>
      <w:r w:rsidR="00214427">
        <w:rPr>
          <w:rFonts w:asciiTheme="majorHAnsi" w:hAnsiTheme="majorHAnsi"/>
          <w:sz w:val="24"/>
          <w:szCs w:val="24"/>
        </w:rPr>
        <w:t>O</w:t>
      </w:r>
      <w:r w:rsidRPr="009E4DBB">
        <w:rPr>
          <w:rFonts w:asciiTheme="majorHAnsi" w:hAnsiTheme="majorHAnsi"/>
          <w:sz w:val="24"/>
          <w:szCs w:val="24"/>
        </w:rPr>
        <w:t xml:space="preserve">rders for </w:t>
      </w:r>
      <w:r w:rsidR="00214427">
        <w:rPr>
          <w:rFonts w:asciiTheme="majorHAnsi" w:hAnsiTheme="majorHAnsi"/>
          <w:sz w:val="24"/>
          <w:szCs w:val="24"/>
        </w:rPr>
        <w:t>P</w:t>
      </w:r>
      <w:r w:rsidRPr="009E4DBB">
        <w:rPr>
          <w:rFonts w:asciiTheme="majorHAnsi" w:hAnsiTheme="majorHAnsi"/>
          <w:sz w:val="24"/>
          <w:szCs w:val="24"/>
        </w:rPr>
        <w:t xml:space="preserve">rotection where only one party files a petition for an </w:t>
      </w:r>
      <w:r w:rsidR="00214427">
        <w:rPr>
          <w:rFonts w:asciiTheme="majorHAnsi" w:hAnsiTheme="majorHAnsi"/>
          <w:sz w:val="24"/>
          <w:szCs w:val="24"/>
        </w:rPr>
        <w:t>O</w:t>
      </w:r>
      <w:r w:rsidRPr="009E4DBB">
        <w:rPr>
          <w:rFonts w:asciiTheme="majorHAnsi" w:hAnsiTheme="majorHAnsi"/>
          <w:sz w:val="24"/>
          <w:szCs w:val="24"/>
        </w:rPr>
        <w:t xml:space="preserve">rder for </w:t>
      </w:r>
      <w:r w:rsidR="00214427">
        <w:rPr>
          <w:rFonts w:asciiTheme="majorHAnsi" w:hAnsiTheme="majorHAnsi"/>
          <w:sz w:val="24"/>
          <w:szCs w:val="24"/>
        </w:rPr>
        <w:t>Pro</w:t>
      </w:r>
      <w:r w:rsidRPr="009E4DBB">
        <w:rPr>
          <w:rFonts w:asciiTheme="majorHAnsi" w:hAnsiTheme="majorHAnsi"/>
          <w:sz w:val="24"/>
          <w:szCs w:val="24"/>
        </w:rPr>
        <w:t>tection and there is no evidence that the requesting party committed abuse against the adverse party.</w:t>
      </w:r>
      <w:r w:rsidR="00F600C6">
        <w:rPr>
          <w:rStyle w:val="FootnoteReference"/>
          <w:rFonts w:asciiTheme="majorHAnsi" w:hAnsiTheme="majorHAnsi"/>
          <w:sz w:val="24"/>
          <w:szCs w:val="24"/>
        </w:rPr>
        <w:footnoteReference w:id="81"/>
      </w:r>
      <w:r w:rsidRPr="009E4DBB">
        <w:rPr>
          <w:rFonts w:asciiTheme="majorHAnsi" w:hAnsiTheme="majorHAnsi"/>
          <w:sz w:val="24"/>
          <w:szCs w:val="24"/>
        </w:rPr>
        <w:t xml:space="preserve"> </w:t>
      </w:r>
    </w:p>
    <w:p w14:paraId="44B64B5C" w14:textId="77777777" w:rsidR="00E14A3D" w:rsidRPr="009E4DBB" w:rsidRDefault="00E14A3D" w:rsidP="009E4DBB">
      <w:pPr>
        <w:numPr>
          <w:ilvl w:val="12"/>
          <w:numId w:val="0"/>
        </w:numPr>
        <w:tabs>
          <w:tab w:val="left" w:pos="432"/>
        </w:tabs>
        <w:spacing w:after="0" w:line="240" w:lineRule="auto"/>
        <w:rPr>
          <w:rFonts w:asciiTheme="majorHAnsi" w:hAnsiTheme="majorHAnsi"/>
          <w:sz w:val="24"/>
          <w:szCs w:val="24"/>
        </w:rPr>
      </w:pPr>
    </w:p>
    <w:p w14:paraId="44B64B5D" w14:textId="77777777" w:rsidR="00E14A3D" w:rsidRPr="009E4DBB" w:rsidRDefault="00E14A3D" w:rsidP="009E4DBB">
      <w:pPr>
        <w:numPr>
          <w:ilvl w:val="12"/>
          <w:numId w:val="0"/>
        </w:numPr>
        <w:tabs>
          <w:tab w:val="left" w:pos="432"/>
        </w:tabs>
        <w:spacing w:after="0" w:line="240" w:lineRule="auto"/>
        <w:rPr>
          <w:rFonts w:asciiTheme="majorHAnsi" w:hAnsiTheme="majorHAnsi"/>
          <w:sz w:val="24"/>
          <w:szCs w:val="24"/>
        </w:rPr>
      </w:pPr>
      <w:r w:rsidRPr="009E4DBB">
        <w:rPr>
          <w:rFonts w:asciiTheme="majorHAnsi" w:hAnsiTheme="majorHAnsi"/>
          <w:sz w:val="24"/>
          <w:szCs w:val="24"/>
        </w:rPr>
        <w:t xml:space="preserve">There are times when both parties have filed petitions for </w:t>
      </w:r>
      <w:r w:rsidR="00214427">
        <w:rPr>
          <w:rFonts w:asciiTheme="majorHAnsi" w:hAnsiTheme="majorHAnsi"/>
          <w:sz w:val="24"/>
          <w:szCs w:val="24"/>
        </w:rPr>
        <w:t>O</w:t>
      </w:r>
      <w:r w:rsidRPr="009E4DBB">
        <w:rPr>
          <w:rFonts w:asciiTheme="majorHAnsi" w:hAnsiTheme="majorHAnsi"/>
          <w:sz w:val="24"/>
          <w:szCs w:val="24"/>
        </w:rPr>
        <w:t xml:space="preserve">rders for </w:t>
      </w:r>
      <w:r w:rsidR="00214427">
        <w:rPr>
          <w:rFonts w:asciiTheme="majorHAnsi" w:hAnsiTheme="majorHAnsi"/>
          <w:sz w:val="24"/>
          <w:szCs w:val="24"/>
        </w:rPr>
        <w:t>P</w:t>
      </w:r>
      <w:r w:rsidRPr="009E4DBB">
        <w:rPr>
          <w:rFonts w:asciiTheme="majorHAnsi" w:hAnsiTheme="majorHAnsi"/>
          <w:sz w:val="24"/>
          <w:szCs w:val="24"/>
        </w:rPr>
        <w:t>rotection and both have committed domestic abuse against each other, and issuing</w:t>
      </w:r>
      <w:r w:rsidR="00BA4CE9">
        <w:rPr>
          <w:rFonts w:asciiTheme="majorHAnsi" w:hAnsiTheme="majorHAnsi"/>
          <w:sz w:val="24"/>
          <w:szCs w:val="24"/>
        </w:rPr>
        <w:t xml:space="preserve"> separate reciprocal</w:t>
      </w:r>
      <w:r w:rsidRPr="009E4DBB">
        <w:rPr>
          <w:rFonts w:asciiTheme="majorHAnsi" w:hAnsiTheme="majorHAnsi"/>
          <w:sz w:val="24"/>
          <w:szCs w:val="24"/>
        </w:rPr>
        <w:t xml:space="preserve"> orders is appropriate.  </w:t>
      </w:r>
    </w:p>
    <w:p w14:paraId="44B64B5E" w14:textId="77777777" w:rsidR="00E14A3D" w:rsidRPr="009E4DBB" w:rsidRDefault="00E14A3D" w:rsidP="009E4DBB">
      <w:pPr>
        <w:numPr>
          <w:ilvl w:val="12"/>
          <w:numId w:val="0"/>
        </w:numPr>
        <w:tabs>
          <w:tab w:val="left" w:pos="432"/>
        </w:tabs>
        <w:spacing w:after="0" w:line="240" w:lineRule="auto"/>
        <w:rPr>
          <w:rFonts w:asciiTheme="majorHAnsi" w:hAnsiTheme="majorHAnsi"/>
          <w:sz w:val="24"/>
          <w:szCs w:val="24"/>
        </w:rPr>
      </w:pPr>
    </w:p>
    <w:p w14:paraId="44B64B5F" w14:textId="77777777" w:rsidR="00E14A3D" w:rsidRPr="009E4DBB" w:rsidRDefault="00364226" w:rsidP="009E4DBB">
      <w:pPr>
        <w:numPr>
          <w:ilvl w:val="12"/>
          <w:numId w:val="0"/>
        </w:numPr>
        <w:tabs>
          <w:tab w:val="left" w:pos="432"/>
        </w:tabs>
        <w:spacing w:after="0" w:line="240" w:lineRule="auto"/>
        <w:rPr>
          <w:rFonts w:asciiTheme="majorHAnsi" w:hAnsiTheme="majorHAnsi"/>
          <w:sz w:val="24"/>
          <w:szCs w:val="24"/>
        </w:rPr>
      </w:pPr>
      <w:r>
        <w:rPr>
          <w:rFonts w:asciiTheme="majorHAnsi" w:hAnsiTheme="majorHAnsi"/>
          <w:sz w:val="24"/>
          <w:szCs w:val="24"/>
        </w:rPr>
        <w:t>Requests for reciproca</w:t>
      </w:r>
      <w:r w:rsidR="00E14A3D" w:rsidRPr="009E4DBB">
        <w:rPr>
          <w:rFonts w:asciiTheme="majorHAnsi" w:hAnsiTheme="majorHAnsi"/>
          <w:sz w:val="24"/>
          <w:szCs w:val="24"/>
        </w:rPr>
        <w:t xml:space="preserve">l Orders for Protection can be problematic. They can be another way for an abuser to harass and control a victim by using the Order for Protection to have a victim arrested. </w:t>
      </w:r>
      <w:r>
        <w:rPr>
          <w:rFonts w:asciiTheme="majorHAnsi" w:hAnsiTheme="majorHAnsi"/>
          <w:sz w:val="24"/>
          <w:szCs w:val="24"/>
        </w:rPr>
        <w:t>Reciproca</w:t>
      </w:r>
      <w:r w:rsidR="00E14A3D" w:rsidRPr="009E4DBB">
        <w:rPr>
          <w:rFonts w:asciiTheme="majorHAnsi" w:hAnsiTheme="majorHAnsi"/>
          <w:sz w:val="24"/>
          <w:szCs w:val="24"/>
        </w:rPr>
        <w:t xml:space="preserve">l </w:t>
      </w:r>
      <w:r w:rsidR="00214427">
        <w:rPr>
          <w:rFonts w:asciiTheme="majorHAnsi" w:hAnsiTheme="majorHAnsi"/>
          <w:sz w:val="24"/>
          <w:szCs w:val="24"/>
        </w:rPr>
        <w:t>o</w:t>
      </w:r>
      <w:r w:rsidR="00E14A3D" w:rsidRPr="009E4DBB">
        <w:rPr>
          <w:rFonts w:asciiTheme="majorHAnsi" w:hAnsiTheme="majorHAnsi"/>
          <w:sz w:val="24"/>
          <w:szCs w:val="24"/>
        </w:rPr>
        <w:t>rders give the impression that both parties are violent and can be difficult for law enforcement to enforce. In cases where there are claims of domestic abuse by both parties, it is important to determine if one party was acting in self-defense and/or if one party was the primary aggressor</w:t>
      </w:r>
      <w:r>
        <w:rPr>
          <w:rFonts w:asciiTheme="majorHAnsi" w:hAnsiTheme="majorHAnsi"/>
          <w:sz w:val="24"/>
          <w:szCs w:val="24"/>
        </w:rPr>
        <w:t xml:space="preserve">, and </w:t>
      </w:r>
      <w:proofErr w:type="gramStart"/>
      <w:r>
        <w:rPr>
          <w:rFonts w:asciiTheme="majorHAnsi" w:hAnsiTheme="majorHAnsi"/>
          <w:sz w:val="24"/>
          <w:szCs w:val="24"/>
        </w:rPr>
        <w:t>consider</w:t>
      </w:r>
      <w:proofErr w:type="gramEnd"/>
      <w:r>
        <w:rPr>
          <w:rFonts w:asciiTheme="majorHAnsi" w:hAnsiTheme="majorHAnsi"/>
          <w:sz w:val="24"/>
          <w:szCs w:val="24"/>
        </w:rPr>
        <w:t xml:space="preserve"> that in your deci</w:t>
      </w:r>
      <w:r w:rsidR="00E73E09">
        <w:rPr>
          <w:rFonts w:asciiTheme="majorHAnsi" w:hAnsiTheme="majorHAnsi"/>
          <w:sz w:val="24"/>
          <w:szCs w:val="24"/>
        </w:rPr>
        <w:t>sion whether to issue one or both orders.</w:t>
      </w:r>
      <w:r w:rsidR="00E14A3D" w:rsidRPr="009E4DBB">
        <w:rPr>
          <w:rFonts w:asciiTheme="majorHAnsi" w:hAnsiTheme="majorHAnsi"/>
          <w:sz w:val="24"/>
          <w:szCs w:val="24"/>
        </w:rPr>
        <w:t xml:space="preserve"> </w:t>
      </w:r>
    </w:p>
    <w:p w14:paraId="44B64B60" w14:textId="77777777" w:rsidR="00E14A3D" w:rsidRPr="009E4DBB" w:rsidRDefault="00E14A3D" w:rsidP="009E4DBB">
      <w:pPr>
        <w:spacing w:after="0" w:line="240" w:lineRule="auto"/>
        <w:rPr>
          <w:rFonts w:asciiTheme="majorHAnsi" w:hAnsiTheme="majorHAnsi"/>
          <w:b/>
          <w:bCs/>
          <w:sz w:val="24"/>
          <w:szCs w:val="24"/>
        </w:rPr>
      </w:pPr>
    </w:p>
    <w:p w14:paraId="44B64B61" w14:textId="77777777" w:rsidR="00214427" w:rsidRDefault="00E14A3D" w:rsidP="009D2EF1">
      <w:pPr>
        <w:pStyle w:val="ListParagraph"/>
        <w:numPr>
          <w:ilvl w:val="0"/>
          <w:numId w:val="17"/>
        </w:numPr>
        <w:spacing w:after="0" w:line="240" w:lineRule="auto"/>
        <w:rPr>
          <w:rFonts w:asciiTheme="majorHAnsi" w:hAnsiTheme="majorHAnsi"/>
          <w:b/>
          <w:bCs/>
          <w:sz w:val="24"/>
          <w:szCs w:val="24"/>
        </w:rPr>
      </w:pPr>
      <w:r w:rsidRPr="009E4DBB">
        <w:rPr>
          <w:rFonts w:asciiTheme="majorHAnsi" w:hAnsiTheme="majorHAnsi"/>
          <w:b/>
          <w:bCs/>
          <w:sz w:val="24"/>
          <w:szCs w:val="24"/>
        </w:rPr>
        <w:t>Collateral Consequences</w:t>
      </w:r>
      <w:bookmarkStart w:id="106" w:name="VIIID10"/>
      <w:bookmarkEnd w:id="106"/>
    </w:p>
    <w:p w14:paraId="44B64B62" w14:textId="77777777" w:rsidR="00E14A3D" w:rsidRPr="00214427" w:rsidRDefault="00E14A3D" w:rsidP="00214427">
      <w:pPr>
        <w:pStyle w:val="ListParagraph"/>
        <w:spacing w:after="0" w:line="240" w:lineRule="auto"/>
        <w:ind w:left="1440"/>
        <w:rPr>
          <w:rFonts w:asciiTheme="majorHAnsi" w:hAnsiTheme="majorHAnsi"/>
          <w:b/>
          <w:bCs/>
          <w:sz w:val="12"/>
          <w:szCs w:val="24"/>
        </w:rPr>
      </w:pPr>
    </w:p>
    <w:p w14:paraId="44B64B63" w14:textId="77777777" w:rsidR="00E14A3D" w:rsidRPr="009E4DBB" w:rsidRDefault="00E14A3D" w:rsidP="009E4DBB">
      <w:pPr>
        <w:numPr>
          <w:ilvl w:val="12"/>
          <w:numId w:val="0"/>
        </w:numPr>
        <w:tabs>
          <w:tab w:val="left" w:pos="515"/>
        </w:tabs>
        <w:spacing w:after="0" w:line="240" w:lineRule="auto"/>
        <w:rPr>
          <w:rFonts w:asciiTheme="majorHAnsi" w:hAnsiTheme="majorHAnsi"/>
          <w:bCs/>
          <w:sz w:val="24"/>
          <w:szCs w:val="24"/>
        </w:rPr>
      </w:pPr>
      <w:r w:rsidRPr="009E4DBB">
        <w:rPr>
          <w:rFonts w:asciiTheme="majorHAnsi" w:hAnsiTheme="majorHAnsi"/>
          <w:bCs/>
          <w:sz w:val="24"/>
          <w:szCs w:val="24"/>
        </w:rPr>
        <w:t xml:space="preserve">The issuance of an </w:t>
      </w:r>
      <w:r w:rsidR="00214427">
        <w:rPr>
          <w:rFonts w:asciiTheme="majorHAnsi" w:hAnsiTheme="majorHAnsi"/>
          <w:bCs/>
          <w:sz w:val="24"/>
          <w:szCs w:val="24"/>
        </w:rPr>
        <w:t>O</w:t>
      </w:r>
      <w:r w:rsidRPr="009E4DBB">
        <w:rPr>
          <w:rFonts w:asciiTheme="majorHAnsi" w:hAnsiTheme="majorHAnsi"/>
          <w:bCs/>
          <w:sz w:val="24"/>
          <w:szCs w:val="24"/>
        </w:rPr>
        <w:t xml:space="preserve">rder for </w:t>
      </w:r>
      <w:r w:rsidR="00214427">
        <w:rPr>
          <w:rFonts w:asciiTheme="majorHAnsi" w:hAnsiTheme="majorHAnsi"/>
          <w:bCs/>
          <w:sz w:val="24"/>
          <w:szCs w:val="24"/>
        </w:rPr>
        <w:t>P</w:t>
      </w:r>
      <w:r w:rsidRPr="009E4DBB">
        <w:rPr>
          <w:rFonts w:asciiTheme="majorHAnsi" w:hAnsiTheme="majorHAnsi"/>
          <w:bCs/>
          <w:sz w:val="24"/>
          <w:szCs w:val="24"/>
        </w:rPr>
        <w:t>rotection may have collateral or unintended</w:t>
      </w:r>
      <w:r w:rsidR="00214427">
        <w:rPr>
          <w:rFonts w:asciiTheme="majorHAnsi" w:hAnsiTheme="majorHAnsi"/>
          <w:bCs/>
          <w:sz w:val="24"/>
          <w:szCs w:val="24"/>
        </w:rPr>
        <w:t xml:space="preserve"> consequences for the parties. </w:t>
      </w:r>
      <w:r w:rsidRPr="009E4DBB">
        <w:rPr>
          <w:rFonts w:asciiTheme="majorHAnsi" w:hAnsiTheme="majorHAnsi"/>
          <w:bCs/>
          <w:sz w:val="24"/>
          <w:szCs w:val="24"/>
        </w:rPr>
        <w:t xml:space="preserve">These issues sometimes come up during hearings or negotiations between </w:t>
      </w:r>
      <w:proofErr w:type="gramStart"/>
      <w:r w:rsidRPr="009E4DBB">
        <w:rPr>
          <w:rFonts w:asciiTheme="majorHAnsi" w:hAnsiTheme="majorHAnsi"/>
          <w:bCs/>
          <w:sz w:val="24"/>
          <w:szCs w:val="24"/>
        </w:rPr>
        <w:t>counsel</w:t>
      </w:r>
      <w:proofErr w:type="gramEnd"/>
      <w:r w:rsidRPr="009E4DBB">
        <w:rPr>
          <w:rFonts w:asciiTheme="majorHAnsi" w:hAnsiTheme="majorHAnsi"/>
          <w:bCs/>
          <w:sz w:val="24"/>
          <w:szCs w:val="24"/>
        </w:rPr>
        <w:t xml:space="preserve"> for the parties who attempted to settle prior to their evidentiary hearing.  </w:t>
      </w:r>
    </w:p>
    <w:p w14:paraId="44B64B64" w14:textId="77777777" w:rsidR="00E14A3D" w:rsidRPr="009E4DBB" w:rsidRDefault="00E14A3D" w:rsidP="009E4DBB">
      <w:pPr>
        <w:numPr>
          <w:ilvl w:val="12"/>
          <w:numId w:val="0"/>
        </w:numPr>
        <w:tabs>
          <w:tab w:val="left" w:pos="515"/>
        </w:tabs>
        <w:spacing w:after="0" w:line="240" w:lineRule="auto"/>
        <w:rPr>
          <w:rFonts w:asciiTheme="majorHAnsi" w:hAnsiTheme="majorHAnsi"/>
          <w:bCs/>
          <w:sz w:val="24"/>
          <w:szCs w:val="24"/>
        </w:rPr>
      </w:pPr>
    </w:p>
    <w:p w14:paraId="44B64B65" w14:textId="77777777" w:rsidR="00E14A3D" w:rsidRPr="009E4DBB" w:rsidRDefault="00E14A3D" w:rsidP="009E4DBB">
      <w:pPr>
        <w:numPr>
          <w:ilvl w:val="12"/>
          <w:numId w:val="0"/>
        </w:numPr>
        <w:tabs>
          <w:tab w:val="left" w:pos="515"/>
        </w:tabs>
        <w:spacing w:after="0" w:line="240" w:lineRule="auto"/>
        <w:rPr>
          <w:rFonts w:asciiTheme="majorHAnsi" w:hAnsiTheme="majorHAnsi"/>
          <w:bCs/>
          <w:sz w:val="24"/>
          <w:szCs w:val="24"/>
        </w:rPr>
      </w:pPr>
      <w:r w:rsidRPr="009E4DBB">
        <w:rPr>
          <w:rFonts w:asciiTheme="majorHAnsi" w:hAnsiTheme="majorHAnsi"/>
          <w:bCs/>
          <w:sz w:val="24"/>
          <w:szCs w:val="24"/>
        </w:rPr>
        <w:t xml:space="preserve">Collateral consequences should not detract </w:t>
      </w:r>
      <w:r w:rsidR="00214427">
        <w:rPr>
          <w:rFonts w:asciiTheme="majorHAnsi" w:hAnsiTheme="majorHAnsi"/>
          <w:bCs/>
          <w:sz w:val="24"/>
          <w:szCs w:val="24"/>
        </w:rPr>
        <w:t xml:space="preserve">from the purpose of the hearing, </w:t>
      </w:r>
      <w:r w:rsidRPr="009E4DBB">
        <w:rPr>
          <w:rFonts w:asciiTheme="majorHAnsi" w:hAnsiTheme="majorHAnsi"/>
          <w:bCs/>
          <w:sz w:val="24"/>
          <w:szCs w:val="24"/>
        </w:rPr>
        <w:t>which is to determine whether an act of domestic abuse occurred.</w:t>
      </w:r>
    </w:p>
    <w:p w14:paraId="44B64B66" w14:textId="77777777" w:rsidR="00E14A3D" w:rsidRPr="009E4DBB" w:rsidRDefault="00E14A3D" w:rsidP="009E4DBB">
      <w:pPr>
        <w:pStyle w:val="ListParagraph"/>
        <w:spacing w:after="0" w:line="240" w:lineRule="auto"/>
        <w:ind w:left="1440"/>
        <w:rPr>
          <w:rFonts w:asciiTheme="majorHAnsi" w:hAnsiTheme="majorHAnsi"/>
          <w:b/>
          <w:bCs/>
          <w:sz w:val="24"/>
          <w:szCs w:val="24"/>
        </w:rPr>
      </w:pPr>
    </w:p>
    <w:p w14:paraId="44B64B67" w14:textId="77777777" w:rsidR="00F11E5E" w:rsidRDefault="00F11E5E">
      <w:pPr>
        <w:spacing w:after="0" w:line="240" w:lineRule="auto"/>
        <w:rPr>
          <w:rFonts w:asciiTheme="majorHAnsi" w:hAnsiTheme="majorHAnsi"/>
          <w:b/>
          <w:bCs/>
          <w:sz w:val="24"/>
          <w:szCs w:val="24"/>
        </w:rPr>
      </w:pPr>
      <w:r>
        <w:rPr>
          <w:rFonts w:asciiTheme="majorHAnsi" w:hAnsiTheme="majorHAnsi"/>
          <w:b/>
          <w:bCs/>
          <w:sz w:val="24"/>
          <w:szCs w:val="24"/>
        </w:rPr>
        <w:br w:type="page"/>
      </w:r>
    </w:p>
    <w:p w14:paraId="44B64B68" w14:textId="77777777" w:rsidR="000B47F3" w:rsidRDefault="00E14A3D" w:rsidP="000B47F3">
      <w:pPr>
        <w:pStyle w:val="ListParagraph"/>
        <w:numPr>
          <w:ilvl w:val="0"/>
          <w:numId w:val="13"/>
        </w:numPr>
        <w:spacing w:after="0" w:line="240" w:lineRule="auto"/>
        <w:rPr>
          <w:rFonts w:asciiTheme="majorHAnsi" w:hAnsiTheme="majorHAnsi"/>
          <w:b/>
          <w:bCs/>
          <w:sz w:val="24"/>
          <w:szCs w:val="24"/>
        </w:rPr>
      </w:pPr>
      <w:r w:rsidRPr="009E4DBB">
        <w:rPr>
          <w:rFonts w:asciiTheme="majorHAnsi" w:hAnsiTheme="majorHAnsi"/>
          <w:b/>
          <w:bCs/>
          <w:sz w:val="24"/>
          <w:szCs w:val="24"/>
        </w:rPr>
        <w:lastRenderedPageBreak/>
        <w:t>Motion Hearings</w:t>
      </w:r>
      <w:bookmarkStart w:id="107" w:name="VIIIE"/>
      <w:bookmarkEnd w:id="107"/>
    </w:p>
    <w:p w14:paraId="44B64B69" w14:textId="77777777" w:rsidR="00E14A3D" w:rsidRPr="00214427" w:rsidRDefault="00E14A3D" w:rsidP="009E4DBB">
      <w:pPr>
        <w:pStyle w:val="ListParagraph"/>
        <w:spacing w:after="0" w:line="240" w:lineRule="auto"/>
        <w:rPr>
          <w:rFonts w:asciiTheme="majorHAnsi" w:hAnsiTheme="majorHAnsi"/>
          <w:b/>
          <w:bCs/>
          <w:sz w:val="12"/>
          <w:szCs w:val="24"/>
        </w:rPr>
      </w:pPr>
    </w:p>
    <w:p w14:paraId="44B64B6A" w14:textId="77777777" w:rsidR="00E14A3D" w:rsidRPr="009E4DBB" w:rsidRDefault="00E14A3D" w:rsidP="009E4DBB">
      <w:pPr>
        <w:pStyle w:val="ListParagraph"/>
        <w:spacing w:after="0" w:line="240" w:lineRule="auto"/>
        <w:ind w:left="0"/>
        <w:rPr>
          <w:rFonts w:asciiTheme="majorHAnsi" w:hAnsiTheme="majorHAnsi"/>
          <w:sz w:val="24"/>
          <w:szCs w:val="24"/>
        </w:rPr>
      </w:pPr>
      <w:r w:rsidRPr="009E4DBB">
        <w:rPr>
          <w:rFonts w:asciiTheme="majorHAnsi" w:hAnsiTheme="majorHAnsi"/>
          <w:sz w:val="24"/>
          <w:szCs w:val="24"/>
        </w:rPr>
        <w:t xml:space="preserve">The statute provides that upon application, notice to all parties, and hearing, the </w:t>
      </w:r>
      <w:r w:rsidR="00071B9D">
        <w:rPr>
          <w:rFonts w:asciiTheme="majorHAnsi" w:hAnsiTheme="majorHAnsi"/>
          <w:sz w:val="24"/>
          <w:szCs w:val="24"/>
        </w:rPr>
        <w:t>C</w:t>
      </w:r>
      <w:r w:rsidRPr="009E4DBB">
        <w:rPr>
          <w:rFonts w:asciiTheme="majorHAnsi" w:hAnsiTheme="majorHAnsi"/>
          <w:sz w:val="24"/>
          <w:szCs w:val="24"/>
        </w:rPr>
        <w:t xml:space="preserve">ourt may modify the terms of an existing </w:t>
      </w:r>
      <w:r w:rsidR="00214427">
        <w:rPr>
          <w:rFonts w:asciiTheme="majorHAnsi" w:hAnsiTheme="majorHAnsi"/>
          <w:sz w:val="24"/>
          <w:szCs w:val="24"/>
        </w:rPr>
        <w:t>O</w:t>
      </w:r>
      <w:r w:rsidRPr="009E4DBB">
        <w:rPr>
          <w:rFonts w:asciiTheme="majorHAnsi" w:hAnsiTheme="majorHAnsi"/>
          <w:sz w:val="24"/>
          <w:szCs w:val="24"/>
        </w:rPr>
        <w:t xml:space="preserve">rder for </w:t>
      </w:r>
      <w:r w:rsidR="00214427">
        <w:rPr>
          <w:rFonts w:asciiTheme="majorHAnsi" w:hAnsiTheme="majorHAnsi"/>
          <w:sz w:val="24"/>
          <w:szCs w:val="24"/>
        </w:rPr>
        <w:t>P</w:t>
      </w:r>
      <w:r w:rsidRPr="009E4DBB">
        <w:rPr>
          <w:rFonts w:asciiTheme="majorHAnsi" w:hAnsiTheme="majorHAnsi"/>
          <w:sz w:val="24"/>
          <w:szCs w:val="24"/>
        </w:rPr>
        <w:t>rotection.</w:t>
      </w:r>
      <w:r w:rsidR="00F600C6">
        <w:rPr>
          <w:rStyle w:val="FootnoteReference"/>
          <w:rFonts w:asciiTheme="majorHAnsi" w:hAnsiTheme="majorHAnsi"/>
          <w:sz w:val="24"/>
          <w:szCs w:val="24"/>
        </w:rPr>
        <w:footnoteReference w:id="82"/>
      </w:r>
      <w:r w:rsidRPr="009E4DBB">
        <w:rPr>
          <w:rFonts w:asciiTheme="majorHAnsi" w:hAnsiTheme="majorHAnsi"/>
          <w:sz w:val="24"/>
          <w:szCs w:val="24"/>
        </w:rPr>
        <w:t xml:space="preserve"> The </w:t>
      </w:r>
      <w:hyperlink r:id="rId41" w:anchor="generalRules" w:history="1">
        <w:r w:rsidRPr="008235D8">
          <w:rPr>
            <w:rStyle w:val="Hyperlink"/>
            <w:rFonts w:asciiTheme="majorHAnsi" w:hAnsiTheme="majorHAnsi"/>
            <w:sz w:val="24"/>
            <w:szCs w:val="24"/>
          </w:rPr>
          <w:t>Minnesota General Rules of Practice for the District Courts</w:t>
        </w:r>
      </w:hyperlink>
      <w:r w:rsidRPr="009E4DBB">
        <w:rPr>
          <w:rFonts w:asciiTheme="majorHAnsi" w:hAnsiTheme="majorHAnsi"/>
          <w:sz w:val="24"/>
          <w:szCs w:val="24"/>
        </w:rPr>
        <w:t xml:space="preserve"> explicitly apply to </w:t>
      </w:r>
      <w:r w:rsidR="00214427">
        <w:rPr>
          <w:rFonts w:asciiTheme="majorHAnsi" w:hAnsiTheme="majorHAnsi"/>
          <w:sz w:val="24"/>
          <w:szCs w:val="24"/>
        </w:rPr>
        <w:t>d</w:t>
      </w:r>
      <w:r w:rsidRPr="009E4DBB">
        <w:rPr>
          <w:rFonts w:asciiTheme="majorHAnsi" w:hAnsiTheme="majorHAnsi"/>
          <w:sz w:val="24"/>
          <w:szCs w:val="24"/>
        </w:rPr>
        <w:t xml:space="preserve">omestic </w:t>
      </w:r>
      <w:r w:rsidR="00214427">
        <w:rPr>
          <w:rFonts w:asciiTheme="majorHAnsi" w:hAnsiTheme="majorHAnsi"/>
          <w:sz w:val="24"/>
          <w:szCs w:val="24"/>
        </w:rPr>
        <w:t>a</w:t>
      </w:r>
      <w:r w:rsidRPr="009E4DBB">
        <w:rPr>
          <w:rFonts w:asciiTheme="majorHAnsi" w:hAnsiTheme="majorHAnsi"/>
          <w:sz w:val="24"/>
          <w:szCs w:val="24"/>
        </w:rPr>
        <w:t xml:space="preserve">buse </w:t>
      </w:r>
      <w:r w:rsidR="00214427">
        <w:rPr>
          <w:rFonts w:asciiTheme="majorHAnsi" w:hAnsiTheme="majorHAnsi"/>
          <w:sz w:val="24"/>
          <w:szCs w:val="24"/>
        </w:rPr>
        <w:t>p</w:t>
      </w:r>
      <w:r w:rsidRPr="009E4DBB">
        <w:rPr>
          <w:rFonts w:asciiTheme="majorHAnsi" w:hAnsiTheme="majorHAnsi"/>
          <w:sz w:val="24"/>
          <w:szCs w:val="24"/>
        </w:rPr>
        <w:t xml:space="preserve">roceedings.  </w:t>
      </w:r>
    </w:p>
    <w:p w14:paraId="44B64B6B" w14:textId="77777777" w:rsidR="00E14A3D" w:rsidRPr="009E4DBB" w:rsidRDefault="00E14A3D" w:rsidP="009E4DBB">
      <w:pPr>
        <w:pStyle w:val="ListParagraph"/>
        <w:spacing w:after="0" w:line="240" w:lineRule="auto"/>
        <w:ind w:left="0"/>
        <w:rPr>
          <w:rFonts w:asciiTheme="majorHAnsi" w:hAnsiTheme="majorHAnsi"/>
          <w:sz w:val="24"/>
          <w:szCs w:val="24"/>
        </w:rPr>
      </w:pPr>
    </w:p>
    <w:p w14:paraId="44B64B6C" w14:textId="77777777" w:rsidR="00E14A3D" w:rsidRPr="009E4DBB" w:rsidRDefault="00E14A3D" w:rsidP="009E4DBB">
      <w:pPr>
        <w:pStyle w:val="ListParagraph"/>
        <w:spacing w:after="0" w:line="240" w:lineRule="auto"/>
        <w:ind w:left="0"/>
        <w:rPr>
          <w:rFonts w:asciiTheme="majorHAnsi" w:hAnsiTheme="majorHAnsi"/>
          <w:sz w:val="24"/>
          <w:szCs w:val="24"/>
        </w:rPr>
      </w:pPr>
      <w:r w:rsidRPr="009E4DBB">
        <w:rPr>
          <w:rFonts w:asciiTheme="majorHAnsi" w:hAnsiTheme="majorHAnsi"/>
          <w:sz w:val="24"/>
          <w:szCs w:val="24"/>
        </w:rPr>
        <w:t>The Domestic Abuse</w:t>
      </w:r>
      <w:r w:rsidR="006F5599">
        <w:rPr>
          <w:rFonts w:asciiTheme="majorHAnsi" w:hAnsiTheme="majorHAnsi"/>
          <w:sz w:val="24"/>
          <w:szCs w:val="24"/>
        </w:rPr>
        <w:t>/</w:t>
      </w:r>
      <w:r w:rsidRPr="009E4DBB">
        <w:rPr>
          <w:rFonts w:asciiTheme="majorHAnsi" w:hAnsiTheme="majorHAnsi"/>
          <w:sz w:val="24"/>
          <w:szCs w:val="24"/>
        </w:rPr>
        <w:t>Harassment Office has procedures to address the motions depending on the ty</w:t>
      </w:r>
      <w:r w:rsidR="00214427">
        <w:rPr>
          <w:rFonts w:asciiTheme="majorHAnsi" w:hAnsiTheme="majorHAnsi"/>
          <w:sz w:val="24"/>
          <w:szCs w:val="24"/>
        </w:rPr>
        <w:t xml:space="preserve">pe of motion </w:t>
      </w:r>
      <w:r w:rsidR="006F5599">
        <w:rPr>
          <w:rFonts w:asciiTheme="majorHAnsi" w:hAnsiTheme="majorHAnsi"/>
          <w:sz w:val="24"/>
          <w:szCs w:val="24"/>
        </w:rPr>
        <w:t>that</w:t>
      </w:r>
      <w:r w:rsidR="00214427">
        <w:rPr>
          <w:rFonts w:asciiTheme="majorHAnsi" w:hAnsiTheme="majorHAnsi"/>
          <w:sz w:val="24"/>
          <w:szCs w:val="24"/>
        </w:rPr>
        <w:t xml:space="preserve"> is brought. </w:t>
      </w:r>
      <w:r w:rsidRPr="009E4DBB">
        <w:rPr>
          <w:rFonts w:asciiTheme="majorHAnsi" w:hAnsiTheme="majorHAnsi"/>
          <w:sz w:val="24"/>
          <w:szCs w:val="24"/>
        </w:rPr>
        <w:t xml:space="preserve">If the motion presents an emergency, the process is similar to a new petition. </w:t>
      </w:r>
      <w:r w:rsidR="00734448">
        <w:rPr>
          <w:rFonts w:asciiTheme="majorHAnsi" w:hAnsiTheme="majorHAnsi"/>
          <w:sz w:val="24"/>
          <w:szCs w:val="24"/>
        </w:rPr>
        <w:t xml:space="preserve">The clerk prepares an Emergency Ex Parte Order for Relief </w:t>
      </w:r>
      <w:proofErr w:type="gramStart"/>
      <w:r w:rsidR="00734448">
        <w:rPr>
          <w:rFonts w:asciiTheme="majorHAnsi" w:hAnsiTheme="majorHAnsi"/>
          <w:sz w:val="24"/>
          <w:szCs w:val="24"/>
        </w:rPr>
        <w:t>Upon</w:t>
      </w:r>
      <w:proofErr w:type="gramEnd"/>
      <w:r w:rsidR="00734448">
        <w:rPr>
          <w:rFonts w:asciiTheme="majorHAnsi" w:hAnsiTheme="majorHAnsi"/>
          <w:sz w:val="24"/>
          <w:szCs w:val="24"/>
        </w:rPr>
        <w:t xml:space="preserve"> Motion to Modify Order for Protection</w:t>
      </w:r>
      <w:r w:rsidRPr="009E4DBB">
        <w:rPr>
          <w:rFonts w:asciiTheme="majorHAnsi" w:hAnsiTheme="majorHAnsi"/>
          <w:sz w:val="24"/>
          <w:szCs w:val="24"/>
        </w:rPr>
        <w:t xml:space="preserve"> with immediate relief to the judicial officer and a hearing is set within seven </w:t>
      </w:r>
      <w:r w:rsidR="00214427">
        <w:rPr>
          <w:rFonts w:asciiTheme="majorHAnsi" w:hAnsiTheme="majorHAnsi"/>
          <w:sz w:val="24"/>
          <w:szCs w:val="24"/>
        </w:rPr>
        <w:t xml:space="preserve">days and the motion is served. </w:t>
      </w:r>
      <w:r w:rsidRPr="009E4DBB">
        <w:rPr>
          <w:rFonts w:asciiTheme="majorHAnsi" w:hAnsiTheme="majorHAnsi"/>
          <w:sz w:val="24"/>
          <w:szCs w:val="24"/>
        </w:rPr>
        <w:t>All motions need to originate through the Domestic Abuse</w:t>
      </w:r>
      <w:r w:rsidR="006F5599">
        <w:rPr>
          <w:rFonts w:asciiTheme="majorHAnsi" w:hAnsiTheme="majorHAnsi"/>
          <w:sz w:val="24"/>
          <w:szCs w:val="24"/>
        </w:rPr>
        <w:t>/</w:t>
      </w:r>
      <w:r w:rsidRPr="009E4DBB">
        <w:rPr>
          <w:rFonts w:asciiTheme="majorHAnsi" w:hAnsiTheme="majorHAnsi"/>
          <w:sz w:val="24"/>
          <w:szCs w:val="24"/>
        </w:rPr>
        <w:t>Harassment Office in o</w:t>
      </w:r>
      <w:r w:rsidR="00116B71">
        <w:rPr>
          <w:rFonts w:asciiTheme="majorHAnsi" w:hAnsiTheme="majorHAnsi"/>
          <w:sz w:val="24"/>
          <w:szCs w:val="24"/>
        </w:rPr>
        <w:t>rder to coordinate files, check the electronic court record</w:t>
      </w:r>
      <w:r w:rsidRPr="009E4DBB">
        <w:rPr>
          <w:rFonts w:asciiTheme="majorHAnsi" w:hAnsiTheme="majorHAnsi"/>
          <w:sz w:val="24"/>
          <w:szCs w:val="24"/>
        </w:rPr>
        <w:t xml:space="preserve"> for conflicting orders, and update the </w:t>
      </w:r>
      <w:r w:rsidR="00116B71">
        <w:rPr>
          <w:rFonts w:asciiTheme="majorHAnsi" w:hAnsiTheme="majorHAnsi"/>
          <w:sz w:val="24"/>
          <w:szCs w:val="24"/>
        </w:rPr>
        <w:t xml:space="preserve">statewide </w:t>
      </w:r>
      <w:r w:rsidRPr="009E4DBB">
        <w:rPr>
          <w:rFonts w:asciiTheme="majorHAnsi" w:hAnsiTheme="majorHAnsi"/>
          <w:sz w:val="24"/>
          <w:szCs w:val="24"/>
        </w:rPr>
        <w:t>database.</w:t>
      </w:r>
    </w:p>
    <w:p w14:paraId="44B64B6D" w14:textId="77777777" w:rsidR="00E14A3D" w:rsidRPr="009E4DBB" w:rsidRDefault="00E14A3D" w:rsidP="009E4DBB">
      <w:pPr>
        <w:pStyle w:val="ListParagraph"/>
        <w:spacing w:after="0" w:line="240" w:lineRule="auto"/>
        <w:ind w:left="0"/>
        <w:rPr>
          <w:rFonts w:asciiTheme="majorHAnsi" w:hAnsiTheme="majorHAnsi"/>
          <w:sz w:val="24"/>
          <w:szCs w:val="24"/>
        </w:rPr>
      </w:pPr>
    </w:p>
    <w:p w14:paraId="44B64B6E" w14:textId="77777777" w:rsidR="006F5599" w:rsidRDefault="00E14A3D" w:rsidP="009E4DBB">
      <w:pPr>
        <w:pStyle w:val="ListParagraph"/>
        <w:spacing w:after="0" w:line="240" w:lineRule="auto"/>
        <w:ind w:left="0"/>
        <w:rPr>
          <w:rFonts w:asciiTheme="majorHAnsi" w:hAnsiTheme="majorHAnsi"/>
          <w:bCs/>
          <w:sz w:val="24"/>
          <w:szCs w:val="24"/>
        </w:rPr>
      </w:pPr>
      <w:r w:rsidRPr="009E4DBB">
        <w:rPr>
          <w:rFonts w:asciiTheme="majorHAnsi" w:hAnsiTheme="majorHAnsi"/>
          <w:bCs/>
          <w:sz w:val="24"/>
          <w:szCs w:val="24"/>
        </w:rPr>
        <w:t>Depending on the motion filed, testimony will likely be taken by parties or witne</w:t>
      </w:r>
      <w:r w:rsidR="00214427">
        <w:rPr>
          <w:rFonts w:asciiTheme="majorHAnsi" w:hAnsiTheme="majorHAnsi"/>
          <w:bCs/>
          <w:sz w:val="24"/>
          <w:szCs w:val="24"/>
        </w:rPr>
        <w:t xml:space="preserve">sses if the motion is opposed. </w:t>
      </w:r>
      <w:r w:rsidRPr="009E4DBB">
        <w:rPr>
          <w:rFonts w:asciiTheme="majorHAnsi" w:hAnsiTheme="majorHAnsi"/>
          <w:bCs/>
          <w:sz w:val="24"/>
          <w:szCs w:val="24"/>
        </w:rPr>
        <w:t xml:space="preserve">If the motion is argued, it would be done as if it was a motion hearing in </w:t>
      </w:r>
      <w:r w:rsidR="00214427">
        <w:rPr>
          <w:rFonts w:asciiTheme="majorHAnsi" w:hAnsiTheme="majorHAnsi"/>
          <w:bCs/>
          <w:sz w:val="24"/>
          <w:szCs w:val="24"/>
        </w:rPr>
        <w:t>F</w:t>
      </w:r>
      <w:r w:rsidRPr="009E4DBB">
        <w:rPr>
          <w:rFonts w:asciiTheme="majorHAnsi" w:hAnsiTheme="majorHAnsi"/>
          <w:bCs/>
          <w:sz w:val="24"/>
          <w:szCs w:val="24"/>
        </w:rPr>
        <w:t xml:space="preserve">amily </w:t>
      </w:r>
      <w:r w:rsidR="00214427">
        <w:rPr>
          <w:rFonts w:asciiTheme="majorHAnsi" w:hAnsiTheme="majorHAnsi"/>
          <w:bCs/>
          <w:sz w:val="24"/>
          <w:szCs w:val="24"/>
        </w:rPr>
        <w:t>C</w:t>
      </w:r>
      <w:r w:rsidRPr="009E4DBB">
        <w:rPr>
          <w:rFonts w:asciiTheme="majorHAnsi" w:hAnsiTheme="majorHAnsi"/>
          <w:bCs/>
          <w:sz w:val="24"/>
          <w:szCs w:val="24"/>
        </w:rPr>
        <w:t>ourt, based on the record including the affidavit(s) filed in support or opposition to the motion.</w:t>
      </w:r>
    </w:p>
    <w:p w14:paraId="44B64B6F" w14:textId="77777777" w:rsidR="006F5599" w:rsidRDefault="006F5599" w:rsidP="009E4DBB">
      <w:pPr>
        <w:pStyle w:val="ListParagraph"/>
        <w:spacing w:after="0" w:line="240" w:lineRule="auto"/>
        <w:ind w:left="0"/>
        <w:rPr>
          <w:rFonts w:asciiTheme="majorHAnsi" w:hAnsiTheme="majorHAnsi"/>
          <w:bCs/>
          <w:sz w:val="24"/>
          <w:szCs w:val="24"/>
        </w:rPr>
      </w:pPr>
    </w:p>
    <w:p w14:paraId="44B64B70" w14:textId="77777777" w:rsidR="00E14A3D" w:rsidRPr="009E4DBB" w:rsidRDefault="006F5599" w:rsidP="009E4DBB">
      <w:pPr>
        <w:pStyle w:val="ListParagraph"/>
        <w:spacing w:after="0" w:line="240" w:lineRule="auto"/>
        <w:ind w:left="0"/>
        <w:rPr>
          <w:rFonts w:asciiTheme="majorHAnsi" w:hAnsiTheme="majorHAnsi"/>
          <w:bCs/>
          <w:sz w:val="24"/>
          <w:szCs w:val="24"/>
        </w:rPr>
      </w:pPr>
      <w:r>
        <w:rPr>
          <w:rFonts w:asciiTheme="majorHAnsi" w:hAnsiTheme="majorHAnsi"/>
          <w:bCs/>
          <w:sz w:val="24"/>
          <w:szCs w:val="24"/>
        </w:rPr>
        <w:t>The Court should never deny a party an opportunity to serve and file a motion unless the party has been previously restricted by court order as a frivolous litigant.</w:t>
      </w:r>
    </w:p>
    <w:p w14:paraId="44B64B71" w14:textId="77777777" w:rsidR="00E14A3D" w:rsidRPr="009E4DBB" w:rsidRDefault="00E14A3D" w:rsidP="009E4DBB">
      <w:pPr>
        <w:pStyle w:val="ListParagraph"/>
        <w:spacing w:after="0" w:line="240" w:lineRule="auto"/>
        <w:ind w:left="0"/>
        <w:rPr>
          <w:rFonts w:asciiTheme="majorHAnsi" w:hAnsiTheme="majorHAnsi"/>
          <w:b/>
          <w:bCs/>
          <w:sz w:val="24"/>
          <w:szCs w:val="24"/>
        </w:rPr>
      </w:pPr>
    </w:p>
    <w:p w14:paraId="44B64B72" w14:textId="77777777" w:rsidR="00214427" w:rsidRDefault="00E14A3D" w:rsidP="00C43973">
      <w:pPr>
        <w:pStyle w:val="ListParagraph"/>
        <w:numPr>
          <w:ilvl w:val="0"/>
          <w:numId w:val="19"/>
        </w:numPr>
        <w:spacing w:after="0" w:line="240" w:lineRule="auto"/>
        <w:ind w:left="1440" w:hanging="720"/>
        <w:rPr>
          <w:rFonts w:asciiTheme="majorHAnsi" w:hAnsiTheme="majorHAnsi"/>
          <w:b/>
          <w:bCs/>
          <w:sz w:val="24"/>
          <w:szCs w:val="24"/>
        </w:rPr>
      </w:pPr>
      <w:r w:rsidRPr="009E4DBB">
        <w:rPr>
          <w:rFonts w:asciiTheme="majorHAnsi" w:hAnsiTheme="majorHAnsi"/>
          <w:b/>
          <w:bCs/>
          <w:sz w:val="24"/>
          <w:szCs w:val="24"/>
        </w:rPr>
        <w:t>Types of Motions</w:t>
      </w:r>
      <w:bookmarkStart w:id="108" w:name="VIIIE1"/>
      <w:bookmarkEnd w:id="108"/>
    </w:p>
    <w:p w14:paraId="44B64B73" w14:textId="77777777" w:rsidR="00E14A3D" w:rsidRPr="00214427" w:rsidRDefault="00E14A3D" w:rsidP="00214427">
      <w:pPr>
        <w:pStyle w:val="ListParagraph"/>
        <w:spacing w:after="0" w:line="240" w:lineRule="auto"/>
        <w:ind w:left="1440"/>
        <w:rPr>
          <w:rFonts w:asciiTheme="majorHAnsi" w:hAnsiTheme="majorHAnsi"/>
          <w:b/>
          <w:bCs/>
          <w:sz w:val="12"/>
          <w:szCs w:val="24"/>
        </w:rPr>
      </w:pPr>
    </w:p>
    <w:p w14:paraId="44B64B74" w14:textId="77777777" w:rsidR="00214427" w:rsidRDefault="006F5599" w:rsidP="00C43973">
      <w:pPr>
        <w:pStyle w:val="ListParagraph"/>
        <w:numPr>
          <w:ilvl w:val="0"/>
          <w:numId w:val="20"/>
        </w:numPr>
        <w:spacing w:after="0" w:line="240" w:lineRule="auto"/>
        <w:ind w:left="2160" w:hanging="720"/>
        <w:rPr>
          <w:rFonts w:asciiTheme="majorHAnsi" w:hAnsiTheme="majorHAnsi"/>
          <w:b/>
          <w:bCs/>
          <w:sz w:val="24"/>
          <w:szCs w:val="24"/>
        </w:rPr>
      </w:pPr>
      <w:r>
        <w:rPr>
          <w:rFonts w:asciiTheme="majorHAnsi" w:hAnsiTheme="majorHAnsi"/>
          <w:b/>
          <w:bCs/>
          <w:sz w:val="24"/>
          <w:szCs w:val="24"/>
        </w:rPr>
        <w:t>Non-Emergency</w:t>
      </w:r>
      <w:bookmarkStart w:id="109" w:name="VIIIE1a"/>
      <w:bookmarkEnd w:id="109"/>
    </w:p>
    <w:p w14:paraId="44B64B75" w14:textId="77777777" w:rsidR="00E14A3D" w:rsidRPr="00214427" w:rsidRDefault="00E14A3D" w:rsidP="00214427">
      <w:pPr>
        <w:pStyle w:val="ListParagraph"/>
        <w:spacing w:after="0" w:line="240" w:lineRule="auto"/>
        <w:ind w:left="2160"/>
        <w:rPr>
          <w:rFonts w:asciiTheme="majorHAnsi" w:hAnsiTheme="majorHAnsi"/>
          <w:b/>
          <w:bCs/>
          <w:sz w:val="12"/>
          <w:szCs w:val="24"/>
        </w:rPr>
      </w:pPr>
    </w:p>
    <w:p w14:paraId="44B64B76" w14:textId="77777777" w:rsidR="00E14A3D" w:rsidRPr="009E4DBB" w:rsidRDefault="00E14A3D" w:rsidP="009E4DBB">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contextualSpacing/>
        <w:jc w:val="left"/>
        <w:rPr>
          <w:rFonts w:asciiTheme="majorHAnsi" w:hAnsiTheme="majorHAnsi"/>
        </w:rPr>
      </w:pPr>
      <w:r w:rsidRPr="009E4DBB">
        <w:rPr>
          <w:rFonts w:asciiTheme="majorHAnsi" w:hAnsiTheme="majorHAnsi"/>
          <w:bCs/>
        </w:rPr>
        <w:t xml:space="preserve">If the motion is one to dismiss the order or make the order less restrictive, the motion is served by mail and the hearing is set at least </w:t>
      </w:r>
      <w:r w:rsidR="006F5599">
        <w:rPr>
          <w:rFonts w:asciiTheme="majorHAnsi" w:hAnsiTheme="majorHAnsi"/>
          <w:bCs/>
        </w:rPr>
        <w:t>17</w:t>
      </w:r>
      <w:r w:rsidRPr="009E4DBB">
        <w:rPr>
          <w:rFonts w:asciiTheme="majorHAnsi" w:hAnsiTheme="majorHAnsi"/>
          <w:bCs/>
        </w:rPr>
        <w:t xml:space="preserve"> days out</w:t>
      </w:r>
      <w:r w:rsidR="00214427">
        <w:rPr>
          <w:rFonts w:asciiTheme="majorHAnsi" w:hAnsiTheme="majorHAnsi"/>
          <w:bCs/>
        </w:rPr>
        <w:t xml:space="preserve"> to allow for service by mail. </w:t>
      </w:r>
      <w:r w:rsidR="006F5599">
        <w:rPr>
          <w:rFonts w:asciiTheme="majorHAnsi" w:hAnsiTheme="majorHAnsi"/>
        </w:rPr>
        <w:t>Court staff does not prepare an order in this situation. Court staff will mail the documents to the last know</w:t>
      </w:r>
      <w:r w:rsidR="0016586B">
        <w:rPr>
          <w:rFonts w:asciiTheme="majorHAnsi" w:hAnsiTheme="majorHAnsi"/>
        </w:rPr>
        <w:t>n</w:t>
      </w:r>
      <w:r w:rsidR="006F5599">
        <w:rPr>
          <w:rFonts w:asciiTheme="majorHAnsi" w:hAnsiTheme="majorHAnsi"/>
        </w:rPr>
        <w:t xml:space="preserve"> address of the non-moving party when the motion is a non-emergency motion.</w:t>
      </w:r>
    </w:p>
    <w:p w14:paraId="44B64B77" w14:textId="77777777" w:rsidR="00E14A3D" w:rsidRPr="00AB5A55" w:rsidRDefault="00E14A3D" w:rsidP="00AB5A55">
      <w:pPr>
        <w:spacing w:after="0" w:line="240" w:lineRule="auto"/>
        <w:rPr>
          <w:rFonts w:asciiTheme="majorHAnsi" w:hAnsiTheme="majorHAnsi"/>
          <w:b/>
          <w:bCs/>
          <w:sz w:val="24"/>
          <w:szCs w:val="24"/>
        </w:rPr>
      </w:pPr>
    </w:p>
    <w:p w14:paraId="44B64B78" w14:textId="77777777" w:rsidR="006F5599" w:rsidRDefault="006F5599" w:rsidP="00C43973">
      <w:pPr>
        <w:pStyle w:val="ListParagraph"/>
        <w:numPr>
          <w:ilvl w:val="0"/>
          <w:numId w:val="20"/>
        </w:numPr>
        <w:spacing w:after="0" w:line="240" w:lineRule="auto"/>
        <w:ind w:left="2160" w:hanging="720"/>
        <w:rPr>
          <w:rFonts w:asciiTheme="majorHAnsi" w:hAnsiTheme="majorHAnsi"/>
          <w:b/>
          <w:bCs/>
          <w:sz w:val="24"/>
          <w:szCs w:val="24"/>
        </w:rPr>
      </w:pPr>
      <w:r>
        <w:rPr>
          <w:rFonts w:asciiTheme="majorHAnsi" w:hAnsiTheme="majorHAnsi"/>
          <w:b/>
          <w:bCs/>
          <w:sz w:val="24"/>
          <w:szCs w:val="24"/>
        </w:rPr>
        <w:t>Emergency</w:t>
      </w:r>
      <w:bookmarkStart w:id="110" w:name="VIIIE1b"/>
      <w:bookmarkEnd w:id="110"/>
    </w:p>
    <w:p w14:paraId="44B64B79" w14:textId="77777777" w:rsidR="006F5599" w:rsidRPr="000B47F3" w:rsidRDefault="006F5599" w:rsidP="006F5599">
      <w:pPr>
        <w:spacing w:after="0" w:line="240" w:lineRule="auto"/>
        <w:rPr>
          <w:rFonts w:asciiTheme="majorHAnsi" w:hAnsiTheme="majorHAnsi"/>
          <w:b/>
          <w:bCs/>
          <w:sz w:val="12"/>
          <w:szCs w:val="24"/>
        </w:rPr>
      </w:pPr>
    </w:p>
    <w:p w14:paraId="44B64B7A" w14:textId="77777777" w:rsidR="006F5599" w:rsidRDefault="006F5599" w:rsidP="006F5599">
      <w:pPr>
        <w:spacing w:after="0" w:line="240" w:lineRule="auto"/>
        <w:rPr>
          <w:rFonts w:asciiTheme="majorHAnsi" w:hAnsiTheme="majorHAnsi"/>
          <w:bCs/>
          <w:sz w:val="24"/>
          <w:szCs w:val="24"/>
        </w:rPr>
      </w:pPr>
      <w:r>
        <w:rPr>
          <w:rFonts w:asciiTheme="majorHAnsi" w:hAnsiTheme="majorHAnsi"/>
          <w:bCs/>
          <w:sz w:val="24"/>
          <w:szCs w:val="24"/>
        </w:rPr>
        <w:t xml:space="preserve">If the moving party alleges an emergency, court staff prepares an </w:t>
      </w:r>
      <w:r w:rsidR="00AC64C4">
        <w:rPr>
          <w:rFonts w:asciiTheme="majorHAnsi" w:hAnsiTheme="majorHAnsi"/>
          <w:bCs/>
          <w:sz w:val="24"/>
          <w:szCs w:val="24"/>
        </w:rPr>
        <w:t xml:space="preserve">Emergency Ex Parte Order for Relief </w:t>
      </w:r>
      <w:proofErr w:type="gramStart"/>
      <w:r w:rsidR="00AC64C4">
        <w:rPr>
          <w:rFonts w:asciiTheme="majorHAnsi" w:hAnsiTheme="majorHAnsi"/>
          <w:bCs/>
          <w:sz w:val="24"/>
          <w:szCs w:val="24"/>
        </w:rPr>
        <w:t>Upon</w:t>
      </w:r>
      <w:proofErr w:type="gramEnd"/>
      <w:r w:rsidR="00AC64C4">
        <w:rPr>
          <w:rFonts w:asciiTheme="majorHAnsi" w:hAnsiTheme="majorHAnsi"/>
          <w:bCs/>
          <w:sz w:val="24"/>
          <w:szCs w:val="24"/>
        </w:rPr>
        <w:t xml:space="preserve"> Motion to Modify</w:t>
      </w:r>
      <w:r w:rsidR="00F958C2">
        <w:rPr>
          <w:rFonts w:asciiTheme="majorHAnsi" w:hAnsiTheme="majorHAnsi"/>
          <w:bCs/>
          <w:sz w:val="24"/>
          <w:szCs w:val="24"/>
        </w:rPr>
        <w:t xml:space="preserve"> with Immediate Relief. If</w:t>
      </w:r>
      <w:r>
        <w:rPr>
          <w:rFonts w:asciiTheme="majorHAnsi" w:hAnsiTheme="majorHAnsi"/>
          <w:bCs/>
          <w:sz w:val="24"/>
          <w:szCs w:val="24"/>
        </w:rPr>
        <w:t xml:space="preserve"> the Court grants the emergency relief, the court staff will </w:t>
      </w:r>
      <w:r w:rsidR="00F958C2">
        <w:rPr>
          <w:rFonts w:asciiTheme="majorHAnsi" w:hAnsiTheme="majorHAnsi"/>
          <w:bCs/>
          <w:sz w:val="24"/>
          <w:szCs w:val="24"/>
        </w:rPr>
        <w:t xml:space="preserve">set the hearing within 7 days, </w:t>
      </w:r>
      <w:proofErr w:type="gramStart"/>
      <w:r w:rsidR="00F958C2">
        <w:rPr>
          <w:rFonts w:asciiTheme="majorHAnsi" w:hAnsiTheme="majorHAnsi"/>
          <w:bCs/>
          <w:sz w:val="24"/>
          <w:szCs w:val="24"/>
        </w:rPr>
        <w:t>then</w:t>
      </w:r>
      <w:proofErr w:type="gramEnd"/>
      <w:r w:rsidR="00F958C2">
        <w:rPr>
          <w:rFonts w:asciiTheme="majorHAnsi" w:hAnsiTheme="majorHAnsi"/>
          <w:bCs/>
          <w:sz w:val="24"/>
          <w:szCs w:val="24"/>
        </w:rPr>
        <w:t xml:space="preserve"> </w:t>
      </w:r>
      <w:r>
        <w:rPr>
          <w:rFonts w:asciiTheme="majorHAnsi" w:hAnsiTheme="majorHAnsi"/>
          <w:bCs/>
          <w:sz w:val="24"/>
          <w:szCs w:val="24"/>
        </w:rPr>
        <w:t>send the order and motion for personal service on the moving party. If the request for immediate relief is denied, the court staff will</w:t>
      </w:r>
      <w:r w:rsidR="00F958C2">
        <w:rPr>
          <w:rFonts w:asciiTheme="majorHAnsi" w:hAnsiTheme="majorHAnsi"/>
          <w:bCs/>
          <w:sz w:val="24"/>
          <w:szCs w:val="24"/>
        </w:rPr>
        <w:t xml:space="preserve"> </w:t>
      </w:r>
      <w:r>
        <w:rPr>
          <w:rFonts w:asciiTheme="majorHAnsi" w:hAnsiTheme="majorHAnsi"/>
          <w:bCs/>
          <w:sz w:val="24"/>
          <w:szCs w:val="24"/>
        </w:rPr>
        <w:t>proceed with filing and scheduling the motion.</w:t>
      </w:r>
    </w:p>
    <w:p w14:paraId="44B64B7B" w14:textId="77777777" w:rsidR="00E14A3D" w:rsidRPr="009E4DBB" w:rsidRDefault="00E14A3D" w:rsidP="009E4DBB">
      <w:pPr>
        <w:spacing w:after="0" w:line="240" w:lineRule="auto"/>
        <w:rPr>
          <w:rFonts w:asciiTheme="majorHAnsi" w:hAnsiTheme="majorHAnsi"/>
          <w:b/>
          <w:bCs/>
          <w:sz w:val="24"/>
          <w:szCs w:val="24"/>
        </w:rPr>
      </w:pPr>
    </w:p>
    <w:p w14:paraId="44B64B7C" w14:textId="77777777" w:rsidR="00214427" w:rsidRDefault="00E14A3D" w:rsidP="00C43973">
      <w:pPr>
        <w:pStyle w:val="ListParagraph"/>
        <w:numPr>
          <w:ilvl w:val="0"/>
          <w:numId w:val="20"/>
        </w:numPr>
        <w:spacing w:after="0" w:line="240" w:lineRule="auto"/>
        <w:ind w:left="2160" w:hanging="720"/>
        <w:rPr>
          <w:rFonts w:asciiTheme="majorHAnsi" w:hAnsiTheme="majorHAnsi"/>
          <w:b/>
          <w:bCs/>
          <w:sz w:val="24"/>
          <w:szCs w:val="24"/>
        </w:rPr>
      </w:pPr>
      <w:r w:rsidRPr="009E4DBB">
        <w:rPr>
          <w:rFonts w:asciiTheme="majorHAnsi" w:hAnsiTheme="majorHAnsi"/>
          <w:b/>
          <w:bCs/>
          <w:sz w:val="24"/>
          <w:szCs w:val="24"/>
        </w:rPr>
        <w:t>Motion for New Trial</w:t>
      </w:r>
      <w:bookmarkStart w:id="111" w:name="VIIIE1c"/>
      <w:bookmarkEnd w:id="111"/>
    </w:p>
    <w:p w14:paraId="44B64B7D" w14:textId="77777777" w:rsidR="00214427" w:rsidRPr="00214427" w:rsidRDefault="00214427" w:rsidP="00214427">
      <w:pPr>
        <w:spacing w:after="0" w:line="240" w:lineRule="auto"/>
        <w:rPr>
          <w:rFonts w:asciiTheme="majorHAnsi" w:hAnsiTheme="majorHAnsi"/>
          <w:b/>
          <w:bCs/>
          <w:sz w:val="12"/>
          <w:szCs w:val="24"/>
        </w:rPr>
      </w:pPr>
    </w:p>
    <w:p w14:paraId="44B64B7E" w14:textId="77777777" w:rsidR="00E14A3D" w:rsidRPr="009E4DBB" w:rsidRDefault="00E14A3D" w:rsidP="00214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4"/>
          <w:szCs w:val="24"/>
        </w:rPr>
      </w:pPr>
      <w:r w:rsidRPr="009E4DBB">
        <w:rPr>
          <w:rFonts w:asciiTheme="majorHAnsi" w:hAnsiTheme="majorHAnsi"/>
          <w:sz w:val="24"/>
          <w:szCs w:val="24"/>
        </w:rPr>
        <w:t>Orders for Protection are considered “special proceedings</w:t>
      </w:r>
      <w:r w:rsidR="00214427">
        <w:rPr>
          <w:rFonts w:asciiTheme="majorHAnsi" w:hAnsiTheme="majorHAnsi"/>
          <w:sz w:val="24"/>
          <w:szCs w:val="24"/>
        </w:rPr>
        <w:t>,</w:t>
      </w:r>
      <w:r w:rsidRPr="009E4DBB">
        <w:rPr>
          <w:rFonts w:asciiTheme="majorHAnsi" w:hAnsiTheme="majorHAnsi"/>
          <w:sz w:val="24"/>
          <w:szCs w:val="24"/>
        </w:rPr>
        <w:t>” which means a motion for a new trial is not authorized and will not alter the time to appeal.</w:t>
      </w:r>
      <w:r w:rsidR="00155D31">
        <w:rPr>
          <w:rStyle w:val="FootnoteReference"/>
          <w:rFonts w:asciiTheme="majorHAnsi" w:hAnsiTheme="majorHAnsi"/>
          <w:sz w:val="24"/>
          <w:szCs w:val="24"/>
        </w:rPr>
        <w:footnoteReference w:id="83"/>
      </w:r>
      <w:r w:rsidRPr="009E4DBB">
        <w:rPr>
          <w:rFonts w:asciiTheme="majorHAnsi" w:hAnsiTheme="majorHAnsi"/>
          <w:sz w:val="24"/>
          <w:szCs w:val="24"/>
        </w:rPr>
        <w:t xml:space="preserve"> </w:t>
      </w:r>
    </w:p>
    <w:p w14:paraId="44B64B7F" w14:textId="77777777" w:rsidR="00E14A3D" w:rsidRPr="009E4DBB" w:rsidRDefault="00E14A3D" w:rsidP="00214427">
      <w:pPr>
        <w:pStyle w:val="ListParagraph"/>
        <w:spacing w:after="0" w:line="240" w:lineRule="auto"/>
        <w:ind w:left="2160"/>
        <w:rPr>
          <w:rFonts w:asciiTheme="majorHAnsi" w:hAnsiTheme="majorHAnsi"/>
          <w:b/>
          <w:bCs/>
          <w:sz w:val="24"/>
          <w:szCs w:val="24"/>
        </w:rPr>
      </w:pPr>
    </w:p>
    <w:p w14:paraId="44B64B80" w14:textId="77777777" w:rsidR="00214427" w:rsidRDefault="00E14A3D" w:rsidP="00C43973">
      <w:pPr>
        <w:pStyle w:val="ListParagraph"/>
        <w:numPr>
          <w:ilvl w:val="0"/>
          <w:numId w:val="20"/>
        </w:numPr>
        <w:spacing w:after="0" w:line="240" w:lineRule="auto"/>
        <w:ind w:left="2160" w:hanging="720"/>
        <w:rPr>
          <w:rFonts w:asciiTheme="majorHAnsi" w:hAnsiTheme="majorHAnsi"/>
          <w:b/>
          <w:bCs/>
          <w:sz w:val="24"/>
          <w:szCs w:val="24"/>
        </w:rPr>
      </w:pPr>
      <w:r w:rsidRPr="009E4DBB">
        <w:rPr>
          <w:rFonts w:asciiTheme="majorHAnsi" w:hAnsiTheme="majorHAnsi"/>
          <w:b/>
          <w:bCs/>
          <w:sz w:val="24"/>
          <w:szCs w:val="24"/>
        </w:rPr>
        <w:lastRenderedPageBreak/>
        <w:t>Motions to Dismiss</w:t>
      </w:r>
      <w:bookmarkStart w:id="112" w:name="VIIIE1d"/>
      <w:bookmarkEnd w:id="112"/>
    </w:p>
    <w:p w14:paraId="44B64B81" w14:textId="77777777" w:rsidR="00E14A3D" w:rsidRPr="00214427" w:rsidRDefault="00E14A3D" w:rsidP="00214427">
      <w:pPr>
        <w:pStyle w:val="ListParagraph"/>
        <w:spacing w:after="0" w:line="240" w:lineRule="auto"/>
        <w:ind w:left="2160"/>
        <w:rPr>
          <w:rFonts w:asciiTheme="majorHAnsi" w:hAnsiTheme="majorHAnsi"/>
          <w:b/>
          <w:bCs/>
          <w:sz w:val="12"/>
          <w:szCs w:val="24"/>
        </w:rPr>
      </w:pPr>
    </w:p>
    <w:p w14:paraId="44B64B82" w14:textId="77777777" w:rsidR="00225810" w:rsidRDefault="00214427" w:rsidP="009E4DBB">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r>
        <w:rPr>
          <w:rFonts w:asciiTheme="majorHAnsi" w:hAnsiTheme="majorHAnsi"/>
        </w:rPr>
        <w:t>Often</w:t>
      </w:r>
      <w:r w:rsidR="00E14A3D" w:rsidRPr="009E4DBB">
        <w:rPr>
          <w:rFonts w:asciiTheme="majorHAnsi" w:hAnsiTheme="majorHAnsi"/>
        </w:rPr>
        <w:t xml:space="preserve">, the petitioner will seek to dismiss the </w:t>
      </w:r>
      <w:r>
        <w:rPr>
          <w:rFonts w:asciiTheme="majorHAnsi" w:hAnsiTheme="majorHAnsi"/>
        </w:rPr>
        <w:t>Order for Protection</w:t>
      </w:r>
      <w:r w:rsidR="00A21DBC">
        <w:rPr>
          <w:rFonts w:asciiTheme="majorHAnsi" w:hAnsiTheme="majorHAnsi"/>
        </w:rPr>
        <w:t xml:space="preserve"> for a variety of reasons. </w:t>
      </w:r>
    </w:p>
    <w:p w14:paraId="44B64B83" w14:textId="77777777" w:rsidR="00225810" w:rsidRDefault="00225810" w:rsidP="009E4DBB">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p>
    <w:p w14:paraId="44B64B84" w14:textId="77777777" w:rsidR="00E14A3D" w:rsidRDefault="00E14A3D" w:rsidP="009E4DBB">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r w:rsidRPr="009E4DBB">
        <w:rPr>
          <w:rFonts w:asciiTheme="majorHAnsi" w:hAnsiTheme="majorHAnsi"/>
        </w:rPr>
        <w:t xml:space="preserve">The </w:t>
      </w:r>
      <w:r w:rsidR="00214427">
        <w:rPr>
          <w:rFonts w:asciiTheme="majorHAnsi" w:hAnsiTheme="majorHAnsi"/>
        </w:rPr>
        <w:t>C</w:t>
      </w:r>
      <w:r w:rsidRPr="009E4DBB">
        <w:rPr>
          <w:rFonts w:asciiTheme="majorHAnsi" w:hAnsiTheme="majorHAnsi"/>
        </w:rPr>
        <w:t>ourt may ask the petitioner if s/he has conside</w:t>
      </w:r>
      <w:r w:rsidR="00214427">
        <w:rPr>
          <w:rFonts w:asciiTheme="majorHAnsi" w:hAnsiTheme="majorHAnsi"/>
        </w:rPr>
        <w:t xml:space="preserve">red a “protection only” order. </w:t>
      </w:r>
      <w:r w:rsidRPr="009E4DBB">
        <w:rPr>
          <w:rFonts w:asciiTheme="majorHAnsi" w:hAnsiTheme="majorHAnsi"/>
        </w:rPr>
        <w:t xml:space="preserve">This is an order </w:t>
      </w:r>
      <w:r w:rsidR="00214427">
        <w:rPr>
          <w:rFonts w:asciiTheme="majorHAnsi" w:hAnsiTheme="majorHAnsi"/>
        </w:rPr>
        <w:t>that</w:t>
      </w:r>
      <w:r w:rsidRPr="009E4DBB">
        <w:rPr>
          <w:rFonts w:asciiTheme="majorHAnsi" w:hAnsiTheme="majorHAnsi"/>
        </w:rPr>
        <w:t xml:space="preserve"> allows contact with the respondent, but prohibits the respondent from committing domestic</w:t>
      </w:r>
      <w:r w:rsidR="00214427">
        <w:rPr>
          <w:rFonts w:asciiTheme="majorHAnsi" w:hAnsiTheme="majorHAnsi"/>
        </w:rPr>
        <w:t xml:space="preserve"> abuse against the petitioner. </w:t>
      </w:r>
      <w:r w:rsidRPr="009E4DBB">
        <w:rPr>
          <w:rFonts w:asciiTheme="majorHAnsi" w:hAnsiTheme="majorHAnsi"/>
        </w:rPr>
        <w:t xml:space="preserve">Although this offers minimal protection, it permits the petitioner to seek more restrictions on the order in the future before a recurrence of violence simply by showing an escalation of concerning behavior rather than a recurrence of abuse. </w:t>
      </w:r>
    </w:p>
    <w:p w14:paraId="44B64B85" w14:textId="77777777" w:rsidR="00CE25EB" w:rsidRDefault="00CE25EB" w:rsidP="009E4DBB">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p>
    <w:p w14:paraId="44B64B86" w14:textId="77777777" w:rsidR="00225810" w:rsidRDefault="00225810" w:rsidP="009E4DBB">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proofErr w:type="gramStart"/>
      <w:r>
        <w:rPr>
          <w:rFonts w:asciiTheme="majorHAnsi" w:hAnsiTheme="majorHAnsi"/>
        </w:rPr>
        <w:t>If the Order for Protection is dismissed and another order (ie.</w:t>
      </w:r>
      <w:proofErr w:type="gramEnd"/>
      <w:r>
        <w:rPr>
          <w:rFonts w:asciiTheme="majorHAnsi" w:hAnsiTheme="majorHAnsi"/>
        </w:rPr>
        <w:t xml:space="preserve"> D</w:t>
      </w:r>
      <w:r w:rsidR="00155D31">
        <w:rPr>
          <w:rFonts w:asciiTheme="majorHAnsi" w:hAnsiTheme="majorHAnsi"/>
        </w:rPr>
        <w:t>omestic Abuse No Contact Order</w:t>
      </w:r>
      <w:r>
        <w:rPr>
          <w:rFonts w:asciiTheme="majorHAnsi" w:hAnsiTheme="majorHAnsi"/>
        </w:rPr>
        <w:t>) is in effect, the Court should remind the parties that this amendment or dismissal does not amend or dismiss that order.</w:t>
      </w:r>
    </w:p>
    <w:p w14:paraId="44B64B87" w14:textId="77777777" w:rsidR="00225810" w:rsidRDefault="00225810" w:rsidP="009E4DBB">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p>
    <w:p w14:paraId="44B64B88" w14:textId="77777777" w:rsidR="00CE25EB" w:rsidRPr="009E4DBB" w:rsidRDefault="00CE25EB" w:rsidP="009E4DBB">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r>
        <w:rPr>
          <w:rFonts w:asciiTheme="majorHAnsi" w:hAnsiTheme="majorHAnsi"/>
        </w:rPr>
        <w:t>If the respondent seeks to dismiss the Order for Protection, the Court shall consider it as a motion to vacate</w:t>
      </w:r>
      <w:r w:rsidR="00CE188F">
        <w:rPr>
          <w:rStyle w:val="FootnoteReference"/>
          <w:rFonts w:asciiTheme="majorHAnsi" w:hAnsiTheme="majorHAnsi"/>
        </w:rPr>
        <w:footnoteReference w:id="84"/>
      </w:r>
      <w:r>
        <w:rPr>
          <w:rFonts w:asciiTheme="majorHAnsi" w:hAnsiTheme="majorHAnsi"/>
        </w:rPr>
        <w:t xml:space="preserve">. </w:t>
      </w:r>
      <w:proofErr w:type="gramStart"/>
      <w:r>
        <w:rPr>
          <w:rFonts w:asciiTheme="majorHAnsi" w:hAnsiTheme="majorHAnsi"/>
        </w:rPr>
        <w:t xml:space="preserve">If this is an order issued under </w:t>
      </w:r>
      <w:hyperlink r:id="rId42" w:history="1">
        <w:r w:rsidR="009C1F3B">
          <w:rPr>
            <w:rStyle w:val="Hyperlink"/>
            <w:rFonts w:asciiTheme="majorHAnsi" w:hAnsiTheme="majorHAnsi"/>
          </w:rPr>
          <w:t xml:space="preserve">Minn. Stat. </w:t>
        </w:r>
        <w:r w:rsidR="009C1F3B">
          <w:rPr>
            <w:rStyle w:val="Hyperlink"/>
            <w:rFonts w:ascii="Calibri" w:hAnsi="Calibri"/>
          </w:rPr>
          <w:t>§</w:t>
        </w:r>
        <w:r w:rsidR="009C1F3B">
          <w:rPr>
            <w:rStyle w:val="Hyperlink"/>
            <w:rFonts w:asciiTheme="majorHAnsi" w:hAnsiTheme="majorHAnsi"/>
          </w:rPr>
          <w:t>518B.01, subd.</w:t>
        </w:r>
        <w:proofErr w:type="gramEnd"/>
        <w:r w:rsidR="009C1F3B">
          <w:rPr>
            <w:rStyle w:val="Hyperlink"/>
            <w:rFonts w:asciiTheme="majorHAnsi" w:hAnsiTheme="majorHAnsi"/>
          </w:rPr>
          <w:t xml:space="preserve"> 6a</w:t>
        </w:r>
      </w:hyperlink>
      <w:r>
        <w:rPr>
          <w:rFonts w:asciiTheme="majorHAnsi" w:hAnsiTheme="majorHAnsi"/>
        </w:rPr>
        <w:t xml:space="preserve"> (up to 50 </w:t>
      </w:r>
      <w:r w:rsidR="00CE188F">
        <w:rPr>
          <w:rFonts w:asciiTheme="majorHAnsi" w:hAnsiTheme="majorHAnsi"/>
        </w:rPr>
        <w:t>years</w:t>
      </w:r>
      <w:r>
        <w:rPr>
          <w:rFonts w:asciiTheme="majorHAnsi" w:hAnsiTheme="majorHAnsi"/>
        </w:rPr>
        <w:t xml:space="preserve">), </w:t>
      </w:r>
      <w:hyperlink w:anchor="IX" w:history="1">
        <w:r w:rsidRPr="00CE188F">
          <w:rPr>
            <w:rStyle w:val="Hyperlink"/>
            <w:rFonts w:asciiTheme="majorHAnsi" w:hAnsiTheme="majorHAnsi"/>
          </w:rPr>
          <w:t xml:space="preserve">see section </w:t>
        </w:r>
        <w:r w:rsidR="00CE188F" w:rsidRPr="00CE188F">
          <w:rPr>
            <w:rStyle w:val="Hyperlink"/>
            <w:rFonts w:asciiTheme="majorHAnsi" w:hAnsiTheme="majorHAnsi"/>
          </w:rPr>
          <w:t>IX below</w:t>
        </w:r>
      </w:hyperlink>
      <w:r>
        <w:rPr>
          <w:rFonts w:asciiTheme="majorHAnsi" w:hAnsiTheme="majorHAnsi"/>
        </w:rPr>
        <w:t>.</w:t>
      </w:r>
    </w:p>
    <w:p w14:paraId="44B64B89" w14:textId="77777777" w:rsidR="00E14A3D" w:rsidRPr="009E4DBB" w:rsidRDefault="00E14A3D" w:rsidP="009E4DBB">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p>
    <w:p w14:paraId="44B64B8A" w14:textId="77777777" w:rsidR="00214427" w:rsidRDefault="00E14A3D" w:rsidP="00C43973">
      <w:pPr>
        <w:pStyle w:val="ListParagraph"/>
        <w:numPr>
          <w:ilvl w:val="0"/>
          <w:numId w:val="20"/>
        </w:numPr>
        <w:spacing w:after="0" w:line="240" w:lineRule="auto"/>
        <w:ind w:left="2160" w:hanging="720"/>
        <w:rPr>
          <w:rFonts w:asciiTheme="majorHAnsi" w:hAnsiTheme="majorHAnsi"/>
          <w:b/>
          <w:bCs/>
          <w:sz w:val="24"/>
          <w:szCs w:val="24"/>
        </w:rPr>
      </w:pPr>
      <w:r w:rsidRPr="009E4DBB">
        <w:rPr>
          <w:rFonts w:asciiTheme="majorHAnsi" w:hAnsiTheme="majorHAnsi"/>
          <w:b/>
          <w:bCs/>
          <w:sz w:val="24"/>
          <w:szCs w:val="24"/>
        </w:rPr>
        <w:t>Request for Immediate Dismissal</w:t>
      </w:r>
      <w:bookmarkStart w:id="113" w:name="VIIIE1e"/>
      <w:bookmarkEnd w:id="113"/>
    </w:p>
    <w:p w14:paraId="44B64B8B" w14:textId="77777777" w:rsidR="00E14A3D" w:rsidRPr="00214427" w:rsidRDefault="00E14A3D" w:rsidP="00214427">
      <w:pPr>
        <w:pStyle w:val="ListParagraph"/>
        <w:spacing w:after="0" w:line="240" w:lineRule="auto"/>
        <w:ind w:left="2160"/>
        <w:rPr>
          <w:rFonts w:asciiTheme="majorHAnsi" w:hAnsiTheme="majorHAnsi"/>
          <w:b/>
          <w:bCs/>
          <w:sz w:val="12"/>
          <w:szCs w:val="24"/>
        </w:rPr>
      </w:pPr>
    </w:p>
    <w:p w14:paraId="44B64B8C" w14:textId="77777777" w:rsidR="00356121" w:rsidRDefault="00E96E24" w:rsidP="00214427">
      <w:pPr>
        <w:spacing w:after="0" w:line="240" w:lineRule="auto"/>
        <w:rPr>
          <w:rFonts w:asciiTheme="majorHAnsi" w:hAnsiTheme="majorHAnsi"/>
          <w:bCs/>
          <w:sz w:val="24"/>
          <w:szCs w:val="24"/>
        </w:rPr>
      </w:pPr>
      <w:r>
        <w:rPr>
          <w:rFonts w:asciiTheme="majorHAnsi" w:hAnsiTheme="majorHAnsi"/>
          <w:bCs/>
          <w:sz w:val="24"/>
          <w:szCs w:val="24"/>
        </w:rPr>
        <w:t>Petitioner</w:t>
      </w:r>
      <w:r w:rsidR="00E14A3D" w:rsidRPr="009E4DBB">
        <w:rPr>
          <w:rFonts w:asciiTheme="majorHAnsi" w:hAnsiTheme="majorHAnsi"/>
          <w:bCs/>
          <w:sz w:val="24"/>
          <w:szCs w:val="24"/>
        </w:rPr>
        <w:t xml:space="preserve"> may motion the </w:t>
      </w:r>
      <w:r w:rsidR="00214427">
        <w:rPr>
          <w:rFonts w:asciiTheme="majorHAnsi" w:hAnsiTheme="majorHAnsi"/>
          <w:bCs/>
          <w:sz w:val="24"/>
          <w:szCs w:val="24"/>
        </w:rPr>
        <w:t>C</w:t>
      </w:r>
      <w:r w:rsidR="00E14A3D" w:rsidRPr="009E4DBB">
        <w:rPr>
          <w:rFonts w:asciiTheme="majorHAnsi" w:hAnsiTheme="majorHAnsi"/>
          <w:bCs/>
          <w:sz w:val="24"/>
          <w:szCs w:val="24"/>
        </w:rPr>
        <w:t xml:space="preserve">ourt for an immediate dismissal before the hearing is scheduled.  The </w:t>
      </w:r>
      <w:r w:rsidR="00214427">
        <w:rPr>
          <w:rFonts w:asciiTheme="majorHAnsi" w:hAnsiTheme="majorHAnsi"/>
          <w:bCs/>
          <w:sz w:val="24"/>
          <w:szCs w:val="24"/>
        </w:rPr>
        <w:t>C</w:t>
      </w:r>
      <w:r w:rsidR="00E14A3D" w:rsidRPr="009E4DBB">
        <w:rPr>
          <w:rFonts w:asciiTheme="majorHAnsi" w:hAnsiTheme="majorHAnsi"/>
          <w:bCs/>
          <w:sz w:val="24"/>
          <w:szCs w:val="24"/>
        </w:rPr>
        <w:t>ourt should procee</w:t>
      </w:r>
      <w:r w:rsidR="00214427">
        <w:rPr>
          <w:rFonts w:asciiTheme="majorHAnsi" w:hAnsiTheme="majorHAnsi"/>
          <w:bCs/>
          <w:sz w:val="24"/>
          <w:szCs w:val="24"/>
        </w:rPr>
        <w:t xml:space="preserve">d cautiously in this instance. </w:t>
      </w:r>
      <w:r w:rsidR="00E14A3D" w:rsidRPr="009E4DBB">
        <w:rPr>
          <w:rFonts w:asciiTheme="majorHAnsi" w:hAnsiTheme="majorHAnsi"/>
          <w:bCs/>
          <w:sz w:val="24"/>
          <w:szCs w:val="24"/>
        </w:rPr>
        <w:t>It is difficult to determine, without hearing from the parties, what is causing the need for immediate action a</w:t>
      </w:r>
      <w:r w:rsidR="00A21DBC">
        <w:rPr>
          <w:rFonts w:asciiTheme="majorHAnsi" w:hAnsiTheme="majorHAnsi"/>
          <w:bCs/>
          <w:sz w:val="24"/>
          <w:szCs w:val="24"/>
        </w:rPr>
        <w:t xml:space="preserve">nd what motivates the request. </w:t>
      </w:r>
      <w:r w:rsidR="00E14A3D" w:rsidRPr="009E4DBB">
        <w:rPr>
          <w:rFonts w:asciiTheme="majorHAnsi" w:hAnsiTheme="majorHAnsi"/>
          <w:bCs/>
          <w:sz w:val="24"/>
          <w:szCs w:val="24"/>
        </w:rPr>
        <w:t>Some of these</w:t>
      </w:r>
      <w:r w:rsidR="00F63DA9">
        <w:rPr>
          <w:rFonts w:asciiTheme="majorHAnsi" w:hAnsiTheme="majorHAnsi"/>
          <w:bCs/>
          <w:sz w:val="24"/>
          <w:szCs w:val="24"/>
        </w:rPr>
        <w:t xml:space="preserve"> factual situations can be fast-</w:t>
      </w:r>
      <w:r w:rsidR="00E14A3D" w:rsidRPr="009E4DBB">
        <w:rPr>
          <w:rFonts w:asciiTheme="majorHAnsi" w:hAnsiTheme="majorHAnsi"/>
          <w:bCs/>
          <w:sz w:val="24"/>
          <w:szCs w:val="24"/>
        </w:rPr>
        <w:t xml:space="preserve">changing and the </w:t>
      </w:r>
      <w:r w:rsidR="00214427">
        <w:rPr>
          <w:rFonts w:asciiTheme="majorHAnsi" w:hAnsiTheme="majorHAnsi"/>
          <w:bCs/>
          <w:sz w:val="24"/>
          <w:szCs w:val="24"/>
        </w:rPr>
        <w:t>C</w:t>
      </w:r>
      <w:r w:rsidR="00E14A3D" w:rsidRPr="009E4DBB">
        <w:rPr>
          <w:rFonts w:asciiTheme="majorHAnsi" w:hAnsiTheme="majorHAnsi"/>
          <w:bCs/>
          <w:sz w:val="24"/>
          <w:szCs w:val="24"/>
        </w:rPr>
        <w:t>ourt may need to be more deliberate in this situation.</w:t>
      </w:r>
    </w:p>
    <w:p w14:paraId="44B64B8D" w14:textId="77777777" w:rsidR="00F63DA9" w:rsidRDefault="00F63DA9" w:rsidP="00214427">
      <w:pPr>
        <w:spacing w:after="0" w:line="240" w:lineRule="auto"/>
        <w:rPr>
          <w:rFonts w:asciiTheme="majorHAnsi" w:hAnsiTheme="majorHAnsi"/>
          <w:bCs/>
          <w:sz w:val="24"/>
          <w:szCs w:val="24"/>
        </w:rPr>
      </w:pPr>
    </w:p>
    <w:p w14:paraId="44B64B8E" w14:textId="77777777" w:rsidR="00155D31" w:rsidRPr="00155D31" w:rsidRDefault="00F63DA9" w:rsidP="00155D31">
      <w:pPr>
        <w:pStyle w:val="ListParagraph"/>
        <w:numPr>
          <w:ilvl w:val="0"/>
          <w:numId w:val="13"/>
        </w:numPr>
        <w:spacing w:after="0" w:line="240" w:lineRule="auto"/>
        <w:rPr>
          <w:rFonts w:asciiTheme="majorHAnsi" w:hAnsiTheme="majorHAnsi"/>
          <w:b/>
          <w:bCs/>
          <w:sz w:val="24"/>
          <w:szCs w:val="24"/>
        </w:rPr>
      </w:pPr>
      <w:r w:rsidRPr="00155D31">
        <w:rPr>
          <w:rFonts w:asciiTheme="majorHAnsi" w:hAnsiTheme="majorHAnsi"/>
          <w:b/>
          <w:bCs/>
          <w:sz w:val="24"/>
          <w:szCs w:val="24"/>
        </w:rPr>
        <w:t>Review Hearings</w:t>
      </w:r>
      <w:bookmarkStart w:id="114" w:name="VIIIF"/>
      <w:bookmarkEnd w:id="114"/>
    </w:p>
    <w:p w14:paraId="44B64B8F" w14:textId="77777777" w:rsidR="00704B66" w:rsidRPr="00155D31" w:rsidRDefault="00704B66" w:rsidP="00155D31">
      <w:pPr>
        <w:pStyle w:val="ListParagraph"/>
        <w:spacing w:after="0" w:line="240" w:lineRule="auto"/>
        <w:rPr>
          <w:rFonts w:asciiTheme="majorHAnsi" w:hAnsiTheme="majorHAnsi"/>
          <w:bCs/>
          <w:sz w:val="12"/>
          <w:szCs w:val="24"/>
        </w:rPr>
      </w:pPr>
    </w:p>
    <w:p w14:paraId="44B64B90" w14:textId="77777777" w:rsidR="0015422E" w:rsidRDefault="00D23856" w:rsidP="00214427">
      <w:pPr>
        <w:spacing w:after="0" w:line="240" w:lineRule="auto"/>
        <w:rPr>
          <w:rFonts w:asciiTheme="majorHAnsi" w:hAnsiTheme="majorHAnsi"/>
          <w:bCs/>
          <w:sz w:val="24"/>
          <w:szCs w:val="24"/>
        </w:rPr>
      </w:pPr>
      <w:r>
        <w:rPr>
          <w:rFonts w:asciiTheme="majorHAnsi" w:hAnsiTheme="majorHAnsi"/>
          <w:bCs/>
          <w:sz w:val="24"/>
          <w:szCs w:val="24"/>
        </w:rPr>
        <w:t xml:space="preserve">Review hearings are set to review </w:t>
      </w:r>
      <w:r w:rsidR="00E90B68">
        <w:rPr>
          <w:rFonts w:asciiTheme="majorHAnsi" w:hAnsiTheme="majorHAnsi"/>
          <w:bCs/>
          <w:sz w:val="24"/>
          <w:szCs w:val="24"/>
        </w:rPr>
        <w:t xml:space="preserve">matters including compliance with ordered </w:t>
      </w:r>
      <w:r>
        <w:rPr>
          <w:rFonts w:asciiTheme="majorHAnsi" w:hAnsiTheme="majorHAnsi"/>
          <w:bCs/>
          <w:sz w:val="24"/>
          <w:szCs w:val="24"/>
        </w:rPr>
        <w:t>counseling, treatment, parenting time, cus</w:t>
      </w:r>
      <w:r w:rsidR="00155D31">
        <w:rPr>
          <w:rFonts w:asciiTheme="majorHAnsi" w:hAnsiTheme="majorHAnsi"/>
          <w:bCs/>
          <w:sz w:val="24"/>
          <w:szCs w:val="24"/>
        </w:rPr>
        <w:t>tody, child support, Guardian ad Litem reports, etc</w:t>
      </w:r>
      <w:r>
        <w:rPr>
          <w:rFonts w:asciiTheme="majorHAnsi" w:hAnsiTheme="majorHAnsi"/>
          <w:bCs/>
          <w:sz w:val="24"/>
          <w:szCs w:val="24"/>
        </w:rPr>
        <w:t xml:space="preserve">. </w:t>
      </w:r>
    </w:p>
    <w:p w14:paraId="44B64B91" w14:textId="77777777" w:rsidR="0015422E" w:rsidRDefault="0015422E" w:rsidP="00214427">
      <w:pPr>
        <w:spacing w:after="0" w:line="240" w:lineRule="auto"/>
        <w:rPr>
          <w:rFonts w:asciiTheme="majorHAnsi" w:hAnsiTheme="majorHAnsi"/>
          <w:bCs/>
          <w:sz w:val="24"/>
          <w:szCs w:val="24"/>
        </w:rPr>
      </w:pPr>
    </w:p>
    <w:p w14:paraId="44B64B92" w14:textId="77777777" w:rsidR="00D23856" w:rsidRDefault="00E90B68" w:rsidP="00214427">
      <w:pPr>
        <w:spacing w:after="0" w:line="240" w:lineRule="auto"/>
        <w:rPr>
          <w:rFonts w:asciiTheme="majorHAnsi" w:hAnsiTheme="majorHAnsi"/>
          <w:bCs/>
          <w:sz w:val="24"/>
          <w:szCs w:val="24"/>
        </w:rPr>
      </w:pPr>
      <w:r>
        <w:rPr>
          <w:rFonts w:asciiTheme="majorHAnsi" w:hAnsiTheme="majorHAnsi"/>
          <w:bCs/>
          <w:sz w:val="24"/>
          <w:szCs w:val="24"/>
        </w:rPr>
        <w:t xml:space="preserve">If the respondent is personally served </w:t>
      </w:r>
      <w:r w:rsidR="00AD2131">
        <w:rPr>
          <w:rFonts w:asciiTheme="majorHAnsi" w:hAnsiTheme="majorHAnsi"/>
          <w:bCs/>
          <w:sz w:val="24"/>
          <w:szCs w:val="24"/>
        </w:rPr>
        <w:t xml:space="preserve">the order setting the review hearing </w:t>
      </w:r>
      <w:r>
        <w:rPr>
          <w:rFonts w:asciiTheme="majorHAnsi" w:hAnsiTheme="majorHAnsi"/>
          <w:bCs/>
          <w:sz w:val="24"/>
          <w:szCs w:val="24"/>
        </w:rPr>
        <w:t>and fails to appear for a review hearing to review compliance with court-ordered treatment, a writ of attachment</w:t>
      </w:r>
      <w:r w:rsidR="00A82D67">
        <w:rPr>
          <w:rFonts w:asciiTheme="majorHAnsi" w:hAnsiTheme="majorHAnsi"/>
          <w:bCs/>
          <w:sz w:val="24"/>
          <w:szCs w:val="24"/>
        </w:rPr>
        <w:t>,</w:t>
      </w:r>
      <w:r>
        <w:rPr>
          <w:rFonts w:asciiTheme="majorHAnsi" w:hAnsiTheme="majorHAnsi"/>
          <w:bCs/>
          <w:sz w:val="24"/>
          <w:szCs w:val="24"/>
        </w:rPr>
        <w:t xml:space="preserve"> </w:t>
      </w:r>
      <w:r w:rsidR="00A82D67">
        <w:rPr>
          <w:rFonts w:asciiTheme="majorHAnsi" w:hAnsiTheme="majorHAnsi"/>
          <w:bCs/>
          <w:sz w:val="24"/>
          <w:szCs w:val="24"/>
        </w:rPr>
        <w:t xml:space="preserve">commanding the arrest of the respondent, </w:t>
      </w:r>
      <w:r>
        <w:rPr>
          <w:rFonts w:asciiTheme="majorHAnsi" w:hAnsiTheme="majorHAnsi"/>
          <w:bCs/>
          <w:sz w:val="24"/>
          <w:szCs w:val="24"/>
        </w:rPr>
        <w:t>may be issued.</w:t>
      </w:r>
      <w:r w:rsidR="00E436BE">
        <w:rPr>
          <w:rFonts w:asciiTheme="majorHAnsi" w:hAnsiTheme="majorHAnsi"/>
          <w:bCs/>
          <w:sz w:val="24"/>
          <w:szCs w:val="24"/>
        </w:rPr>
        <w:t xml:space="preserve">  </w:t>
      </w:r>
    </w:p>
    <w:p w14:paraId="44B64B93" w14:textId="77777777" w:rsidR="00E90B68" w:rsidRDefault="00E90B68" w:rsidP="00214427">
      <w:pPr>
        <w:spacing w:after="0" w:line="240" w:lineRule="auto"/>
        <w:rPr>
          <w:rFonts w:asciiTheme="majorHAnsi" w:hAnsiTheme="majorHAnsi"/>
          <w:bCs/>
          <w:sz w:val="24"/>
          <w:szCs w:val="24"/>
        </w:rPr>
      </w:pPr>
    </w:p>
    <w:p w14:paraId="44B64B94" w14:textId="77777777" w:rsidR="00155D31" w:rsidRPr="00155D31" w:rsidRDefault="00E90B68" w:rsidP="00155D31">
      <w:pPr>
        <w:pStyle w:val="ListParagraph"/>
        <w:numPr>
          <w:ilvl w:val="0"/>
          <w:numId w:val="13"/>
        </w:numPr>
        <w:spacing w:after="0" w:line="240" w:lineRule="auto"/>
        <w:rPr>
          <w:rFonts w:asciiTheme="majorHAnsi" w:hAnsiTheme="majorHAnsi"/>
          <w:b/>
          <w:bCs/>
          <w:sz w:val="24"/>
          <w:szCs w:val="24"/>
        </w:rPr>
      </w:pPr>
      <w:r w:rsidRPr="00155D31">
        <w:rPr>
          <w:rFonts w:asciiTheme="majorHAnsi" w:hAnsiTheme="majorHAnsi"/>
          <w:b/>
          <w:bCs/>
          <w:sz w:val="24"/>
          <w:szCs w:val="24"/>
        </w:rPr>
        <w:t>Contempt Hearing</w:t>
      </w:r>
      <w:bookmarkStart w:id="115" w:name="VIIIG"/>
      <w:bookmarkEnd w:id="115"/>
      <w:r w:rsidR="007A64CA">
        <w:rPr>
          <w:rFonts w:asciiTheme="majorHAnsi" w:hAnsiTheme="majorHAnsi"/>
          <w:b/>
          <w:bCs/>
          <w:sz w:val="24"/>
          <w:szCs w:val="24"/>
        </w:rPr>
        <w:t>s</w:t>
      </w:r>
    </w:p>
    <w:p w14:paraId="44B64B95" w14:textId="77777777" w:rsidR="00E90B68" w:rsidRPr="00155D31" w:rsidRDefault="00E90B68" w:rsidP="00155D31">
      <w:pPr>
        <w:pStyle w:val="ListParagraph"/>
        <w:spacing w:after="0" w:line="240" w:lineRule="auto"/>
        <w:rPr>
          <w:rFonts w:asciiTheme="majorHAnsi" w:hAnsiTheme="majorHAnsi"/>
          <w:bCs/>
          <w:sz w:val="12"/>
          <w:szCs w:val="24"/>
        </w:rPr>
      </w:pPr>
    </w:p>
    <w:p w14:paraId="44B64B96" w14:textId="77777777" w:rsidR="0086064D" w:rsidRDefault="0086064D" w:rsidP="00214427">
      <w:pPr>
        <w:spacing w:after="0" w:line="240" w:lineRule="auto"/>
        <w:rPr>
          <w:rFonts w:asciiTheme="majorHAnsi" w:hAnsiTheme="majorHAnsi"/>
          <w:bCs/>
          <w:sz w:val="24"/>
          <w:szCs w:val="24"/>
        </w:rPr>
      </w:pPr>
      <w:r>
        <w:rPr>
          <w:rFonts w:asciiTheme="majorHAnsi" w:hAnsiTheme="majorHAnsi"/>
          <w:bCs/>
          <w:sz w:val="24"/>
          <w:szCs w:val="24"/>
        </w:rPr>
        <w:t xml:space="preserve">The most effective way of enforcing </w:t>
      </w:r>
      <w:r w:rsidR="00FB5F3A">
        <w:rPr>
          <w:rFonts w:asciiTheme="majorHAnsi" w:hAnsiTheme="majorHAnsi"/>
          <w:bCs/>
          <w:sz w:val="24"/>
          <w:szCs w:val="24"/>
        </w:rPr>
        <w:t>many conditions</w:t>
      </w:r>
      <w:r>
        <w:rPr>
          <w:rFonts w:asciiTheme="majorHAnsi" w:hAnsiTheme="majorHAnsi"/>
          <w:bCs/>
          <w:sz w:val="24"/>
          <w:szCs w:val="24"/>
        </w:rPr>
        <w:t xml:space="preserve"> </w:t>
      </w:r>
      <w:r w:rsidR="00B5708D">
        <w:rPr>
          <w:rFonts w:asciiTheme="majorHAnsi" w:hAnsiTheme="majorHAnsi"/>
          <w:bCs/>
          <w:sz w:val="24"/>
          <w:szCs w:val="24"/>
        </w:rPr>
        <w:t xml:space="preserve">in </w:t>
      </w:r>
      <w:r>
        <w:rPr>
          <w:rFonts w:asciiTheme="majorHAnsi" w:hAnsiTheme="majorHAnsi"/>
          <w:bCs/>
          <w:sz w:val="24"/>
          <w:szCs w:val="24"/>
        </w:rPr>
        <w:t>OFPs is through law enforcement.</w:t>
      </w:r>
      <w:r w:rsidR="00FB5F3A">
        <w:rPr>
          <w:rFonts w:asciiTheme="majorHAnsi" w:hAnsiTheme="majorHAnsi"/>
          <w:bCs/>
          <w:sz w:val="24"/>
          <w:szCs w:val="24"/>
        </w:rPr>
        <w:t xml:space="preserve"> </w:t>
      </w:r>
      <w:r w:rsidR="00B5708D">
        <w:rPr>
          <w:rFonts w:asciiTheme="majorHAnsi" w:hAnsiTheme="majorHAnsi"/>
          <w:bCs/>
          <w:sz w:val="24"/>
          <w:szCs w:val="24"/>
        </w:rPr>
        <w:t>This is why contempt hearings are and should be rare in OFPs. Hearing</w:t>
      </w:r>
      <w:r w:rsidR="00B976DB">
        <w:rPr>
          <w:rFonts w:asciiTheme="majorHAnsi" w:hAnsiTheme="majorHAnsi"/>
          <w:bCs/>
          <w:sz w:val="24"/>
          <w:szCs w:val="24"/>
        </w:rPr>
        <w:t>s</w:t>
      </w:r>
      <w:r w:rsidR="00B5708D">
        <w:rPr>
          <w:rFonts w:asciiTheme="majorHAnsi" w:hAnsiTheme="majorHAnsi"/>
          <w:bCs/>
          <w:sz w:val="24"/>
          <w:szCs w:val="24"/>
        </w:rPr>
        <w:t xml:space="preserve"> shall be set w</w:t>
      </w:r>
      <w:r w:rsidR="00FB5F3A">
        <w:rPr>
          <w:rFonts w:asciiTheme="majorHAnsi" w:hAnsiTheme="majorHAnsi"/>
          <w:bCs/>
          <w:sz w:val="24"/>
          <w:szCs w:val="24"/>
        </w:rPr>
        <w:t>ithin 14 days</w:t>
      </w:r>
      <w:r w:rsidR="00B5708D">
        <w:rPr>
          <w:rFonts w:asciiTheme="majorHAnsi" w:hAnsiTheme="majorHAnsi"/>
          <w:bCs/>
          <w:sz w:val="24"/>
          <w:szCs w:val="24"/>
        </w:rPr>
        <w:t xml:space="preserve"> and are handled as in other contempt proceedings.</w:t>
      </w:r>
      <w:r w:rsidR="00155D31">
        <w:rPr>
          <w:rStyle w:val="FootnoteReference"/>
          <w:rFonts w:asciiTheme="majorHAnsi" w:hAnsiTheme="majorHAnsi"/>
          <w:bCs/>
          <w:sz w:val="24"/>
          <w:szCs w:val="24"/>
        </w:rPr>
        <w:footnoteReference w:id="85"/>
      </w:r>
      <w:r w:rsidR="00BB5CBC">
        <w:rPr>
          <w:rFonts w:asciiTheme="majorHAnsi" w:hAnsiTheme="majorHAnsi"/>
          <w:bCs/>
          <w:sz w:val="24"/>
          <w:szCs w:val="24"/>
        </w:rPr>
        <w:t xml:space="preserve"> </w:t>
      </w:r>
    </w:p>
    <w:p w14:paraId="44B64B97" w14:textId="77777777" w:rsidR="00246242" w:rsidRDefault="00246242" w:rsidP="00214427">
      <w:pPr>
        <w:spacing w:after="0" w:line="240" w:lineRule="auto"/>
        <w:rPr>
          <w:rFonts w:asciiTheme="majorHAnsi" w:hAnsiTheme="majorHAnsi"/>
          <w:bCs/>
          <w:sz w:val="24"/>
          <w:szCs w:val="24"/>
        </w:rPr>
      </w:pPr>
    </w:p>
    <w:p w14:paraId="44B64B98" w14:textId="77777777" w:rsidR="00F63DA9" w:rsidRDefault="00F63DA9" w:rsidP="00214427">
      <w:pPr>
        <w:spacing w:after="0" w:line="240" w:lineRule="auto"/>
        <w:rPr>
          <w:rFonts w:asciiTheme="majorHAnsi" w:hAnsiTheme="majorHAnsi"/>
          <w:bCs/>
          <w:sz w:val="24"/>
          <w:szCs w:val="24"/>
        </w:rPr>
      </w:pPr>
    </w:p>
    <w:p w14:paraId="44B64B99" w14:textId="77777777" w:rsidR="00704B66" w:rsidRPr="00C737B2" w:rsidRDefault="00704B66" w:rsidP="00C737B2">
      <w:pPr>
        <w:pStyle w:val="ListParagraph"/>
        <w:numPr>
          <w:ilvl w:val="0"/>
          <w:numId w:val="12"/>
        </w:numPr>
        <w:spacing w:after="0" w:line="240" w:lineRule="auto"/>
        <w:rPr>
          <w:rFonts w:ascii="Arial" w:hAnsi="Arial"/>
          <w:b/>
          <w:sz w:val="32"/>
        </w:rPr>
      </w:pPr>
      <w:r w:rsidRPr="00C737B2">
        <w:rPr>
          <w:rFonts w:ascii="Arial" w:hAnsi="Arial"/>
          <w:b/>
          <w:sz w:val="32"/>
        </w:rPr>
        <w:t>Subsequent Orders and Extensions</w:t>
      </w:r>
      <w:bookmarkStart w:id="116" w:name="IX"/>
      <w:bookmarkEnd w:id="116"/>
    </w:p>
    <w:p w14:paraId="44B64B9A" w14:textId="77777777" w:rsidR="00704B66" w:rsidRPr="00704B66" w:rsidRDefault="00704B66" w:rsidP="00704B66">
      <w:pPr>
        <w:spacing w:after="0" w:line="240" w:lineRule="auto"/>
        <w:rPr>
          <w:rFonts w:asciiTheme="majorHAnsi" w:hAnsiTheme="majorHAnsi"/>
          <w:sz w:val="12"/>
        </w:rPr>
      </w:pPr>
    </w:p>
    <w:p w14:paraId="44B64B9B" w14:textId="77777777" w:rsidR="006B6583" w:rsidRPr="006B6583" w:rsidRDefault="006B6583" w:rsidP="00AE7893">
      <w:pPr>
        <w:pStyle w:val="ListParagraph"/>
        <w:numPr>
          <w:ilvl w:val="1"/>
          <w:numId w:val="69"/>
        </w:numPr>
        <w:spacing w:after="0" w:line="240" w:lineRule="auto"/>
        <w:rPr>
          <w:rFonts w:asciiTheme="majorHAnsi" w:hAnsiTheme="majorHAnsi"/>
          <w:b/>
          <w:sz w:val="24"/>
        </w:rPr>
      </w:pPr>
      <w:r w:rsidRPr="006B6583">
        <w:rPr>
          <w:rFonts w:asciiTheme="majorHAnsi" w:hAnsiTheme="majorHAnsi"/>
          <w:b/>
          <w:sz w:val="24"/>
        </w:rPr>
        <w:lastRenderedPageBreak/>
        <w:t>Subsequent Orders</w:t>
      </w:r>
      <w:bookmarkStart w:id="117" w:name="IXA"/>
      <w:bookmarkEnd w:id="117"/>
    </w:p>
    <w:p w14:paraId="44B64B9C" w14:textId="77777777" w:rsidR="00704B66" w:rsidRPr="00704B66" w:rsidRDefault="00704B66" w:rsidP="00704B66">
      <w:pPr>
        <w:spacing w:after="0" w:line="240" w:lineRule="auto"/>
        <w:rPr>
          <w:rFonts w:asciiTheme="majorHAnsi" w:hAnsiTheme="majorHAnsi"/>
          <w:sz w:val="12"/>
        </w:rPr>
      </w:pPr>
    </w:p>
    <w:p w14:paraId="44B64B9D" w14:textId="77777777" w:rsidR="00704B66" w:rsidRPr="00704B66" w:rsidRDefault="00704B66" w:rsidP="00704B66">
      <w:pPr>
        <w:spacing w:after="0" w:line="240" w:lineRule="auto"/>
        <w:rPr>
          <w:rFonts w:asciiTheme="majorHAnsi" w:hAnsiTheme="majorHAnsi"/>
          <w:sz w:val="24"/>
        </w:rPr>
      </w:pPr>
      <w:r w:rsidRPr="00704B66">
        <w:rPr>
          <w:rFonts w:asciiTheme="majorHAnsi" w:hAnsiTheme="majorHAnsi"/>
          <w:sz w:val="24"/>
        </w:rPr>
        <w:t xml:space="preserve">When an </w:t>
      </w:r>
      <w:r>
        <w:rPr>
          <w:rFonts w:asciiTheme="majorHAnsi" w:hAnsiTheme="majorHAnsi"/>
          <w:sz w:val="24"/>
        </w:rPr>
        <w:t>O</w:t>
      </w:r>
      <w:r w:rsidRPr="00704B66">
        <w:rPr>
          <w:rFonts w:asciiTheme="majorHAnsi" w:hAnsiTheme="majorHAnsi"/>
          <w:sz w:val="24"/>
        </w:rPr>
        <w:t xml:space="preserve">rder for </w:t>
      </w:r>
      <w:r>
        <w:rPr>
          <w:rFonts w:asciiTheme="majorHAnsi" w:hAnsiTheme="majorHAnsi"/>
          <w:sz w:val="24"/>
        </w:rPr>
        <w:t>P</w:t>
      </w:r>
      <w:r w:rsidRPr="00704B66">
        <w:rPr>
          <w:rFonts w:asciiTheme="majorHAnsi" w:hAnsiTheme="majorHAnsi"/>
          <w:sz w:val="24"/>
        </w:rPr>
        <w:t>rotection has expired, a petitioner can apply for a new order.</w:t>
      </w:r>
      <w:r w:rsidR="006B6583">
        <w:rPr>
          <w:rFonts w:asciiTheme="majorHAnsi" w:hAnsiTheme="majorHAnsi"/>
          <w:sz w:val="24"/>
        </w:rPr>
        <w:t xml:space="preserve"> </w:t>
      </w:r>
      <w:r w:rsidRPr="00704B66">
        <w:rPr>
          <w:rFonts w:asciiTheme="majorHAnsi" w:hAnsiTheme="majorHAnsi"/>
          <w:sz w:val="24"/>
        </w:rPr>
        <w:t>In this situation, a low</w:t>
      </w:r>
      <w:r>
        <w:rPr>
          <w:rFonts w:asciiTheme="majorHAnsi" w:hAnsiTheme="majorHAnsi"/>
          <w:sz w:val="24"/>
        </w:rPr>
        <w:t xml:space="preserve">er threshold standard applies. </w:t>
      </w:r>
      <w:r w:rsidRPr="00704B66">
        <w:rPr>
          <w:rFonts w:asciiTheme="majorHAnsi" w:hAnsiTheme="majorHAnsi"/>
          <w:sz w:val="24"/>
        </w:rPr>
        <w:t>A petitioner does not need to show that physical harm is imminent or that a new act of domestic abuse h</w:t>
      </w:r>
      <w:r w:rsidR="006A3D31">
        <w:rPr>
          <w:rFonts w:asciiTheme="majorHAnsi" w:hAnsiTheme="majorHAnsi"/>
          <w:sz w:val="24"/>
        </w:rPr>
        <w:t>as occurred in order for a subsequent</w:t>
      </w:r>
      <w:r w:rsidRPr="00704B66">
        <w:rPr>
          <w:rFonts w:asciiTheme="majorHAnsi" w:hAnsiTheme="majorHAnsi"/>
          <w:sz w:val="24"/>
        </w:rPr>
        <w:t xml:space="preserve"> </w:t>
      </w:r>
      <w:r>
        <w:rPr>
          <w:rFonts w:asciiTheme="majorHAnsi" w:hAnsiTheme="majorHAnsi"/>
          <w:sz w:val="24"/>
        </w:rPr>
        <w:t>O</w:t>
      </w:r>
      <w:r w:rsidRPr="00704B66">
        <w:rPr>
          <w:rFonts w:asciiTheme="majorHAnsi" w:hAnsiTheme="majorHAnsi"/>
          <w:sz w:val="24"/>
        </w:rPr>
        <w:t xml:space="preserve">rder for </w:t>
      </w:r>
      <w:r>
        <w:rPr>
          <w:rFonts w:asciiTheme="majorHAnsi" w:hAnsiTheme="majorHAnsi"/>
          <w:sz w:val="24"/>
        </w:rPr>
        <w:t xml:space="preserve">Protection to be issued. </w:t>
      </w:r>
      <w:r w:rsidRPr="00704B66">
        <w:rPr>
          <w:rFonts w:asciiTheme="majorHAnsi" w:hAnsiTheme="majorHAnsi"/>
          <w:sz w:val="24"/>
        </w:rPr>
        <w:t>Upon application, not</w:t>
      </w:r>
      <w:r>
        <w:rPr>
          <w:rFonts w:asciiTheme="majorHAnsi" w:hAnsiTheme="majorHAnsi"/>
          <w:sz w:val="24"/>
        </w:rPr>
        <w:t>ice to all parties, and hearing</w:t>
      </w:r>
      <w:r w:rsidR="00B976DB">
        <w:rPr>
          <w:rFonts w:asciiTheme="majorHAnsi" w:hAnsiTheme="majorHAnsi"/>
          <w:sz w:val="24"/>
        </w:rPr>
        <w:t>,</w:t>
      </w:r>
      <w:r w:rsidRPr="00704B66">
        <w:rPr>
          <w:rFonts w:asciiTheme="majorHAnsi" w:hAnsiTheme="majorHAnsi"/>
          <w:sz w:val="24"/>
        </w:rPr>
        <w:t xml:space="preserve"> testimony likely will be taken if the respondent opposes the is</w:t>
      </w:r>
      <w:r>
        <w:rPr>
          <w:rFonts w:asciiTheme="majorHAnsi" w:hAnsiTheme="majorHAnsi"/>
          <w:sz w:val="24"/>
        </w:rPr>
        <w:t>suance of the subsequent order.</w:t>
      </w:r>
      <w:r w:rsidR="00FD01C5">
        <w:rPr>
          <w:rFonts w:asciiTheme="majorHAnsi" w:hAnsiTheme="majorHAnsi"/>
          <w:sz w:val="24"/>
        </w:rPr>
        <w:t xml:space="preserve"> A</w:t>
      </w:r>
      <w:r w:rsidRPr="00704B66">
        <w:rPr>
          <w:rFonts w:asciiTheme="majorHAnsi" w:hAnsiTheme="majorHAnsi"/>
          <w:sz w:val="24"/>
        </w:rPr>
        <w:t xml:space="preserve"> new order may be issued upon a showing that:</w:t>
      </w:r>
    </w:p>
    <w:p w14:paraId="44B64B9E" w14:textId="77777777" w:rsidR="00704B66" w:rsidRPr="00704B66" w:rsidRDefault="00704B66" w:rsidP="00704B66">
      <w:pPr>
        <w:spacing w:after="0" w:line="240" w:lineRule="auto"/>
        <w:rPr>
          <w:rFonts w:asciiTheme="majorHAnsi" w:hAnsiTheme="majorHAnsi"/>
          <w:sz w:val="8"/>
        </w:rPr>
      </w:pPr>
    </w:p>
    <w:p w14:paraId="44B64B9F" w14:textId="77777777" w:rsidR="00704B66" w:rsidRPr="00704B66" w:rsidRDefault="00704B66" w:rsidP="00704B66">
      <w:pPr>
        <w:pStyle w:val="ListParagraph"/>
        <w:numPr>
          <w:ilvl w:val="0"/>
          <w:numId w:val="27"/>
        </w:numPr>
        <w:spacing w:after="80" w:line="240" w:lineRule="auto"/>
        <w:contextualSpacing w:val="0"/>
        <w:rPr>
          <w:rFonts w:asciiTheme="majorHAnsi" w:hAnsiTheme="majorHAnsi"/>
          <w:sz w:val="24"/>
        </w:rPr>
      </w:pPr>
      <w:r w:rsidRPr="00704B66">
        <w:rPr>
          <w:rFonts w:asciiTheme="majorHAnsi" w:hAnsiTheme="majorHAnsi"/>
          <w:sz w:val="24"/>
        </w:rPr>
        <w:t>Respondent violated the prior Order for Protection;</w:t>
      </w:r>
      <w:r w:rsidR="005C5439">
        <w:rPr>
          <w:rFonts w:asciiTheme="majorHAnsi" w:hAnsiTheme="majorHAnsi"/>
          <w:sz w:val="24"/>
        </w:rPr>
        <w:t xml:space="preserve"> or</w:t>
      </w:r>
    </w:p>
    <w:p w14:paraId="44B64BA0" w14:textId="77777777" w:rsidR="00704B66" w:rsidRPr="00704B66" w:rsidRDefault="00704B66" w:rsidP="00704B66">
      <w:pPr>
        <w:pStyle w:val="ListParagraph"/>
        <w:numPr>
          <w:ilvl w:val="0"/>
          <w:numId w:val="27"/>
        </w:numPr>
        <w:spacing w:after="80" w:line="240" w:lineRule="auto"/>
        <w:contextualSpacing w:val="0"/>
        <w:rPr>
          <w:rFonts w:asciiTheme="majorHAnsi" w:hAnsiTheme="majorHAnsi"/>
          <w:sz w:val="24"/>
        </w:rPr>
      </w:pPr>
      <w:r w:rsidRPr="00704B66">
        <w:rPr>
          <w:rFonts w:asciiTheme="majorHAnsi" w:hAnsiTheme="majorHAnsi"/>
          <w:sz w:val="24"/>
        </w:rPr>
        <w:t>Petitioner is reasonably in fear of physical harm from the respondent (physical harm need not be imminent);</w:t>
      </w:r>
      <w:r w:rsidR="005C5439">
        <w:rPr>
          <w:rFonts w:asciiTheme="majorHAnsi" w:hAnsiTheme="majorHAnsi"/>
          <w:sz w:val="24"/>
        </w:rPr>
        <w:t xml:space="preserve"> or</w:t>
      </w:r>
    </w:p>
    <w:p w14:paraId="44B64BA1" w14:textId="77777777" w:rsidR="00704B66" w:rsidRPr="00704B66" w:rsidRDefault="00704B66" w:rsidP="00704B66">
      <w:pPr>
        <w:pStyle w:val="ListParagraph"/>
        <w:numPr>
          <w:ilvl w:val="0"/>
          <w:numId w:val="27"/>
        </w:numPr>
        <w:spacing w:after="80" w:line="240" w:lineRule="auto"/>
        <w:contextualSpacing w:val="0"/>
        <w:rPr>
          <w:rFonts w:asciiTheme="majorHAnsi" w:hAnsiTheme="majorHAnsi"/>
          <w:sz w:val="24"/>
        </w:rPr>
      </w:pPr>
      <w:r w:rsidRPr="00704B66">
        <w:rPr>
          <w:rFonts w:asciiTheme="majorHAnsi" w:hAnsiTheme="majorHAnsi"/>
          <w:sz w:val="24"/>
        </w:rPr>
        <w:t xml:space="preserve">Respondent has engaged in the act of stalking within the definition of </w:t>
      </w:r>
      <w:hyperlink r:id="rId43" w:history="1">
        <w:r w:rsidR="00D75745">
          <w:rPr>
            <w:rStyle w:val="Hyperlink"/>
            <w:rFonts w:asciiTheme="majorHAnsi" w:hAnsiTheme="majorHAnsi"/>
            <w:sz w:val="24"/>
          </w:rPr>
          <w:t>Minn. Stat. §609.749, subd. 2</w:t>
        </w:r>
      </w:hyperlink>
      <w:r w:rsidR="00155D31">
        <w:t>.</w:t>
      </w:r>
      <w:r w:rsidRPr="00704B66">
        <w:rPr>
          <w:rFonts w:asciiTheme="majorHAnsi" w:hAnsiTheme="majorHAnsi"/>
          <w:sz w:val="24"/>
        </w:rPr>
        <w:t xml:space="preserve"> The respondent need not have intended his</w:t>
      </w:r>
      <w:r w:rsidR="006B6583">
        <w:rPr>
          <w:rFonts w:asciiTheme="majorHAnsi" w:hAnsiTheme="majorHAnsi"/>
          <w:sz w:val="24"/>
        </w:rPr>
        <w:t>/</w:t>
      </w:r>
      <w:r w:rsidRPr="00704B66">
        <w:rPr>
          <w:rFonts w:asciiTheme="majorHAnsi" w:hAnsiTheme="majorHAnsi"/>
          <w:sz w:val="24"/>
        </w:rPr>
        <w:t>her actions to b</w:t>
      </w:r>
      <w:r w:rsidR="006B6583">
        <w:rPr>
          <w:rFonts w:asciiTheme="majorHAnsi" w:hAnsiTheme="majorHAnsi"/>
          <w:sz w:val="24"/>
        </w:rPr>
        <w:t>e harassing to the petitioner</w:t>
      </w:r>
      <w:r w:rsidR="00155D31">
        <w:rPr>
          <w:rStyle w:val="FootnoteReference"/>
          <w:rFonts w:asciiTheme="majorHAnsi" w:hAnsiTheme="majorHAnsi"/>
          <w:sz w:val="24"/>
        </w:rPr>
        <w:footnoteReference w:id="86"/>
      </w:r>
      <w:r w:rsidR="00155D31">
        <w:rPr>
          <w:rFonts w:asciiTheme="majorHAnsi" w:hAnsiTheme="majorHAnsi"/>
          <w:sz w:val="24"/>
        </w:rPr>
        <w:t xml:space="preserve">; </w:t>
      </w:r>
      <w:r w:rsidRPr="00704B66">
        <w:rPr>
          <w:rFonts w:asciiTheme="majorHAnsi" w:hAnsiTheme="majorHAnsi"/>
          <w:sz w:val="24"/>
        </w:rPr>
        <w:t>or</w:t>
      </w:r>
    </w:p>
    <w:p w14:paraId="44B64BA2" w14:textId="77777777" w:rsidR="00704B66" w:rsidRPr="00704B66" w:rsidRDefault="00704B66" w:rsidP="00704B66">
      <w:pPr>
        <w:pStyle w:val="ListParagraph"/>
        <w:numPr>
          <w:ilvl w:val="0"/>
          <w:numId w:val="27"/>
        </w:numPr>
        <w:spacing w:after="0" w:line="240" w:lineRule="auto"/>
        <w:rPr>
          <w:rFonts w:asciiTheme="majorHAnsi" w:hAnsiTheme="majorHAnsi"/>
          <w:sz w:val="24"/>
        </w:rPr>
      </w:pPr>
      <w:r w:rsidRPr="00704B66">
        <w:rPr>
          <w:rFonts w:asciiTheme="majorHAnsi" w:hAnsiTheme="majorHAnsi"/>
          <w:sz w:val="24"/>
        </w:rPr>
        <w:t>Respondent is incarcerated and about to be released, or has recently bee</w:t>
      </w:r>
      <w:r w:rsidR="006B6583">
        <w:rPr>
          <w:rFonts w:asciiTheme="majorHAnsi" w:hAnsiTheme="majorHAnsi"/>
          <w:sz w:val="24"/>
        </w:rPr>
        <w:t>n released from incarceration.</w:t>
      </w:r>
      <w:r w:rsidR="00D75745">
        <w:rPr>
          <w:rStyle w:val="FootnoteReference"/>
          <w:rFonts w:asciiTheme="majorHAnsi" w:hAnsiTheme="majorHAnsi"/>
          <w:sz w:val="24"/>
        </w:rPr>
        <w:footnoteReference w:id="87"/>
      </w:r>
      <w:r w:rsidR="006B6583">
        <w:rPr>
          <w:rFonts w:asciiTheme="majorHAnsi" w:hAnsiTheme="majorHAnsi"/>
          <w:sz w:val="24"/>
        </w:rPr>
        <w:t xml:space="preserve"> </w:t>
      </w:r>
    </w:p>
    <w:p w14:paraId="44B64BA3" w14:textId="77777777" w:rsidR="00704B66" w:rsidRPr="00704B66" w:rsidRDefault="00704B66" w:rsidP="00704B66">
      <w:pPr>
        <w:spacing w:after="0" w:line="240" w:lineRule="auto"/>
        <w:rPr>
          <w:rFonts w:asciiTheme="majorHAnsi" w:hAnsiTheme="majorHAnsi"/>
          <w:sz w:val="24"/>
        </w:rPr>
      </w:pPr>
    </w:p>
    <w:p w14:paraId="44B64BA4" w14:textId="77777777" w:rsidR="006B6583" w:rsidRPr="00AE188E" w:rsidRDefault="00704B66" w:rsidP="00AE7893">
      <w:pPr>
        <w:pStyle w:val="ListParagraph"/>
        <w:numPr>
          <w:ilvl w:val="1"/>
          <w:numId w:val="69"/>
        </w:numPr>
        <w:spacing w:after="0" w:line="240" w:lineRule="auto"/>
        <w:rPr>
          <w:rFonts w:asciiTheme="majorHAnsi" w:hAnsiTheme="majorHAnsi"/>
          <w:b/>
          <w:sz w:val="24"/>
        </w:rPr>
      </w:pPr>
      <w:r w:rsidRPr="00AE188E">
        <w:rPr>
          <w:rFonts w:asciiTheme="majorHAnsi" w:hAnsiTheme="majorHAnsi"/>
          <w:b/>
          <w:sz w:val="24"/>
        </w:rPr>
        <w:t>Extensions of Existing Orders</w:t>
      </w:r>
      <w:bookmarkStart w:id="118" w:name="IXB"/>
      <w:bookmarkEnd w:id="118"/>
    </w:p>
    <w:p w14:paraId="44B64BA5" w14:textId="77777777" w:rsidR="00704B66" w:rsidRPr="006B6583" w:rsidRDefault="00704B66" w:rsidP="00704B66">
      <w:pPr>
        <w:spacing w:after="0" w:line="240" w:lineRule="auto"/>
        <w:rPr>
          <w:rFonts w:asciiTheme="majorHAnsi" w:hAnsiTheme="majorHAnsi"/>
          <w:sz w:val="12"/>
        </w:rPr>
      </w:pPr>
    </w:p>
    <w:p w14:paraId="44B64BA6" w14:textId="77777777" w:rsidR="00704B66" w:rsidRPr="00704B66" w:rsidRDefault="00704B66" w:rsidP="006B6583">
      <w:pPr>
        <w:spacing w:after="80" w:line="240" w:lineRule="auto"/>
        <w:rPr>
          <w:rFonts w:asciiTheme="majorHAnsi" w:hAnsiTheme="majorHAnsi"/>
          <w:sz w:val="24"/>
        </w:rPr>
      </w:pPr>
      <w:r w:rsidRPr="00704B66">
        <w:rPr>
          <w:rFonts w:asciiTheme="majorHAnsi" w:hAnsiTheme="majorHAnsi"/>
          <w:sz w:val="24"/>
        </w:rPr>
        <w:t xml:space="preserve">When an </w:t>
      </w:r>
      <w:r w:rsidR="006B6583">
        <w:rPr>
          <w:rFonts w:asciiTheme="majorHAnsi" w:hAnsiTheme="majorHAnsi"/>
          <w:sz w:val="24"/>
        </w:rPr>
        <w:t>O</w:t>
      </w:r>
      <w:r w:rsidRPr="00704B66">
        <w:rPr>
          <w:rFonts w:asciiTheme="majorHAnsi" w:hAnsiTheme="majorHAnsi"/>
          <w:sz w:val="24"/>
        </w:rPr>
        <w:t xml:space="preserve">rder for </w:t>
      </w:r>
      <w:r w:rsidR="006B6583">
        <w:rPr>
          <w:rFonts w:asciiTheme="majorHAnsi" w:hAnsiTheme="majorHAnsi"/>
          <w:sz w:val="24"/>
        </w:rPr>
        <w:t>P</w:t>
      </w:r>
      <w:r w:rsidRPr="00704B66">
        <w:rPr>
          <w:rFonts w:asciiTheme="majorHAnsi" w:hAnsiTheme="majorHAnsi"/>
          <w:sz w:val="24"/>
        </w:rPr>
        <w:t xml:space="preserve">rotection is still in effect, a petitioner can apply for an extension.  </w:t>
      </w:r>
      <w:r w:rsidR="001D423F">
        <w:rPr>
          <w:rFonts w:asciiTheme="majorHAnsi" w:hAnsiTheme="majorHAnsi"/>
          <w:sz w:val="24"/>
        </w:rPr>
        <w:t>Like a subsequent order</w:t>
      </w:r>
      <w:r w:rsidRPr="00704B66">
        <w:rPr>
          <w:rFonts w:asciiTheme="majorHAnsi" w:hAnsiTheme="majorHAnsi"/>
          <w:sz w:val="24"/>
        </w:rPr>
        <w:t>, a low</w:t>
      </w:r>
      <w:r w:rsidR="006B6583">
        <w:rPr>
          <w:rFonts w:asciiTheme="majorHAnsi" w:hAnsiTheme="majorHAnsi"/>
          <w:sz w:val="24"/>
        </w:rPr>
        <w:t xml:space="preserve">er threshold standard applies. </w:t>
      </w:r>
      <w:r w:rsidRPr="00704B66">
        <w:rPr>
          <w:rFonts w:asciiTheme="majorHAnsi" w:hAnsiTheme="majorHAnsi"/>
          <w:sz w:val="24"/>
        </w:rPr>
        <w:t xml:space="preserve">A petitioner does not need to show that physical harm is imminent or that a new act of domestic abuse has occurred in order for the </w:t>
      </w:r>
      <w:r w:rsidR="006B6583">
        <w:rPr>
          <w:rFonts w:asciiTheme="majorHAnsi" w:hAnsiTheme="majorHAnsi"/>
          <w:sz w:val="24"/>
        </w:rPr>
        <w:t>C</w:t>
      </w:r>
      <w:r w:rsidRPr="00704B66">
        <w:rPr>
          <w:rFonts w:asciiTheme="majorHAnsi" w:hAnsiTheme="majorHAnsi"/>
          <w:sz w:val="24"/>
        </w:rPr>
        <w:t>ourt to extend t</w:t>
      </w:r>
      <w:r w:rsidR="006B6583">
        <w:rPr>
          <w:rFonts w:asciiTheme="majorHAnsi" w:hAnsiTheme="majorHAnsi"/>
          <w:sz w:val="24"/>
        </w:rPr>
        <w:t xml:space="preserve">he terms of an existing order. </w:t>
      </w:r>
      <w:r w:rsidRPr="00704B66">
        <w:rPr>
          <w:rFonts w:asciiTheme="majorHAnsi" w:hAnsiTheme="majorHAnsi"/>
          <w:sz w:val="24"/>
        </w:rPr>
        <w:t xml:space="preserve">Upon application, notice to all parties, and hearing, testimony likely will be </w:t>
      </w:r>
      <w:r w:rsidR="001D423F">
        <w:rPr>
          <w:rFonts w:asciiTheme="majorHAnsi" w:hAnsiTheme="majorHAnsi"/>
          <w:sz w:val="24"/>
        </w:rPr>
        <w:t>necessary</w:t>
      </w:r>
      <w:r w:rsidR="001D423F" w:rsidRPr="00704B66">
        <w:rPr>
          <w:rFonts w:asciiTheme="majorHAnsi" w:hAnsiTheme="majorHAnsi"/>
          <w:sz w:val="24"/>
        </w:rPr>
        <w:t xml:space="preserve"> </w:t>
      </w:r>
      <w:r w:rsidRPr="00704B66">
        <w:rPr>
          <w:rFonts w:asciiTheme="majorHAnsi" w:hAnsiTheme="majorHAnsi"/>
          <w:sz w:val="24"/>
        </w:rPr>
        <w:t xml:space="preserve">if the respondent opposes the extension.  </w:t>
      </w:r>
      <w:r w:rsidR="00B260A4">
        <w:rPr>
          <w:rFonts w:asciiTheme="majorHAnsi" w:hAnsiTheme="majorHAnsi"/>
          <w:sz w:val="24"/>
        </w:rPr>
        <w:t>An</w:t>
      </w:r>
      <w:r w:rsidRPr="00704B66">
        <w:rPr>
          <w:rFonts w:asciiTheme="majorHAnsi" w:hAnsiTheme="majorHAnsi"/>
          <w:sz w:val="24"/>
        </w:rPr>
        <w:t xml:space="preserve"> existing order may be extended upon a showing that:</w:t>
      </w:r>
    </w:p>
    <w:p w14:paraId="44B64BA7" w14:textId="77777777" w:rsidR="00704B66" w:rsidRPr="006B6583" w:rsidRDefault="00704B66" w:rsidP="006B6583">
      <w:pPr>
        <w:pStyle w:val="ListParagraph"/>
        <w:numPr>
          <w:ilvl w:val="0"/>
          <w:numId w:val="28"/>
        </w:numPr>
        <w:spacing w:after="80" w:line="240" w:lineRule="auto"/>
        <w:contextualSpacing w:val="0"/>
        <w:rPr>
          <w:rFonts w:asciiTheme="majorHAnsi" w:hAnsiTheme="majorHAnsi"/>
          <w:sz w:val="24"/>
        </w:rPr>
      </w:pPr>
      <w:r w:rsidRPr="006B6583">
        <w:rPr>
          <w:rFonts w:asciiTheme="majorHAnsi" w:hAnsiTheme="majorHAnsi"/>
          <w:sz w:val="24"/>
        </w:rPr>
        <w:t xml:space="preserve">Respondent violated the prior </w:t>
      </w:r>
      <w:r w:rsidR="00B260A4">
        <w:rPr>
          <w:rFonts w:asciiTheme="majorHAnsi" w:hAnsiTheme="majorHAnsi"/>
          <w:sz w:val="24"/>
        </w:rPr>
        <w:t xml:space="preserve">or existing </w:t>
      </w:r>
      <w:r w:rsidR="006B6583">
        <w:rPr>
          <w:rFonts w:asciiTheme="majorHAnsi" w:hAnsiTheme="majorHAnsi"/>
          <w:sz w:val="24"/>
        </w:rPr>
        <w:t>Order for P</w:t>
      </w:r>
      <w:r w:rsidRPr="006B6583">
        <w:rPr>
          <w:rFonts w:asciiTheme="majorHAnsi" w:hAnsiTheme="majorHAnsi"/>
          <w:sz w:val="24"/>
        </w:rPr>
        <w:t>rotection;</w:t>
      </w:r>
      <w:r w:rsidR="005C5439">
        <w:rPr>
          <w:rFonts w:asciiTheme="majorHAnsi" w:hAnsiTheme="majorHAnsi"/>
          <w:sz w:val="24"/>
        </w:rPr>
        <w:t xml:space="preserve"> or</w:t>
      </w:r>
    </w:p>
    <w:p w14:paraId="44B64BA8" w14:textId="77777777" w:rsidR="00704B66" w:rsidRPr="006B6583" w:rsidRDefault="00704B66" w:rsidP="006B6583">
      <w:pPr>
        <w:pStyle w:val="ListParagraph"/>
        <w:numPr>
          <w:ilvl w:val="0"/>
          <w:numId w:val="28"/>
        </w:numPr>
        <w:spacing w:after="80" w:line="240" w:lineRule="auto"/>
        <w:contextualSpacing w:val="0"/>
        <w:rPr>
          <w:rFonts w:asciiTheme="majorHAnsi" w:hAnsiTheme="majorHAnsi"/>
          <w:sz w:val="24"/>
        </w:rPr>
      </w:pPr>
      <w:r w:rsidRPr="006B6583">
        <w:rPr>
          <w:rFonts w:asciiTheme="majorHAnsi" w:hAnsiTheme="majorHAnsi"/>
          <w:sz w:val="24"/>
        </w:rPr>
        <w:t>Petitioner is reasonably in fear of physical harm from the respondent (physical harm need not be imminent);</w:t>
      </w:r>
      <w:r w:rsidR="005C5439">
        <w:rPr>
          <w:rFonts w:asciiTheme="majorHAnsi" w:hAnsiTheme="majorHAnsi"/>
          <w:sz w:val="24"/>
        </w:rPr>
        <w:t xml:space="preserve"> or</w:t>
      </w:r>
    </w:p>
    <w:p w14:paraId="44B64BA9" w14:textId="77777777" w:rsidR="00704B66" w:rsidRPr="00155D31" w:rsidRDefault="00704B66" w:rsidP="006B6583">
      <w:pPr>
        <w:pStyle w:val="ListParagraph"/>
        <w:numPr>
          <w:ilvl w:val="0"/>
          <w:numId w:val="28"/>
        </w:numPr>
        <w:spacing w:after="0" w:line="240" w:lineRule="auto"/>
        <w:contextualSpacing w:val="0"/>
        <w:rPr>
          <w:rFonts w:asciiTheme="majorHAnsi" w:hAnsiTheme="majorHAnsi"/>
          <w:sz w:val="24"/>
        </w:rPr>
      </w:pPr>
      <w:r w:rsidRPr="00155D31">
        <w:rPr>
          <w:rFonts w:asciiTheme="majorHAnsi" w:hAnsiTheme="majorHAnsi"/>
          <w:sz w:val="24"/>
        </w:rPr>
        <w:t xml:space="preserve">Respondent has engaged in the act of stalking within the meaning of </w:t>
      </w:r>
      <w:hyperlink r:id="rId44" w:history="1">
        <w:r w:rsidR="00524E63">
          <w:rPr>
            <w:rStyle w:val="Hyperlink"/>
            <w:rFonts w:asciiTheme="majorHAnsi" w:hAnsiTheme="majorHAnsi"/>
            <w:sz w:val="24"/>
          </w:rPr>
          <w:t xml:space="preserve">Minn. Stat </w:t>
        </w:r>
        <w:r w:rsidR="00524E63">
          <w:rPr>
            <w:rStyle w:val="Hyperlink"/>
            <w:rFonts w:ascii="Calibri" w:hAnsi="Calibri"/>
            <w:sz w:val="24"/>
          </w:rPr>
          <w:t>§</w:t>
        </w:r>
        <w:r w:rsidR="002C3F4B" w:rsidRPr="00155D31">
          <w:rPr>
            <w:rStyle w:val="Hyperlink"/>
            <w:rFonts w:asciiTheme="majorHAnsi" w:hAnsiTheme="majorHAnsi"/>
            <w:sz w:val="24"/>
          </w:rPr>
          <w:t xml:space="preserve"> 609.749, subd. 2</w:t>
        </w:r>
      </w:hyperlink>
      <w:r w:rsidR="002C3F4B" w:rsidRPr="00155D31">
        <w:rPr>
          <w:rFonts w:asciiTheme="majorHAnsi" w:hAnsiTheme="majorHAnsi"/>
          <w:sz w:val="24"/>
        </w:rPr>
        <w:t>.</w:t>
      </w:r>
      <w:r w:rsidR="006B6583" w:rsidRPr="00155D31">
        <w:rPr>
          <w:rFonts w:asciiTheme="majorHAnsi" w:hAnsiTheme="majorHAnsi"/>
          <w:sz w:val="24"/>
        </w:rPr>
        <w:t xml:space="preserve"> </w:t>
      </w:r>
      <w:r w:rsidRPr="00155D31">
        <w:rPr>
          <w:rFonts w:asciiTheme="majorHAnsi" w:hAnsiTheme="majorHAnsi"/>
          <w:sz w:val="24"/>
        </w:rPr>
        <w:t>The respondent need not have intended his or her actions to b</w:t>
      </w:r>
      <w:r w:rsidR="006B6583" w:rsidRPr="00155D31">
        <w:rPr>
          <w:rFonts w:asciiTheme="majorHAnsi" w:hAnsiTheme="majorHAnsi"/>
          <w:sz w:val="24"/>
        </w:rPr>
        <w:t>e harassing to the petitioner</w:t>
      </w:r>
      <w:r w:rsidR="00155D31">
        <w:rPr>
          <w:rStyle w:val="FootnoteReference"/>
          <w:rFonts w:asciiTheme="majorHAnsi" w:hAnsiTheme="majorHAnsi"/>
          <w:sz w:val="24"/>
        </w:rPr>
        <w:footnoteReference w:id="88"/>
      </w:r>
      <w:r w:rsidR="00155D31">
        <w:rPr>
          <w:rFonts w:asciiTheme="majorHAnsi" w:hAnsiTheme="majorHAnsi"/>
          <w:sz w:val="24"/>
        </w:rPr>
        <w:t>; or</w:t>
      </w:r>
    </w:p>
    <w:p w14:paraId="44B64BAA" w14:textId="77777777" w:rsidR="00704B66" w:rsidRPr="006B6583" w:rsidRDefault="00704B66" w:rsidP="006B6583">
      <w:pPr>
        <w:pStyle w:val="ListParagraph"/>
        <w:numPr>
          <w:ilvl w:val="0"/>
          <w:numId w:val="28"/>
        </w:numPr>
        <w:spacing w:after="0" w:line="240" w:lineRule="auto"/>
        <w:rPr>
          <w:rFonts w:asciiTheme="majorHAnsi" w:hAnsiTheme="majorHAnsi"/>
          <w:sz w:val="24"/>
        </w:rPr>
      </w:pPr>
      <w:r w:rsidRPr="00155D31">
        <w:rPr>
          <w:rFonts w:asciiTheme="majorHAnsi" w:hAnsiTheme="majorHAnsi"/>
          <w:sz w:val="24"/>
        </w:rPr>
        <w:t>Respondent is incarcerated and about to be released, or has recently bee</w:t>
      </w:r>
      <w:r w:rsidR="006B6583" w:rsidRPr="00155D31">
        <w:rPr>
          <w:rFonts w:asciiTheme="majorHAnsi" w:hAnsiTheme="majorHAnsi"/>
          <w:sz w:val="24"/>
        </w:rPr>
        <w:t>n released from incarceration.</w:t>
      </w:r>
      <w:r w:rsidR="00155D31">
        <w:rPr>
          <w:rStyle w:val="FootnoteReference"/>
          <w:rFonts w:asciiTheme="majorHAnsi" w:hAnsiTheme="majorHAnsi"/>
          <w:sz w:val="24"/>
        </w:rPr>
        <w:footnoteReference w:id="89"/>
      </w:r>
      <w:r w:rsidR="006B6583">
        <w:rPr>
          <w:rFonts w:asciiTheme="majorHAnsi" w:hAnsiTheme="majorHAnsi"/>
          <w:sz w:val="24"/>
        </w:rPr>
        <w:t xml:space="preserve"> </w:t>
      </w:r>
    </w:p>
    <w:p w14:paraId="44B64BAB" w14:textId="77777777" w:rsidR="00704B66" w:rsidRPr="00704B66" w:rsidRDefault="00704B66" w:rsidP="00704B66">
      <w:pPr>
        <w:spacing w:after="0" w:line="240" w:lineRule="auto"/>
        <w:rPr>
          <w:rFonts w:asciiTheme="majorHAnsi" w:hAnsiTheme="majorHAnsi"/>
          <w:sz w:val="24"/>
        </w:rPr>
      </w:pPr>
    </w:p>
    <w:p w14:paraId="44B64BAC" w14:textId="77777777" w:rsidR="006B6583" w:rsidRPr="00D548DB" w:rsidRDefault="000B325D" w:rsidP="00AE7893">
      <w:pPr>
        <w:pStyle w:val="ListParagraph"/>
        <w:numPr>
          <w:ilvl w:val="1"/>
          <w:numId w:val="69"/>
        </w:numPr>
        <w:spacing w:after="0" w:line="240" w:lineRule="auto"/>
        <w:rPr>
          <w:rFonts w:asciiTheme="majorHAnsi" w:hAnsiTheme="majorHAnsi"/>
          <w:b/>
          <w:sz w:val="24"/>
        </w:rPr>
      </w:pPr>
      <w:r>
        <w:rPr>
          <w:rFonts w:asciiTheme="majorHAnsi" w:hAnsiTheme="majorHAnsi"/>
          <w:b/>
          <w:sz w:val="24"/>
        </w:rPr>
        <w:t xml:space="preserve">Up to </w:t>
      </w:r>
      <w:r w:rsidR="006B6583" w:rsidRPr="00D548DB">
        <w:rPr>
          <w:rFonts w:asciiTheme="majorHAnsi" w:hAnsiTheme="majorHAnsi"/>
          <w:b/>
          <w:sz w:val="24"/>
        </w:rPr>
        <w:t>50-Year Orders</w:t>
      </w:r>
      <w:r w:rsidR="00D548DB">
        <w:rPr>
          <w:rFonts w:asciiTheme="majorHAnsi" w:hAnsiTheme="majorHAnsi"/>
          <w:b/>
          <w:sz w:val="24"/>
        </w:rPr>
        <w:t xml:space="preserve"> for Protection</w:t>
      </w:r>
      <w:bookmarkStart w:id="119" w:name="IXC"/>
      <w:bookmarkEnd w:id="119"/>
    </w:p>
    <w:p w14:paraId="44B64BAD" w14:textId="77777777" w:rsidR="00704B66" w:rsidRPr="006B6583" w:rsidRDefault="00704B66" w:rsidP="006B6583">
      <w:pPr>
        <w:pStyle w:val="ListParagraph"/>
        <w:spacing w:after="0" w:line="240" w:lineRule="auto"/>
        <w:rPr>
          <w:rFonts w:asciiTheme="majorHAnsi" w:hAnsiTheme="majorHAnsi"/>
          <w:sz w:val="12"/>
        </w:rPr>
      </w:pPr>
    </w:p>
    <w:p w14:paraId="44B64BAE" w14:textId="77777777" w:rsidR="00704B66" w:rsidRPr="00704B66" w:rsidRDefault="00704B66" w:rsidP="00D548DB">
      <w:pPr>
        <w:spacing w:after="80" w:line="240" w:lineRule="auto"/>
        <w:rPr>
          <w:rFonts w:asciiTheme="majorHAnsi" w:hAnsiTheme="majorHAnsi"/>
          <w:sz w:val="24"/>
        </w:rPr>
      </w:pPr>
      <w:r w:rsidRPr="00704B66">
        <w:rPr>
          <w:rFonts w:asciiTheme="majorHAnsi" w:hAnsiTheme="majorHAnsi"/>
          <w:sz w:val="24"/>
        </w:rPr>
        <w:t xml:space="preserve">The </w:t>
      </w:r>
      <w:r w:rsidR="006B6583">
        <w:rPr>
          <w:rFonts w:asciiTheme="majorHAnsi" w:hAnsiTheme="majorHAnsi"/>
          <w:sz w:val="24"/>
        </w:rPr>
        <w:t>C</w:t>
      </w:r>
      <w:r w:rsidRPr="00704B66">
        <w:rPr>
          <w:rFonts w:asciiTheme="majorHAnsi" w:hAnsiTheme="majorHAnsi"/>
          <w:sz w:val="24"/>
        </w:rPr>
        <w:t xml:space="preserve">ourt may issue an order for a period of up to 50 years if the </w:t>
      </w:r>
      <w:r w:rsidR="006B6583">
        <w:rPr>
          <w:rFonts w:asciiTheme="majorHAnsi" w:hAnsiTheme="majorHAnsi"/>
          <w:sz w:val="24"/>
        </w:rPr>
        <w:t>C</w:t>
      </w:r>
      <w:r w:rsidRPr="00704B66">
        <w:rPr>
          <w:rFonts w:asciiTheme="majorHAnsi" w:hAnsiTheme="majorHAnsi"/>
          <w:sz w:val="24"/>
        </w:rPr>
        <w:t>ourt finds:</w:t>
      </w:r>
    </w:p>
    <w:p w14:paraId="44B64BAF" w14:textId="77777777" w:rsidR="00704B66" w:rsidRPr="00D548DB" w:rsidRDefault="00704B66" w:rsidP="00D548DB">
      <w:pPr>
        <w:pStyle w:val="ListParagraph"/>
        <w:numPr>
          <w:ilvl w:val="0"/>
          <w:numId w:val="29"/>
        </w:numPr>
        <w:spacing w:after="80" w:line="240" w:lineRule="auto"/>
        <w:contextualSpacing w:val="0"/>
        <w:rPr>
          <w:rFonts w:asciiTheme="majorHAnsi" w:hAnsiTheme="majorHAnsi"/>
          <w:sz w:val="24"/>
        </w:rPr>
      </w:pPr>
      <w:r w:rsidRPr="00D548DB">
        <w:rPr>
          <w:rFonts w:asciiTheme="majorHAnsi" w:hAnsiTheme="majorHAnsi"/>
          <w:sz w:val="24"/>
        </w:rPr>
        <w:t xml:space="preserve">The respondent has violated a prior or existing </w:t>
      </w:r>
      <w:r w:rsidR="00D548DB" w:rsidRPr="00D548DB">
        <w:rPr>
          <w:rFonts w:asciiTheme="majorHAnsi" w:hAnsiTheme="majorHAnsi"/>
          <w:sz w:val="24"/>
        </w:rPr>
        <w:t>O</w:t>
      </w:r>
      <w:r w:rsidRPr="00D548DB">
        <w:rPr>
          <w:rFonts w:asciiTheme="majorHAnsi" w:hAnsiTheme="majorHAnsi"/>
          <w:sz w:val="24"/>
        </w:rPr>
        <w:t xml:space="preserve">rder for </w:t>
      </w:r>
      <w:r w:rsidR="00D548DB" w:rsidRPr="00D548DB">
        <w:rPr>
          <w:rFonts w:asciiTheme="majorHAnsi" w:hAnsiTheme="majorHAnsi"/>
          <w:sz w:val="24"/>
        </w:rPr>
        <w:t>P</w:t>
      </w:r>
      <w:r w:rsidRPr="00D548DB">
        <w:rPr>
          <w:rFonts w:asciiTheme="majorHAnsi" w:hAnsiTheme="majorHAnsi"/>
          <w:sz w:val="24"/>
        </w:rPr>
        <w:t xml:space="preserve">rotection two or more times; </w:t>
      </w:r>
      <w:r w:rsidR="00D548DB" w:rsidRPr="00D548DB">
        <w:rPr>
          <w:rFonts w:asciiTheme="majorHAnsi" w:hAnsiTheme="majorHAnsi"/>
          <w:sz w:val="24"/>
        </w:rPr>
        <w:t>or</w:t>
      </w:r>
    </w:p>
    <w:p w14:paraId="44B64BB0" w14:textId="77777777" w:rsidR="00704B66" w:rsidRPr="00D548DB" w:rsidRDefault="00704B66" w:rsidP="00D548DB">
      <w:pPr>
        <w:pStyle w:val="ListParagraph"/>
        <w:numPr>
          <w:ilvl w:val="0"/>
          <w:numId w:val="29"/>
        </w:numPr>
        <w:spacing w:after="0" w:line="240" w:lineRule="auto"/>
        <w:rPr>
          <w:rFonts w:asciiTheme="majorHAnsi" w:hAnsiTheme="majorHAnsi"/>
          <w:sz w:val="24"/>
        </w:rPr>
      </w:pPr>
      <w:r w:rsidRPr="00D548DB">
        <w:rPr>
          <w:rFonts w:asciiTheme="majorHAnsi" w:hAnsiTheme="majorHAnsi"/>
          <w:sz w:val="24"/>
        </w:rPr>
        <w:lastRenderedPageBreak/>
        <w:t xml:space="preserve">The petitioner has had two or more </w:t>
      </w:r>
      <w:r w:rsidR="00D548DB" w:rsidRPr="00D548DB">
        <w:rPr>
          <w:rFonts w:asciiTheme="majorHAnsi" w:hAnsiTheme="majorHAnsi"/>
          <w:sz w:val="24"/>
        </w:rPr>
        <w:t>O</w:t>
      </w:r>
      <w:r w:rsidRPr="00D548DB">
        <w:rPr>
          <w:rFonts w:asciiTheme="majorHAnsi" w:hAnsiTheme="majorHAnsi"/>
          <w:sz w:val="24"/>
        </w:rPr>
        <w:t xml:space="preserve">rders for </w:t>
      </w:r>
      <w:r w:rsidR="00D548DB" w:rsidRPr="00D548DB">
        <w:rPr>
          <w:rFonts w:asciiTheme="majorHAnsi" w:hAnsiTheme="majorHAnsi"/>
          <w:sz w:val="24"/>
        </w:rPr>
        <w:t>P</w:t>
      </w:r>
      <w:r w:rsidRPr="00D548DB">
        <w:rPr>
          <w:rFonts w:asciiTheme="majorHAnsi" w:hAnsiTheme="majorHAnsi"/>
          <w:sz w:val="24"/>
        </w:rPr>
        <w:t xml:space="preserve">rotection in effect against the same respondent.  </w:t>
      </w:r>
    </w:p>
    <w:p w14:paraId="44B64BB1" w14:textId="77777777" w:rsidR="005C5439" w:rsidRDefault="005C5439" w:rsidP="00704B66">
      <w:pPr>
        <w:spacing w:after="0" w:line="240" w:lineRule="auto"/>
        <w:rPr>
          <w:rFonts w:asciiTheme="majorHAnsi" w:hAnsiTheme="majorHAnsi"/>
          <w:sz w:val="24"/>
        </w:rPr>
      </w:pPr>
    </w:p>
    <w:p w14:paraId="44B64BB2" w14:textId="77777777" w:rsidR="00704B66" w:rsidRPr="00F83536" w:rsidRDefault="00704B66" w:rsidP="00704B66">
      <w:pPr>
        <w:spacing w:after="0" w:line="240" w:lineRule="auto"/>
        <w:rPr>
          <w:rFonts w:asciiTheme="majorHAnsi" w:hAnsiTheme="majorHAnsi"/>
          <w:sz w:val="24"/>
          <w:szCs w:val="24"/>
        </w:rPr>
      </w:pPr>
      <w:r w:rsidRPr="00704B66">
        <w:rPr>
          <w:rFonts w:asciiTheme="majorHAnsi" w:hAnsiTheme="majorHAnsi"/>
          <w:sz w:val="24"/>
        </w:rPr>
        <w:t xml:space="preserve">An order under this </w:t>
      </w:r>
      <w:r w:rsidRPr="00F83536">
        <w:rPr>
          <w:rFonts w:asciiTheme="majorHAnsi" w:hAnsiTheme="majorHAnsi"/>
          <w:sz w:val="24"/>
          <w:szCs w:val="24"/>
        </w:rPr>
        <w:t>section may restrain the respondent from committing acts of domestic abuse against the petitioner or prohibit the respondent from having any direct or indirect contact with the petition</w:t>
      </w:r>
      <w:r w:rsidR="005C5439" w:rsidRPr="00F83536">
        <w:rPr>
          <w:rFonts w:asciiTheme="majorHAnsi" w:hAnsiTheme="majorHAnsi"/>
          <w:sz w:val="24"/>
          <w:szCs w:val="24"/>
        </w:rPr>
        <w:t>er.</w:t>
      </w:r>
      <w:r w:rsidR="00D03D89">
        <w:rPr>
          <w:rStyle w:val="FootnoteReference"/>
          <w:rFonts w:asciiTheme="majorHAnsi" w:hAnsiTheme="majorHAnsi"/>
          <w:sz w:val="24"/>
          <w:szCs w:val="24"/>
        </w:rPr>
        <w:footnoteReference w:id="90"/>
      </w:r>
      <w:r w:rsidR="005C5439" w:rsidRPr="00F83536">
        <w:rPr>
          <w:rFonts w:asciiTheme="majorHAnsi" w:hAnsiTheme="majorHAnsi"/>
          <w:sz w:val="24"/>
          <w:szCs w:val="24"/>
        </w:rPr>
        <w:t xml:space="preserve"> </w:t>
      </w:r>
    </w:p>
    <w:p w14:paraId="44B64BB3" w14:textId="77777777" w:rsidR="001448E8" w:rsidRPr="00F83536" w:rsidRDefault="001448E8" w:rsidP="00704B66">
      <w:pPr>
        <w:spacing w:after="0" w:line="240" w:lineRule="auto"/>
        <w:rPr>
          <w:rFonts w:asciiTheme="majorHAnsi" w:hAnsiTheme="majorHAnsi"/>
          <w:sz w:val="24"/>
          <w:szCs w:val="24"/>
        </w:rPr>
      </w:pPr>
    </w:p>
    <w:p w14:paraId="44B64BB4" w14:textId="77777777" w:rsidR="001448E8" w:rsidRPr="00F83536" w:rsidRDefault="001448E8" w:rsidP="001448E8">
      <w:pPr>
        <w:widowControl w:val="0"/>
        <w:numPr>
          <w:ilvl w:val="12"/>
          <w:numId w:val="0"/>
        </w:numPr>
        <w:autoSpaceDE w:val="0"/>
        <w:autoSpaceDN w:val="0"/>
        <w:adjustRightInd w:val="0"/>
        <w:spacing w:after="0" w:line="240" w:lineRule="auto"/>
        <w:rPr>
          <w:rFonts w:asciiTheme="majorHAnsi" w:eastAsia="Times New Roman" w:hAnsiTheme="majorHAnsi" w:cs="Times New Roman"/>
          <w:sz w:val="24"/>
          <w:szCs w:val="24"/>
        </w:rPr>
      </w:pPr>
      <w:r w:rsidRPr="00F83536">
        <w:rPr>
          <w:rFonts w:asciiTheme="majorHAnsi" w:eastAsia="Times New Roman" w:hAnsiTheme="majorHAnsi" w:cs="Times New Roman"/>
          <w:sz w:val="24"/>
          <w:szCs w:val="24"/>
        </w:rPr>
        <w:t>The Court of Appeals has upheld the constitutionality of this provision</w:t>
      </w:r>
      <w:r w:rsidR="00D03D89">
        <w:rPr>
          <w:rStyle w:val="FootnoteReference"/>
          <w:rFonts w:asciiTheme="majorHAnsi" w:eastAsia="Times New Roman" w:hAnsiTheme="majorHAnsi" w:cs="Times New Roman"/>
          <w:sz w:val="24"/>
          <w:szCs w:val="24"/>
        </w:rPr>
        <w:footnoteReference w:id="91"/>
      </w:r>
      <w:r w:rsidRPr="00F83536">
        <w:rPr>
          <w:rFonts w:asciiTheme="majorHAnsi" w:eastAsia="Times New Roman" w:hAnsiTheme="majorHAnsi" w:cs="Times New Roman"/>
          <w:sz w:val="24"/>
          <w:szCs w:val="24"/>
        </w:rPr>
        <w:t xml:space="preserve"> </w:t>
      </w:r>
      <w:r w:rsidR="00EE101C">
        <w:rPr>
          <w:rFonts w:asciiTheme="majorHAnsi" w:eastAsia="Times New Roman" w:hAnsiTheme="majorHAnsi" w:cs="Times New Roman"/>
          <w:sz w:val="24"/>
          <w:szCs w:val="24"/>
        </w:rPr>
        <w:t>h</w:t>
      </w:r>
      <w:r w:rsidR="001D423F">
        <w:rPr>
          <w:rFonts w:asciiTheme="majorHAnsi" w:eastAsia="Times New Roman" w:hAnsiTheme="majorHAnsi" w:cs="Times New Roman"/>
          <w:sz w:val="24"/>
          <w:szCs w:val="24"/>
        </w:rPr>
        <w:t>olding</w:t>
      </w:r>
      <w:r w:rsidRPr="00F83536">
        <w:rPr>
          <w:rFonts w:asciiTheme="majorHAnsi" w:eastAsia="Times New Roman" w:hAnsiTheme="majorHAnsi" w:cs="Times New Roman"/>
          <w:sz w:val="24"/>
          <w:szCs w:val="24"/>
        </w:rPr>
        <w:t xml:space="preserve"> that the provision did not violate the respondent’s First Amendment, Due Process rights and protections against Double Jeopardy and </w:t>
      </w:r>
      <w:r w:rsidRPr="00F83536">
        <w:rPr>
          <w:rFonts w:asciiTheme="majorHAnsi" w:eastAsia="Times New Roman" w:hAnsiTheme="majorHAnsi" w:cs="Times New Roman"/>
          <w:i/>
          <w:sz w:val="24"/>
          <w:szCs w:val="24"/>
        </w:rPr>
        <w:t>ex post facto</w:t>
      </w:r>
      <w:r w:rsidRPr="00F83536">
        <w:rPr>
          <w:rFonts w:asciiTheme="majorHAnsi" w:eastAsia="Times New Roman" w:hAnsiTheme="majorHAnsi" w:cs="Times New Roman"/>
          <w:sz w:val="24"/>
          <w:szCs w:val="24"/>
        </w:rPr>
        <w:t xml:space="preserve"> laws.   </w:t>
      </w:r>
    </w:p>
    <w:p w14:paraId="44B64BB5" w14:textId="77777777" w:rsidR="001448E8" w:rsidRPr="00F83536" w:rsidRDefault="001448E8" w:rsidP="00704B66">
      <w:pPr>
        <w:spacing w:after="0" w:line="240" w:lineRule="auto"/>
        <w:rPr>
          <w:rFonts w:asciiTheme="majorHAnsi" w:hAnsiTheme="majorHAnsi"/>
          <w:sz w:val="24"/>
          <w:szCs w:val="24"/>
        </w:rPr>
      </w:pPr>
    </w:p>
    <w:p w14:paraId="44B64BB6" w14:textId="77777777" w:rsidR="00920604" w:rsidRPr="001D3976" w:rsidRDefault="00F83536" w:rsidP="001D3976">
      <w:pPr>
        <w:spacing w:after="0" w:line="240" w:lineRule="auto"/>
        <w:rPr>
          <w:rFonts w:asciiTheme="majorHAnsi" w:hAnsiTheme="majorHAnsi"/>
          <w:sz w:val="24"/>
          <w:szCs w:val="24"/>
        </w:rPr>
      </w:pPr>
      <w:proofErr w:type="gramStart"/>
      <w:r w:rsidRPr="001D3976">
        <w:rPr>
          <w:rFonts w:asciiTheme="majorHAnsi" w:hAnsiTheme="majorHAnsi"/>
          <w:sz w:val="24"/>
          <w:szCs w:val="24"/>
        </w:rPr>
        <w:t xml:space="preserve">For orders issued under </w:t>
      </w:r>
      <w:hyperlink r:id="rId45" w:history="1">
        <w:r w:rsidR="001D3976" w:rsidRPr="001D3976">
          <w:rPr>
            <w:rStyle w:val="Hyperlink"/>
            <w:rFonts w:asciiTheme="majorHAnsi" w:hAnsiTheme="majorHAnsi"/>
            <w:sz w:val="24"/>
          </w:rPr>
          <w:t xml:space="preserve">Minn. Stat. </w:t>
        </w:r>
        <w:r w:rsidR="001D3976" w:rsidRPr="001D3976">
          <w:rPr>
            <w:rStyle w:val="Hyperlink"/>
            <w:rFonts w:ascii="Calibri" w:hAnsi="Calibri"/>
            <w:sz w:val="24"/>
          </w:rPr>
          <w:t>§</w:t>
        </w:r>
        <w:r w:rsidR="001D3976" w:rsidRPr="001D3976">
          <w:rPr>
            <w:rStyle w:val="Hyperlink"/>
            <w:rFonts w:asciiTheme="majorHAnsi" w:hAnsiTheme="majorHAnsi"/>
            <w:sz w:val="24"/>
          </w:rPr>
          <w:t>518B.01, subd.</w:t>
        </w:r>
        <w:proofErr w:type="gramEnd"/>
        <w:r w:rsidR="001D3976" w:rsidRPr="001D3976">
          <w:rPr>
            <w:rStyle w:val="Hyperlink"/>
            <w:rFonts w:asciiTheme="majorHAnsi" w:hAnsiTheme="majorHAnsi"/>
            <w:sz w:val="24"/>
          </w:rPr>
          <w:t xml:space="preserve"> 6a </w:t>
        </w:r>
        <w:proofErr w:type="gramStart"/>
        <w:r w:rsidR="001D3976" w:rsidRPr="001D3976">
          <w:rPr>
            <w:rStyle w:val="Hyperlink"/>
            <w:rFonts w:asciiTheme="majorHAnsi" w:hAnsiTheme="majorHAnsi"/>
            <w:sz w:val="24"/>
          </w:rPr>
          <w:t>(b )</w:t>
        </w:r>
        <w:proofErr w:type="gramEnd"/>
      </w:hyperlink>
      <w:r w:rsidRPr="001D3976">
        <w:rPr>
          <w:rFonts w:asciiTheme="majorHAnsi" w:hAnsiTheme="majorHAnsi"/>
          <w:sz w:val="24"/>
          <w:szCs w:val="24"/>
        </w:rPr>
        <w:t>there are special rules for service</w:t>
      </w:r>
      <w:r w:rsidR="000A3D72" w:rsidRPr="001D3976">
        <w:rPr>
          <w:rFonts w:asciiTheme="majorHAnsi" w:hAnsiTheme="majorHAnsi"/>
          <w:sz w:val="24"/>
          <w:szCs w:val="24"/>
        </w:rPr>
        <w:t>, burden of proof</w:t>
      </w:r>
      <w:r w:rsidRPr="001D3976">
        <w:rPr>
          <w:rFonts w:asciiTheme="majorHAnsi" w:hAnsiTheme="majorHAnsi"/>
          <w:sz w:val="24"/>
          <w:szCs w:val="24"/>
        </w:rPr>
        <w:t xml:space="preserve"> and </w:t>
      </w:r>
      <w:r w:rsidR="000A3D72" w:rsidRPr="001D3976">
        <w:rPr>
          <w:rFonts w:asciiTheme="majorHAnsi" w:hAnsiTheme="majorHAnsi"/>
          <w:sz w:val="24"/>
          <w:szCs w:val="24"/>
        </w:rPr>
        <w:t>conditions under</w:t>
      </w:r>
      <w:r w:rsidR="00D03D89" w:rsidRPr="001D3976">
        <w:rPr>
          <w:rFonts w:asciiTheme="majorHAnsi" w:hAnsiTheme="majorHAnsi"/>
          <w:sz w:val="24"/>
          <w:szCs w:val="24"/>
        </w:rPr>
        <w:t xml:space="preserve"> which </w:t>
      </w:r>
      <w:r w:rsidRPr="001D3976">
        <w:rPr>
          <w:rFonts w:asciiTheme="majorHAnsi" w:hAnsiTheme="majorHAnsi"/>
          <w:sz w:val="24"/>
          <w:szCs w:val="24"/>
        </w:rPr>
        <w:t>motions to modify may be made by the respondent.</w:t>
      </w:r>
      <w:r w:rsidR="00D03D89" w:rsidRPr="001D3976">
        <w:rPr>
          <w:rStyle w:val="FootnoteReference"/>
          <w:rFonts w:asciiTheme="majorHAnsi" w:hAnsiTheme="majorHAnsi"/>
          <w:sz w:val="24"/>
          <w:szCs w:val="24"/>
        </w:rPr>
        <w:footnoteReference w:id="92"/>
      </w:r>
      <w:r w:rsidR="00413E2E" w:rsidRPr="001D3976">
        <w:rPr>
          <w:rFonts w:asciiTheme="majorHAnsi" w:hAnsiTheme="majorHAnsi"/>
          <w:sz w:val="24"/>
          <w:szCs w:val="24"/>
        </w:rPr>
        <w:t xml:space="preserve"> </w:t>
      </w:r>
    </w:p>
    <w:p w14:paraId="44B64BB7" w14:textId="77777777" w:rsidR="001D3976" w:rsidRPr="001D3976" w:rsidRDefault="001D3976" w:rsidP="001D3976">
      <w:pPr>
        <w:pStyle w:val="Heading1"/>
        <w:spacing w:before="0" w:after="0"/>
        <w:rPr>
          <w:sz w:val="24"/>
        </w:rPr>
      </w:pPr>
    </w:p>
    <w:p w14:paraId="44B64BB8" w14:textId="77777777" w:rsidR="0082745F" w:rsidRPr="001D3976" w:rsidRDefault="0082745F" w:rsidP="001D3976">
      <w:pPr>
        <w:spacing w:after="0"/>
      </w:pPr>
    </w:p>
    <w:p w14:paraId="44B64BB9" w14:textId="77777777" w:rsidR="0082745F" w:rsidRDefault="00920604" w:rsidP="0082745F">
      <w:pPr>
        <w:pStyle w:val="Heading1"/>
        <w:spacing w:before="0" w:after="0"/>
        <w:rPr>
          <w:sz w:val="36"/>
        </w:rPr>
      </w:pPr>
      <w:r w:rsidRPr="002B6C76">
        <w:rPr>
          <w:sz w:val="36"/>
        </w:rPr>
        <w:t>HARASSMENT RESTRAINING ORDERS</w:t>
      </w:r>
      <w:bookmarkStart w:id="120" w:name="HRO"/>
      <w:bookmarkEnd w:id="120"/>
    </w:p>
    <w:p w14:paraId="44B64BBA" w14:textId="77777777" w:rsidR="00920604" w:rsidRPr="001F654E" w:rsidRDefault="00920604" w:rsidP="0082745F">
      <w:pPr>
        <w:spacing w:after="0" w:line="240" w:lineRule="auto"/>
      </w:pPr>
    </w:p>
    <w:p w14:paraId="44B64BBB" w14:textId="77777777" w:rsidR="0082745F" w:rsidRPr="00452F85" w:rsidRDefault="0082745F" w:rsidP="00AE7893">
      <w:pPr>
        <w:pStyle w:val="Heading1"/>
        <w:numPr>
          <w:ilvl w:val="0"/>
          <w:numId w:val="63"/>
        </w:numPr>
        <w:spacing w:before="0" w:after="0"/>
      </w:pPr>
      <w:r w:rsidRPr="00452F85">
        <w:t>Service and Cost</w:t>
      </w:r>
      <w:bookmarkStart w:id="121" w:name="X"/>
      <w:bookmarkEnd w:id="121"/>
    </w:p>
    <w:p w14:paraId="44B64BBC" w14:textId="77777777" w:rsidR="0082745F" w:rsidRPr="00474911" w:rsidRDefault="0082745F" w:rsidP="0082745F">
      <w:pPr>
        <w:pStyle w:val="ListParagraph"/>
        <w:ind w:left="360"/>
        <w:rPr>
          <w:i/>
          <w:sz w:val="12"/>
        </w:rPr>
      </w:pPr>
    </w:p>
    <w:p w14:paraId="44B64BBD" w14:textId="77777777" w:rsidR="0082745F" w:rsidRPr="00452F85" w:rsidRDefault="0082745F" w:rsidP="0082745F">
      <w:pPr>
        <w:pStyle w:val="ListParagraph"/>
        <w:numPr>
          <w:ilvl w:val="1"/>
          <w:numId w:val="35"/>
        </w:numPr>
        <w:spacing w:after="0" w:line="240" w:lineRule="auto"/>
        <w:rPr>
          <w:rFonts w:asciiTheme="majorHAnsi" w:hAnsiTheme="majorHAnsi"/>
          <w:b/>
          <w:sz w:val="24"/>
        </w:rPr>
      </w:pPr>
      <w:r w:rsidRPr="00452F85">
        <w:rPr>
          <w:rFonts w:asciiTheme="majorHAnsi" w:hAnsiTheme="majorHAnsi"/>
          <w:b/>
          <w:sz w:val="24"/>
        </w:rPr>
        <w:t>Service</w:t>
      </w:r>
      <w:bookmarkStart w:id="122" w:name="XA"/>
      <w:bookmarkEnd w:id="122"/>
    </w:p>
    <w:p w14:paraId="44B64BBE" w14:textId="77777777" w:rsidR="0082745F" w:rsidRPr="00452F85" w:rsidRDefault="0082745F" w:rsidP="0082745F">
      <w:pPr>
        <w:pStyle w:val="ListParagraph"/>
        <w:spacing w:after="0" w:line="240" w:lineRule="auto"/>
        <w:rPr>
          <w:rFonts w:asciiTheme="majorHAnsi" w:hAnsiTheme="majorHAnsi"/>
          <w:sz w:val="12"/>
        </w:rPr>
      </w:pPr>
    </w:p>
    <w:p w14:paraId="44B64BBF" w14:textId="77777777" w:rsidR="0082745F" w:rsidRPr="0082745F" w:rsidRDefault="0082745F" w:rsidP="0082745F">
      <w:pPr>
        <w:pStyle w:val="ListParagraph"/>
        <w:numPr>
          <w:ilvl w:val="2"/>
          <w:numId w:val="34"/>
        </w:numPr>
        <w:spacing w:after="0" w:line="240" w:lineRule="auto"/>
        <w:rPr>
          <w:rFonts w:asciiTheme="majorHAnsi" w:hAnsiTheme="majorHAnsi"/>
          <w:b/>
          <w:sz w:val="24"/>
        </w:rPr>
      </w:pPr>
      <w:r w:rsidRPr="0082745F">
        <w:rPr>
          <w:rFonts w:asciiTheme="majorHAnsi" w:hAnsiTheme="majorHAnsi"/>
          <w:b/>
          <w:sz w:val="24"/>
        </w:rPr>
        <w:t>Personal Service</w:t>
      </w:r>
      <w:bookmarkStart w:id="123" w:name="XA1"/>
      <w:bookmarkEnd w:id="123"/>
    </w:p>
    <w:p w14:paraId="44B64BC0" w14:textId="77777777" w:rsidR="0082745F" w:rsidRPr="0082745F" w:rsidRDefault="0082745F" w:rsidP="0082745F">
      <w:pPr>
        <w:pStyle w:val="ListParagraph"/>
        <w:spacing w:after="0" w:line="240" w:lineRule="auto"/>
        <w:ind w:left="1080"/>
        <w:rPr>
          <w:rFonts w:asciiTheme="majorHAnsi" w:hAnsiTheme="majorHAnsi"/>
          <w:sz w:val="12"/>
        </w:rPr>
      </w:pPr>
    </w:p>
    <w:p w14:paraId="44B64BC1" w14:textId="77777777" w:rsidR="0082745F" w:rsidRPr="0082745F" w:rsidRDefault="0082745F" w:rsidP="0082745F">
      <w:pPr>
        <w:autoSpaceDE w:val="0"/>
        <w:autoSpaceDN w:val="0"/>
        <w:adjustRightInd w:val="0"/>
        <w:spacing w:after="0" w:line="240" w:lineRule="auto"/>
        <w:rPr>
          <w:rFonts w:asciiTheme="majorHAnsi" w:hAnsiTheme="majorHAnsi"/>
          <w:sz w:val="24"/>
          <w:szCs w:val="24"/>
        </w:rPr>
      </w:pPr>
      <w:r w:rsidRPr="0082745F">
        <w:rPr>
          <w:rFonts w:asciiTheme="majorHAnsi" w:hAnsiTheme="majorHAnsi"/>
          <w:sz w:val="24"/>
          <w:szCs w:val="24"/>
        </w:rPr>
        <w:t>The statute does not address who can serve a Harassment Restraining Order; however, service of the temporary Harassment Restraining Order must be made by a sheriff</w:t>
      </w:r>
      <w:r w:rsidR="00B21E12">
        <w:rPr>
          <w:rFonts w:asciiTheme="majorHAnsi" w:hAnsiTheme="majorHAnsi"/>
          <w:sz w:val="24"/>
          <w:szCs w:val="24"/>
        </w:rPr>
        <w:t xml:space="preserve"> or by publication,</w:t>
      </w:r>
      <w:r w:rsidRPr="0082745F">
        <w:rPr>
          <w:rFonts w:asciiTheme="majorHAnsi" w:hAnsiTheme="majorHAnsi"/>
          <w:sz w:val="24"/>
          <w:szCs w:val="24"/>
        </w:rPr>
        <w:t xml:space="preserve"> in order for the Court to issue a Harassment Restrain</w:t>
      </w:r>
      <w:r w:rsidR="00B21E12">
        <w:rPr>
          <w:rFonts w:asciiTheme="majorHAnsi" w:hAnsiTheme="majorHAnsi"/>
          <w:sz w:val="24"/>
          <w:szCs w:val="24"/>
        </w:rPr>
        <w:t>ing Order following a hearing</w:t>
      </w:r>
      <w:r w:rsidRPr="0082745F">
        <w:rPr>
          <w:rFonts w:asciiTheme="majorHAnsi" w:hAnsiTheme="majorHAnsi"/>
          <w:sz w:val="24"/>
          <w:szCs w:val="24"/>
        </w:rPr>
        <w:t>.</w:t>
      </w:r>
      <w:r>
        <w:rPr>
          <w:rStyle w:val="FootnoteReference"/>
          <w:rFonts w:asciiTheme="majorHAnsi" w:hAnsiTheme="majorHAnsi"/>
          <w:sz w:val="24"/>
          <w:szCs w:val="24"/>
        </w:rPr>
        <w:footnoteReference w:id="93"/>
      </w:r>
      <w:r w:rsidRPr="0082745F">
        <w:rPr>
          <w:rFonts w:asciiTheme="majorHAnsi" w:hAnsiTheme="majorHAnsi"/>
          <w:sz w:val="24"/>
          <w:szCs w:val="24"/>
        </w:rPr>
        <w:t xml:space="preserve"> </w:t>
      </w:r>
    </w:p>
    <w:p w14:paraId="44B64BC2" w14:textId="77777777" w:rsidR="0082745F" w:rsidRPr="0082745F" w:rsidRDefault="0082745F" w:rsidP="0082745F">
      <w:pPr>
        <w:autoSpaceDE w:val="0"/>
        <w:autoSpaceDN w:val="0"/>
        <w:adjustRightInd w:val="0"/>
        <w:spacing w:after="0" w:line="240" w:lineRule="auto"/>
        <w:rPr>
          <w:rFonts w:asciiTheme="majorHAnsi" w:hAnsiTheme="majorHAnsi"/>
          <w:sz w:val="24"/>
          <w:szCs w:val="24"/>
        </w:rPr>
      </w:pPr>
    </w:p>
    <w:p w14:paraId="44B64BC3" w14:textId="77777777" w:rsidR="0082745F" w:rsidRPr="0082745F" w:rsidRDefault="0082745F" w:rsidP="0082745F">
      <w:pPr>
        <w:pStyle w:val="ListParagraph"/>
        <w:numPr>
          <w:ilvl w:val="2"/>
          <w:numId w:val="34"/>
        </w:numPr>
        <w:spacing w:after="0" w:line="240" w:lineRule="auto"/>
        <w:rPr>
          <w:rFonts w:asciiTheme="majorHAnsi" w:hAnsiTheme="majorHAnsi"/>
          <w:b/>
          <w:sz w:val="24"/>
          <w:szCs w:val="24"/>
        </w:rPr>
      </w:pPr>
      <w:r w:rsidRPr="0082745F">
        <w:rPr>
          <w:rFonts w:asciiTheme="majorHAnsi" w:hAnsiTheme="majorHAnsi"/>
          <w:b/>
          <w:sz w:val="24"/>
          <w:szCs w:val="24"/>
        </w:rPr>
        <w:t>Publication</w:t>
      </w:r>
      <w:bookmarkStart w:id="124" w:name="XA2"/>
      <w:bookmarkEnd w:id="124"/>
    </w:p>
    <w:p w14:paraId="44B64BC4" w14:textId="77777777" w:rsidR="0082745F" w:rsidRPr="0082745F" w:rsidRDefault="0082745F" w:rsidP="0082745F">
      <w:pPr>
        <w:pStyle w:val="ListParagraph"/>
        <w:spacing w:after="0" w:line="240" w:lineRule="auto"/>
        <w:rPr>
          <w:rFonts w:asciiTheme="majorHAnsi" w:hAnsiTheme="majorHAnsi"/>
          <w:b/>
          <w:sz w:val="12"/>
          <w:szCs w:val="24"/>
        </w:rPr>
      </w:pPr>
    </w:p>
    <w:p w14:paraId="44B64BC5" w14:textId="77777777" w:rsidR="0082745F" w:rsidRPr="0082745F" w:rsidRDefault="0082745F" w:rsidP="0082745F">
      <w:pPr>
        <w:spacing w:after="0" w:line="240" w:lineRule="auto"/>
        <w:rPr>
          <w:rFonts w:asciiTheme="majorHAnsi" w:hAnsiTheme="majorHAnsi"/>
          <w:sz w:val="24"/>
          <w:szCs w:val="24"/>
        </w:rPr>
      </w:pPr>
      <w:r w:rsidRPr="0082745F">
        <w:rPr>
          <w:rFonts w:asciiTheme="majorHAnsi" w:hAnsiTheme="majorHAnsi"/>
          <w:sz w:val="24"/>
          <w:szCs w:val="24"/>
        </w:rPr>
        <w:t>If personal service cannot be made upon the respondent, the Court ma</w:t>
      </w:r>
      <w:r w:rsidR="00B21E12">
        <w:rPr>
          <w:rFonts w:asciiTheme="majorHAnsi" w:hAnsiTheme="majorHAnsi"/>
          <w:sz w:val="24"/>
          <w:szCs w:val="24"/>
        </w:rPr>
        <w:t>y order service by publication. P</w:t>
      </w:r>
      <w:r w:rsidRPr="0082745F">
        <w:rPr>
          <w:rFonts w:asciiTheme="majorHAnsi" w:hAnsiTheme="majorHAnsi"/>
          <w:sz w:val="24"/>
          <w:szCs w:val="24"/>
        </w:rPr>
        <w:t>ublication must be made as in other actions.</w:t>
      </w:r>
    </w:p>
    <w:p w14:paraId="44B64BC6" w14:textId="77777777" w:rsidR="0082745F" w:rsidRPr="0082745F" w:rsidRDefault="0082745F" w:rsidP="0082745F">
      <w:pPr>
        <w:spacing w:after="0" w:line="240" w:lineRule="auto"/>
        <w:rPr>
          <w:rFonts w:asciiTheme="majorHAnsi" w:hAnsiTheme="majorHAnsi"/>
          <w:sz w:val="24"/>
          <w:szCs w:val="24"/>
        </w:rPr>
      </w:pPr>
    </w:p>
    <w:p w14:paraId="44B64BC7" w14:textId="77777777" w:rsidR="0082745F" w:rsidRPr="0082745F" w:rsidRDefault="0082745F" w:rsidP="0082745F">
      <w:pPr>
        <w:spacing w:after="0" w:line="240" w:lineRule="auto"/>
        <w:rPr>
          <w:rFonts w:asciiTheme="majorHAnsi" w:hAnsiTheme="majorHAnsi"/>
          <w:sz w:val="24"/>
          <w:szCs w:val="24"/>
        </w:rPr>
      </w:pPr>
      <w:r w:rsidRPr="0082745F">
        <w:rPr>
          <w:rFonts w:asciiTheme="majorHAnsi" w:hAnsiTheme="majorHAnsi"/>
          <w:bCs/>
          <w:sz w:val="24"/>
          <w:szCs w:val="24"/>
        </w:rPr>
        <w:t xml:space="preserve">The moving party must file an Affidavit and Order for Publication. The Affidavit must state that an attempt at personal service made by a sheriff was unsuccessful because the respondent is avoiding service by concealment or otherwise, and that a copy of the petition and Order for Hearing and any temporary restraining order has been mailed to the respondent at the respondent’s last known address or place of business, if the respondent is an organization, or the residence or place of business is not known to the petitioner. An attempt to serve by law enforcement is necessary even if there is no known address for respondent. The Court can then order service by publication and </w:t>
      </w:r>
      <w:proofErr w:type="gramStart"/>
      <w:r w:rsidRPr="0082745F">
        <w:rPr>
          <w:rFonts w:asciiTheme="majorHAnsi" w:hAnsiTheme="majorHAnsi"/>
          <w:bCs/>
          <w:sz w:val="24"/>
          <w:szCs w:val="24"/>
        </w:rPr>
        <w:t>continue</w:t>
      </w:r>
      <w:proofErr w:type="gramEnd"/>
      <w:r w:rsidRPr="0082745F">
        <w:rPr>
          <w:rFonts w:asciiTheme="majorHAnsi" w:hAnsiTheme="majorHAnsi"/>
          <w:bCs/>
          <w:sz w:val="24"/>
          <w:szCs w:val="24"/>
        </w:rPr>
        <w:t xml:space="preserve"> the hearing for another initial hearing once publication has been completed.</w:t>
      </w:r>
      <w:r w:rsidR="00CC489F">
        <w:rPr>
          <w:rStyle w:val="FootnoteReference"/>
          <w:rFonts w:asciiTheme="majorHAnsi" w:hAnsiTheme="majorHAnsi"/>
          <w:bCs/>
          <w:sz w:val="24"/>
          <w:szCs w:val="24"/>
        </w:rPr>
        <w:footnoteReference w:id="94"/>
      </w:r>
    </w:p>
    <w:p w14:paraId="44B64BC8" w14:textId="77777777" w:rsidR="0082745F" w:rsidRPr="0082745F" w:rsidRDefault="0082745F" w:rsidP="0082745F">
      <w:pPr>
        <w:spacing w:after="0" w:line="240" w:lineRule="auto"/>
        <w:rPr>
          <w:rFonts w:asciiTheme="majorHAnsi" w:hAnsiTheme="majorHAnsi"/>
          <w:sz w:val="24"/>
          <w:szCs w:val="24"/>
        </w:rPr>
      </w:pPr>
    </w:p>
    <w:p w14:paraId="44B64BC9" w14:textId="77777777" w:rsidR="0082745F" w:rsidRPr="0082745F" w:rsidRDefault="0082745F" w:rsidP="0082745F">
      <w:pPr>
        <w:spacing w:after="0" w:line="240" w:lineRule="auto"/>
        <w:rPr>
          <w:rFonts w:asciiTheme="majorHAnsi" w:hAnsiTheme="majorHAnsi"/>
          <w:sz w:val="24"/>
          <w:szCs w:val="24"/>
        </w:rPr>
      </w:pPr>
      <w:r w:rsidRPr="0082745F">
        <w:rPr>
          <w:rFonts w:asciiTheme="majorHAnsi" w:hAnsiTheme="majorHAnsi"/>
          <w:sz w:val="24"/>
          <w:szCs w:val="24"/>
        </w:rPr>
        <w:lastRenderedPageBreak/>
        <w:t xml:space="preserve">If the petitioner is </w:t>
      </w:r>
      <w:proofErr w:type="gramStart"/>
      <w:r w:rsidRPr="0082745F">
        <w:rPr>
          <w:rFonts w:asciiTheme="majorHAnsi" w:hAnsiTheme="majorHAnsi"/>
          <w:sz w:val="24"/>
          <w:szCs w:val="24"/>
        </w:rPr>
        <w:t>proceeding</w:t>
      </w:r>
      <w:proofErr w:type="gramEnd"/>
      <w:r w:rsidRPr="0082745F">
        <w:rPr>
          <w:rFonts w:asciiTheme="majorHAnsi" w:hAnsiTheme="majorHAnsi"/>
          <w:sz w:val="24"/>
          <w:szCs w:val="24"/>
        </w:rPr>
        <w:t xml:space="preserve"> under the “No Hearing” provisions as described below, then service by publication may be made by one week published notice. </w:t>
      </w:r>
    </w:p>
    <w:p w14:paraId="44B64BCA" w14:textId="77777777" w:rsidR="0082745F" w:rsidRPr="0082745F" w:rsidRDefault="0082745F" w:rsidP="0082745F">
      <w:pPr>
        <w:spacing w:after="0" w:line="240" w:lineRule="auto"/>
        <w:rPr>
          <w:rFonts w:asciiTheme="majorHAnsi" w:hAnsiTheme="majorHAnsi"/>
          <w:sz w:val="24"/>
          <w:szCs w:val="24"/>
        </w:rPr>
      </w:pPr>
    </w:p>
    <w:p w14:paraId="44B64BCB" w14:textId="77777777" w:rsidR="0082745F" w:rsidRPr="0082745F" w:rsidRDefault="003E710D" w:rsidP="00E01E20">
      <w:pPr>
        <w:spacing w:after="0" w:line="240" w:lineRule="auto"/>
        <w:ind w:left="720" w:right="720"/>
        <w:jc w:val="both"/>
        <w:rPr>
          <w:rFonts w:asciiTheme="majorHAnsi" w:hAnsiTheme="majorHAnsi"/>
          <w:sz w:val="24"/>
          <w:szCs w:val="24"/>
        </w:rPr>
      </w:pPr>
      <w:hyperlink r:id="rId46" w:history="1">
        <w:proofErr w:type="gramStart"/>
        <w:r w:rsidR="0082745F" w:rsidRPr="00524E63">
          <w:rPr>
            <w:rStyle w:val="Hyperlink"/>
            <w:rFonts w:asciiTheme="majorHAnsi" w:hAnsiTheme="majorHAnsi"/>
            <w:sz w:val="24"/>
            <w:szCs w:val="24"/>
          </w:rPr>
          <w:t>Minn. Stat. §609.748 subd.</w:t>
        </w:r>
        <w:proofErr w:type="gramEnd"/>
        <w:r w:rsidR="0082745F" w:rsidRPr="00524E63">
          <w:rPr>
            <w:rStyle w:val="Hyperlink"/>
            <w:rFonts w:asciiTheme="majorHAnsi" w:hAnsiTheme="majorHAnsi"/>
            <w:sz w:val="24"/>
            <w:szCs w:val="24"/>
          </w:rPr>
          <w:t xml:space="preserve"> 3 (b)</w:t>
        </w:r>
      </w:hyperlink>
      <w:r w:rsidR="0082745F" w:rsidRPr="0082745F">
        <w:rPr>
          <w:rFonts w:asciiTheme="majorHAnsi" w:hAnsiTheme="majorHAnsi"/>
          <w:sz w:val="24"/>
          <w:szCs w:val="24"/>
        </w:rPr>
        <w:t xml:space="preserve"> states: "The order for a hearing and a temporary order issued under subdivision 4 may be served on the respondent by means of a one-week published notice under </w:t>
      </w:r>
      <w:hyperlink r:id="rId47" w:history="1">
        <w:r w:rsidR="0082745F" w:rsidRPr="0082745F">
          <w:rPr>
            <w:rStyle w:val="Hyperlink"/>
            <w:rFonts w:asciiTheme="majorHAnsi" w:hAnsiTheme="majorHAnsi"/>
            <w:sz w:val="24"/>
            <w:szCs w:val="24"/>
          </w:rPr>
          <w:t>Minn. Stat. §645.11</w:t>
        </w:r>
      </w:hyperlink>
      <w:r w:rsidR="0082745F" w:rsidRPr="0082745F">
        <w:rPr>
          <w:rFonts w:asciiTheme="majorHAnsi" w:hAnsiTheme="majorHAnsi"/>
          <w:sz w:val="24"/>
        </w:rPr>
        <w:t>."</w:t>
      </w:r>
      <w:r w:rsidR="0082745F" w:rsidRPr="0082745F">
        <w:rPr>
          <w:rFonts w:asciiTheme="majorHAnsi" w:hAnsiTheme="majorHAnsi"/>
          <w:sz w:val="24"/>
          <w:szCs w:val="24"/>
        </w:rPr>
        <w:t xml:space="preserve"> </w:t>
      </w:r>
    </w:p>
    <w:p w14:paraId="44B64BCC" w14:textId="77777777" w:rsidR="0082745F" w:rsidRPr="0082745F" w:rsidRDefault="0082745F" w:rsidP="008274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4"/>
          <w:szCs w:val="24"/>
        </w:rPr>
      </w:pPr>
    </w:p>
    <w:p w14:paraId="44B64BCD" w14:textId="77777777" w:rsidR="0082745F" w:rsidRPr="0082745F" w:rsidRDefault="0082745F" w:rsidP="0082745F">
      <w:pPr>
        <w:pStyle w:val="ListParagraph"/>
        <w:numPr>
          <w:ilvl w:val="2"/>
          <w:numId w:val="3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b/>
          <w:sz w:val="24"/>
          <w:szCs w:val="24"/>
        </w:rPr>
      </w:pPr>
      <w:r w:rsidRPr="0082745F">
        <w:rPr>
          <w:rFonts w:asciiTheme="majorHAnsi" w:hAnsiTheme="majorHAnsi"/>
          <w:b/>
          <w:sz w:val="24"/>
          <w:szCs w:val="24"/>
        </w:rPr>
        <w:t>Service Upon Juvenile Respondents</w:t>
      </w:r>
      <w:bookmarkStart w:id="125" w:name="XA3"/>
      <w:bookmarkEnd w:id="125"/>
    </w:p>
    <w:p w14:paraId="44B64BCE" w14:textId="77777777" w:rsidR="0082745F" w:rsidRPr="0082745F" w:rsidRDefault="0082745F" w:rsidP="008274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Theme="majorHAnsi" w:hAnsiTheme="majorHAnsi"/>
          <w:sz w:val="12"/>
        </w:rPr>
      </w:pPr>
    </w:p>
    <w:p w14:paraId="44B64BCF" w14:textId="77777777" w:rsidR="0082745F" w:rsidRPr="0082745F" w:rsidRDefault="003E710D" w:rsidP="008274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4"/>
        </w:rPr>
      </w:pPr>
      <w:hyperlink r:id="rId48" w:history="1">
        <w:proofErr w:type="gramStart"/>
        <w:r w:rsidR="0082745F" w:rsidRPr="0082745F">
          <w:rPr>
            <w:rStyle w:val="Hyperlink"/>
            <w:rFonts w:asciiTheme="majorHAnsi" w:hAnsiTheme="majorHAnsi"/>
            <w:sz w:val="24"/>
          </w:rPr>
          <w:t xml:space="preserve">Minn. Stat. </w:t>
        </w:r>
        <w:r w:rsidR="00882424">
          <w:rPr>
            <w:rStyle w:val="Hyperlink"/>
            <w:rFonts w:asciiTheme="majorHAnsi" w:hAnsiTheme="majorHAnsi"/>
            <w:sz w:val="24"/>
          </w:rPr>
          <w:t>§609.748 subd.</w:t>
        </w:r>
        <w:proofErr w:type="gramEnd"/>
        <w:r w:rsidR="00882424">
          <w:rPr>
            <w:rStyle w:val="Hyperlink"/>
            <w:rFonts w:asciiTheme="majorHAnsi" w:hAnsiTheme="majorHAnsi"/>
            <w:sz w:val="24"/>
          </w:rPr>
          <w:t xml:space="preserve"> </w:t>
        </w:r>
        <w:proofErr w:type="gramStart"/>
        <w:r w:rsidR="00882424">
          <w:rPr>
            <w:rStyle w:val="Hyperlink"/>
            <w:rFonts w:asciiTheme="majorHAnsi" w:hAnsiTheme="majorHAnsi"/>
            <w:sz w:val="24"/>
          </w:rPr>
          <w:t>3(c) and subd.</w:t>
        </w:r>
        <w:proofErr w:type="gramEnd"/>
        <w:r w:rsidR="00882424">
          <w:rPr>
            <w:rStyle w:val="Hyperlink"/>
            <w:rFonts w:asciiTheme="majorHAnsi" w:hAnsiTheme="majorHAnsi"/>
            <w:sz w:val="24"/>
          </w:rPr>
          <w:t xml:space="preserve"> 4</w:t>
        </w:r>
        <w:r w:rsidR="0082745F" w:rsidRPr="0082745F">
          <w:rPr>
            <w:rStyle w:val="Hyperlink"/>
            <w:rFonts w:asciiTheme="majorHAnsi" w:hAnsiTheme="majorHAnsi"/>
            <w:sz w:val="24"/>
          </w:rPr>
          <w:t>(c)</w:t>
        </w:r>
      </w:hyperlink>
      <w:r w:rsidR="0082745F" w:rsidRPr="0082745F">
        <w:rPr>
          <w:rFonts w:asciiTheme="majorHAnsi" w:hAnsiTheme="majorHAnsi"/>
          <w:sz w:val="24"/>
        </w:rPr>
        <w:t xml:space="preserve"> directs a copy of the Harassment Restraining Order, along with notice of the pendency of the case and the time and place of the hearing be mailed to the last known address of any parent or guardian of the juvenile respondent who is not the petitioner.</w:t>
      </w:r>
    </w:p>
    <w:p w14:paraId="44B64BD0" w14:textId="77777777" w:rsidR="0082745F" w:rsidRPr="0082745F" w:rsidRDefault="0082745F" w:rsidP="008274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b/>
          <w:sz w:val="24"/>
          <w:szCs w:val="24"/>
        </w:rPr>
      </w:pPr>
    </w:p>
    <w:p w14:paraId="44B64BD1" w14:textId="77777777" w:rsidR="0082745F" w:rsidRPr="0082745F" w:rsidRDefault="0082745F" w:rsidP="008274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4"/>
          <w:szCs w:val="24"/>
        </w:rPr>
      </w:pPr>
      <w:r w:rsidRPr="0082745F">
        <w:rPr>
          <w:rFonts w:asciiTheme="majorHAnsi" w:hAnsiTheme="majorHAnsi"/>
          <w:sz w:val="24"/>
        </w:rPr>
        <w:t xml:space="preserve">The Second Judicial District Domestic Abuse/Harassment Office practice is to send the documents to the Ramsey County Sheriff’s Office for personal service upon the juvenile respondent and a parent or guardian. If personal service upon the parent or guardian is unsuccessful, the clerks will mail a copy to the last known address of that parent or guardian. </w:t>
      </w:r>
    </w:p>
    <w:p w14:paraId="44B64BD2" w14:textId="77777777" w:rsidR="0082745F" w:rsidRPr="00452F85" w:rsidRDefault="0082745F" w:rsidP="008274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4"/>
          <w:szCs w:val="24"/>
        </w:rPr>
      </w:pPr>
    </w:p>
    <w:p w14:paraId="44B64BD3" w14:textId="77777777" w:rsidR="0082745F" w:rsidRPr="00C43973" w:rsidRDefault="0082745F" w:rsidP="0082745F">
      <w:pPr>
        <w:pStyle w:val="ListParagraph"/>
        <w:numPr>
          <w:ilvl w:val="1"/>
          <w:numId w:val="3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b/>
          <w:sz w:val="24"/>
          <w:szCs w:val="24"/>
        </w:rPr>
      </w:pPr>
      <w:r w:rsidRPr="00C43973">
        <w:rPr>
          <w:rFonts w:asciiTheme="majorHAnsi" w:hAnsiTheme="majorHAnsi"/>
          <w:b/>
          <w:sz w:val="24"/>
          <w:szCs w:val="24"/>
        </w:rPr>
        <w:t>Filing Fees and Cost of Service</w:t>
      </w:r>
      <w:bookmarkStart w:id="126" w:name="XB"/>
      <w:bookmarkEnd w:id="126"/>
    </w:p>
    <w:p w14:paraId="44B64BD4" w14:textId="77777777" w:rsidR="0082745F" w:rsidRPr="00C43973" w:rsidRDefault="0082745F" w:rsidP="008274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12"/>
          <w:szCs w:val="24"/>
        </w:rPr>
      </w:pPr>
    </w:p>
    <w:p w14:paraId="44B64BD5" w14:textId="77777777" w:rsidR="0082745F" w:rsidRPr="00C43973" w:rsidRDefault="0082745F" w:rsidP="008274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4"/>
          <w:szCs w:val="24"/>
          <w:u w:val="single"/>
        </w:rPr>
      </w:pPr>
      <w:r w:rsidRPr="00C43973">
        <w:rPr>
          <w:rFonts w:asciiTheme="majorHAnsi" w:hAnsiTheme="majorHAnsi"/>
          <w:sz w:val="24"/>
          <w:szCs w:val="24"/>
        </w:rPr>
        <w:t>A civil filing fee applies to each moving party upon the first paper filed in the case by that party.</w:t>
      </w:r>
      <w:r w:rsidR="00C43973">
        <w:rPr>
          <w:rStyle w:val="FootnoteReference"/>
          <w:rFonts w:asciiTheme="majorHAnsi" w:hAnsiTheme="majorHAnsi"/>
          <w:sz w:val="24"/>
          <w:szCs w:val="24"/>
        </w:rPr>
        <w:footnoteReference w:id="95"/>
      </w:r>
      <w:r w:rsidRPr="00C43973">
        <w:rPr>
          <w:rFonts w:asciiTheme="majorHAnsi" w:hAnsiTheme="majorHAnsi"/>
          <w:sz w:val="24"/>
          <w:szCs w:val="24"/>
        </w:rPr>
        <w:t xml:space="preserve"> </w:t>
      </w:r>
    </w:p>
    <w:p w14:paraId="44B64BD6" w14:textId="77777777" w:rsidR="0082745F" w:rsidRPr="00C43973" w:rsidRDefault="0082745F" w:rsidP="0082745F">
      <w:pPr>
        <w:spacing w:after="0" w:line="240" w:lineRule="auto"/>
        <w:rPr>
          <w:rFonts w:asciiTheme="majorHAnsi" w:hAnsiTheme="majorHAnsi"/>
          <w:sz w:val="24"/>
        </w:rPr>
      </w:pPr>
    </w:p>
    <w:p w14:paraId="44B64BD7" w14:textId="77777777" w:rsidR="0082745F" w:rsidRPr="00C43973" w:rsidRDefault="0082745F" w:rsidP="0082745F">
      <w:pPr>
        <w:spacing w:after="0" w:line="240" w:lineRule="auto"/>
        <w:rPr>
          <w:rFonts w:asciiTheme="majorHAnsi" w:hAnsiTheme="majorHAnsi"/>
          <w:sz w:val="24"/>
          <w:szCs w:val="24"/>
        </w:rPr>
      </w:pPr>
      <w:r w:rsidRPr="00C43973">
        <w:rPr>
          <w:rFonts w:asciiTheme="majorHAnsi" w:hAnsiTheme="majorHAnsi"/>
          <w:sz w:val="24"/>
        </w:rPr>
        <w:t>F</w:t>
      </w:r>
      <w:r w:rsidRPr="00C43973">
        <w:rPr>
          <w:rFonts w:asciiTheme="majorHAnsi" w:hAnsiTheme="majorHAnsi"/>
          <w:sz w:val="24"/>
          <w:szCs w:val="24"/>
        </w:rPr>
        <w:t>iling fees are waived for the petitioner if the petition alleges acts that would constitute a violation of</w:t>
      </w:r>
      <w:r w:rsidRPr="00C43973">
        <w:rPr>
          <w:rFonts w:asciiTheme="majorHAnsi" w:hAnsiTheme="majorHAnsi"/>
          <w:sz w:val="24"/>
          <w:szCs w:val="24"/>
          <w:u w:val="single"/>
        </w:rPr>
        <w:t xml:space="preserve"> </w:t>
      </w:r>
      <w:hyperlink r:id="rId49" w:history="1">
        <w:r w:rsidRPr="00C43973">
          <w:rPr>
            <w:rStyle w:val="Hyperlink"/>
            <w:rFonts w:asciiTheme="majorHAnsi" w:hAnsiTheme="majorHAnsi"/>
            <w:sz w:val="24"/>
            <w:szCs w:val="24"/>
          </w:rPr>
          <w:t xml:space="preserve">Minn. Stat. §609.749 subd. </w:t>
        </w:r>
        <w:proofErr w:type="gramStart"/>
        <w:r w:rsidRPr="00C43973">
          <w:rPr>
            <w:rStyle w:val="Hyperlink"/>
            <w:rFonts w:asciiTheme="majorHAnsi" w:hAnsiTheme="majorHAnsi"/>
            <w:sz w:val="24"/>
            <w:szCs w:val="24"/>
          </w:rPr>
          <w:t>2, 3, 4, or 5</w:t>
        </w:r>
      </w:hyperlink>
      <w:r w:rsidRPr="00C43973">
        <w:rPr>
          <w:rFonts w:asciiTheme="majorHAnsi" w:hAnsiTheme="majorHAnsi"/>
          <w:sz w:val="24"/>
          <w:szCs w:val="24"/>
        </w:rPr>
        <w:t xml:space="preserve"> </w:t>
      </w:r>
      <w:r w:rsidR="00CC489F">
        <w:rPr>
          <w:rFonts w:asciiTheme="majorHAnsi" w:hAnsiTheme="majorHAnsi"/>
          <w:sz w:val="24"/>
          <w:szCs w:val="24"/>
        </w:rPr>
        <w:t>(</w:t>
      </w:r>
      <w:r w:rsidRPr="00C43973">
        <w:rPr>
          <w:rFonts w:asciiTheme="majorHAnsi" w:hAnsiTheme="majorHAnsi"/>
          <w:sz w:val="24"/>
          <w:szCs w:val="24"/>
        </w:rPr>
        <w:t>Stalking</w:t>
      </w:r>
      <w:r w:rsidR="00CC489F">
        <w:rPr>
          <w:rFonts w:asciiTheme="majorHAnsi" w:hAnsiTheme="majorHAnsi"/>
          <w:sz w:val="24"/>
          <w:szCs w:val="24"/>
        </w:rPr>
        <w:t>)</w:t>
      </w:r>
      <w:r w:rsidRPr="00C43973">
        <w:rPr>
          <w:rFonts w:asciiTheme="majorHAnsi" w:hAnsiTheme="majorHAnsi"/>
          <w:sz w:val="24"/>
          <w:szCs w:val="24"/>
        </w:rPr>
        <w:t xml:space="preserve">; or </w:t>
      </w:r>
      <w:hyperlink r:id="rId50" w:history="1">
        <w:r w:rsidRPr="00C43973">
          <w:rPr>
            <w:rStyle w:val="Hyperlink"/>
            <w:rFonts w:asciiTheme="majorHAnsi" w:hAnsiTheme="majorHAnsi"/>
            <w:sz w:val="24"/>
            <w:szCs w:val="24"/>
          </w:rPr>
          <w:t>Minn. Stat. §609.342</w:t>
        </w:r>
      </w:hyperlink>
      <w:r w:rsidRPr="00C43973">
        <w:rPr>
          <w:rFonts w:asciiTheme="majorHAnsi" w:hAnsiTheme="majorHAnsi"/>
          <w:sz w:val="24"/>
          <w:szCs w:val="24"/>
        </w:rPr>
        <w:t xml:space="preserve"> </w:t>
      </w:r>
      <w:r w:rsidR="00CC489F">
        <w:rPr>
          <w:rFonts w:asciiTheme="majorHAnsi" w:hAnsiTheme="majorHAnsi"/>
          <w:sz w:val="24"/>
          <w:szCs w:val="24"/>
        </w:rPr>
        <w:t>(</w:t>
      </w:r>
      <w:r w:rsidRPr="00C43973">
        <w:rPr>
          <w:rFonts w:asciiTheme="majorHAnsi" w:hAnsiTheme="majorHAnsi"/>
          <w:sz w:val="24"/>
          <w:szCs w:val="24"/>
        </w:rPr>
        <w:t>Criminal Sexual Conduct in the First Degree</w:t>
      </w:r>
      <w:r w:rsidR="00CC489F">
        <w:rPr>
          <w:rFonts w:asciiTheme="majorHAnsi" w:hAnsiTheme="majorHAnsi"/>
          <w:sz w:val="24"/>
          <w:szCs w:val="24"/>
        </w:rPr>
        <w:t>), and/or</w:t>
      </w:r>
      <w:r w:rsidRPr="00C43973">
        <w:rPr>
          <w:rFonts w:asciiTheme="majorHAnsi" w:hAnsiTheme="majorHAnsi"/>
          <w:sz w:val="24"/>
          <w:szCs w:val="24"/>
        </w:rPr>
        <w:t xml:space="preserve"> </w:t>
      </w:r>
      <w:hyperlink r:id="rId51" w:history="1">
        <w:r w:rsidRPr="00C43973">
          <w:rPr>
            <w:rStyle w:val="Hyperlink"/>
            <w:rFonts w:asciiTheme="majorHAnsi" w:hAnsiTheme="majorHAnsi"/>
            <w:sz w:val="24"/>
            <w:szCs w:val="24"/>
          </w:rPr>
          <w:t>Minn. Stat. §609.3451</w:t>
        </w:r>
      </w:hyperlink>
      <w:r w:rsidRPr="00C43973">
        <w:rPr>
          <w:rFonts w:asciiTheme="majorHAnsi" w:hAnsiTheme="majorHAnsi"/>
          <w:sz w:val="24"/>
          <w:szCs w:val="24"/>
        </w:rPr>
        <w:t xml:space="preserve"> </w:t>
      </w:r>
      <w:r w:rsidR="00CC489F">
        <w:rPr>
          <w:rFonts w:asciiTheme="majorHAnsi" w:hAnsiTheme="majorHAnsi"/>
          <w:sz w:val="24"/>
          <w:szCs w:val="24"/>
        </w:rPr>
        <w:t>(</w:t>
      </w:r>
      <w:r w:rsidRPr="00C43973">
        <w:rPr>
          <w:rFonts w:asciiTheme="majorHAnsi" w:hAnsiTheme="majorHAnsi"/>
          <w:sz w:val="24"/>
          <w:szCs w:val="24"/>
        </w:rPr>
        <w:t>Criminal Sexual Conduct in the Fifth Degree</w:t>
      </w:r>
      <w:r w:rsidR="00CC489F">
        <w:rPr>
          <w:rFonts w:asciiTheme="majorHAnsi" w:hAnsiTheme="majorHAnsi"/>
          <w:sz w:val="24"/>
          <w:szCs w:val="24"/>
        </w:rPr>
        <w:t>)</w:t>
      </w:r>
      <w:r w:rsidRPr="00C43973">
        <w:rPr>
          <w:rFonts w:asciiTheme="majorHAnsi" w:hAnsiTheme="majorHAnsi"/>
          <w:sz w:val="24"/>
          <w:szCs w:val="24"/>
        </w:rPr>
        <w:t>.</w:t>
      </w:r>
      <w:proofErr w:type="gramEnd"/>
      <w:r w:rsidR="00CC489F">
        <w:rPr>
          <w:rStyle w:val="FootnoteReference"/>
          <w:rFonts w:asciiTheme="majorHAnsi" w:hAnsiTheme="majorHAnsi"/>
          <w:sz w:val="24"/>
          <w:szCs w:val="24"/>
        </w:rPr>
        <w:footnoteReference w:id="96"/>
      </w:r>
      <w:r w:rsidRPr="00C43973">
        <w:rPr>
          <w:rFonts w:asciiTheme="majorHAnsi" w:hAnsiTheme="majorHAnsi"/>
          <w:sz w:val="24"/>
          <w:szCs w:val="24"/>
        </w:rPr>
        <w:t xml:space="preserve">  </w:t>
      </w:r>
    </w:p>
    <w:p w14:paraId="44B64BD8" w14:textId="77777777" w:rsidR="0082745F" w:rsidRPr="00C43973" w:rsidRDefault="0082745F" w:rsidP="0082745F">
      <w:pPr>
        <w:spacing w:after="0" w:line="240" w:lineRule="auto"/>
        <w:rPr>
          <w:rFonts w:asciiTheme="majorHAnsi" w:hAnsiTheme="majorHAnsi"/>
          <w:sz w:val="24"/>
          <w:szCs w:val="24"/>
        </w:rPr>
      </w:pPr>
    </w:p>
    <w:p w14:paraId="44B64BD9" w14:textId="77777777" w:rsidR="00C43973" w:rsidRDefault="0082745F" w:rsidP="0082745F">
      <w:pPr>
        <w:spacing w:after="0" w:line="240" w:lineRule="auto"/>
        <w:rPr>
          <w:rFonts w:asciiTheme="majorHAnsi" w:hAnsiTheme="majorHAnsi"/>
          <w:sz w:val="24"/>
          <w:szCs w:val="24"/>
        </w:rPr>
      </w:pPr>
      <w:r w:rsidRPr="00C43973">
        <w:rPr>
          <w:rFonts w:asciiTheme="majorHAnsi" w:hAnsiTheme="majorHAnsi"/>
          <w:sz w:val="24"/>
          <w:szCs w:val="24"/>
        </w:rPr>
        <w:t xml:space="preserve">Filing fees and cost of service is waived if the party is granted </w:t>
      </w:r>
      <w:r w:rsidRPr="00CC489F">
        <w:rPr>
          <w:rFonts w:asciiTheme="majorHAnsi" w:hAnsiTheme="majorHAnsi"/>
          <w:i/>
          <w:sz w:val="24"/>
          <w:szCs w:val="24"/>
        </w:rPr>
        <w:t>In Forma Pauperis</w:t>
      </w:r>
      <w:r w:rsidRPr="00C43973">
        <w:rPr>
          <w:rFonts w:asciiTheme="majorHAnsi" w:hAnsiTheme="majorHAnsi"/>
          <w:sz w:val="24"/>
          <w:szCs w:val="24"/>
        </w:rPr>
        <w:t xml:space="preserve"> status.</w:t>
      </w:r>
      <w:r w:rsidR="00C43973">
        <w:rPr>
          <w:rStyle w:val="FootnoteReference"/>
          <w:rFonts w:asciiTheme="majorHAnsi" w:hAnsiTheme="majorHAnsi"/>
          <w:sz w:val="24"/>
          <w:szCs w:val="24"/>
        </w:rPr>
        <w:footnoteReference w:id="97"/>
      </w:r>
    </w:p>
    <w:p w14:paraId="44B64BDA" w14:textId="77777777" w:rsidR="0082745F" w:rsidRPr="00C43973" w:rsidRDefault="0082745F" w:rsidP="0082745F">
      <w:pPr>
        <w:spacing w:after="0" w:line="240" w:lineRule="auto"/>
        <w:rPr>
          <w:rFonts w:asciiTheme="majorHAnsi" w:hAnsiTheme="majorHAnsi"/>
          <w:sz w:val="24"/>
          <w:szCs w:val="24"/>
        </w:rPr>
      </w:pPr>
      <w:r w:rsidRPr="00C43973">
        <w:rPr>
          <w:rFonts w:asciiTheme="majorHAnsi" w:hAnsiTheme="majorHAnsi"/>
          <w:sz w:val="24"/>
          <w:szCs w:val="24"/>
        </w:rPr>
        <w:t xml:space="preserve"> </w:t>
      </w:r>
    </w:p>
    <w:p w14:paraId="44B64BDB" w14:textId="77777777" w:rsidR="0082745F" w:rsidRPr="00C43973" w:rsidRDefault="0082745F" w:rsidP="0082745F">
      <w:pPr>
        <w:spacing w:after="0" w:line="240" w:lineRule="auto"/>
        <w:rPr>
          <w:rFonts w:asciiTheme="majorHAnsi" w:hAnsiTheme="majorHAnsi"/>
          <w:sz w:val="24"/>
          <w:szCs w:val="24"/>
        </w:rPr>
      </w:pPr>
      <w:r w:rsidRPr="00C43973">
        <w:rPr>
          <w:rFonts w:asciiTheme="majorHAnsi" w:hAnsiTheme="majorHAnsi"/>
          <w:sz w:val="24"/>
          <w:szCs w:val="24"/>
        </w:rPr>
        <w:t>The Court may direct a respondent to pay to the court administrator the petitioner’s filing fees and reasonable costs of service of process if the Court determines that the respondent has the ability to pay the petitioner’s fees and costs.</w:t>
      </w:r>
      <w:r w:rsidR="00C43973">
        <w:rPr>
          <w:rStyle w:val="FootnoteReference"/>
          <w:rFonts w:asciiTheme="majorHAnsi" w:hAnsiTheme="majorHAnsi"/>
          <w:sz w:val="24"/>
          <w:szCs w:val="24"/>
        </w:rPr>
        <w:footnoteReference w:id="98"/>
      </w:r>
      <w:r w:rsidRPr="00C43973">
        <w:rPr>
          <w:rFonts w:asciiTheme="majorHAnsi" w:hAnsiTheme="majorHAnsi"/>
          <w:sz w:val="24"/>
          <w:szCs w:val="24"/>
        </w:rPr>
        <w:t xml:space="preserve"> </w:t>
      </w:r>
    </w:p>
    <w:p w14:paraId="44B64BDC" w14:textId="77777777" w:rsidR="001D3976" w:rsidRDefault="001D3976" w:rsidP="0082745F">
      <w:pPr>
        <w:spacing w:after="0" w:line="240" w:lineRule="auto"/>
        <w:rPr>
          <w:rFonts w:asciiTheme="majorHAnsi" w:hAnsiTheme="majorHAnsi"/>
          <w:sz w:val="24"/>
        </w:rPr>
      </w:pPr>
    </w:p>
    <w:p w14:paraId="44B64BDD" w14:textId="77777777" w:rsidR="0082745F" w:rsidRPr="00C43973" w:rsidRDefault="0082745F" w:rsidP="0082745F">
      <w:pPr>
        <w:spacing w:after="0" w:line="240" w:lineRule="auto"/>
        <w:rPr>
          <w:rFonts w:asciiTheme="majorHAnsi" w:hAnsiTheme="majorHAnsi"/>
          <w:sz w:val="24"/>
        </w:rPr>
      </w:pPr>
    </w:p>
    <w:p w14:paraId="44B64BDE" w14:textId="77777777" w:rsidR="0082745F" w:rsidRPr="00824CE7" w:rsidRDefault="0082745F" w:rsidP="00AE7893">
      <w:pPr>
        <w:pStyle w:val="ListParagraph"/>
        <w:numPr>
          <w:ilvl w:val="0"/>
          <w:numId w:val="63"/>
        </w:numPr>
        <w:spacing w:after="0" w:line="240" w:lineRule="auto"/>
        <w:rPr>
          <w:rFonts w:ascii="Arial" w:hAnsi="Arial"/>
          <w:b/>
          <w:sz w:val="32"/>
        </w:rPr>
      </w:pPr>
      <w:r w:rsidRPr="00824CE7">
        <w:rPr>
          <w:rFonts w:ascii="Arial" w:hAnsi="Arial"/>
          <w:b/>
          <w:sz w:val="32"/>
        </w:rPr>
        <w:t>One Judge, One Family</w:t>
      </w:r>
      <w:bookmarkStart w:id="127" w:name="XI"/>
      <w:bookmarkEnd w:id="127"/>
    </w:p>
    <w:p w14:paraId="44B64BDF" w14:textId="77777777" w:rsidR="0082745F" w:rsidRPr="00C43973" w:rsidRDefault="0082745F" w:rsidP="0082745F">
      <w:pPr>
        <w:pStyle w:val="ListParagraph"/>
        <w:spacing w:after="0" w:line="240" w:lineRule="auto"/>
        <w:ind w:left="360"/>
        <w:rPr>
          <w:rFonts w:asciiTheme="majorHAnsi" w:hAnsiTheme="majorHAnsi"/>
          <w:b/>
          <w:sz w:val="12"/>
        </w:rPr>
      </w:pPr>
    </w:p>
    <w:p w14:paraId="44B64BE0" w14:textId="77777777" w:rsidR="0082745F" w:rsidRPr="00C43973" w:rsidRDefault="0082745F" w:rsidP="0082745F">
      <w:pPr>
        <w:spacing w:after="0" w:line="240" w:lineRule="auto"/>
        <w:rPr>
          <w:rFonts w:asciiTheme="majorHAnsi" w:hAnsiTheme="majorHAnsi"/>
          <w:sz w:val="24"/>
          <w:szCs w:val="24"/>
        </w:rPr>
      </w:pPr>
      <w:r w:rsidRPr="00C43973">
        <w:rPr>
          <w:rFonts w:asciiTheme="majorHAnsi" w:hAnsiTheme="majorHAnsi"/>
          <w:sz w:val="24"/>
          <w:szCs w:val="24"/>
        </w:rPr>
        <w:t>Blocking a Harassment Restraining Order is at the discretion of the judicial officer.</w:t>
      </w:r>
    </w:p>
    <w:p w14:paraId="44B64BE1" w14:textId="77777777" w:rsidR="0082745F" w:rsidRPr="00C43973" w:rsidRDefault="0082745F" w:rsidP="0082745F">
      <w:pPr>
        <w:spacing w:after="0" w:line="240" w:lineRule="auto"/>
        <w:rPr>
          <w:rFonts w:asciiTheme="majorHAnsi" w:hAnsiTheme="majorHAnsi"/>
          <w:sz w:val="24"/>
          <w:szCs w:val="24"/>
        </w:rPr>
      </w:pPr>
    </w:p>
    <w:p w14:paraId="44B64BE2" w14:textId="77777777" w:rsidR="0082745F" w:rsidRPr="00C43973" w:rsidRDefault="0082745F" w:rsidP="0082745F">
      <w:pPr>
        <w:spacing w:after="0" w:line="240" w:lineRule="auto"/>
        <w:rPr>
          <w:rFonts w:asciiTheme="majorHAnsi" w:hAnsiTheme="majorHAnsi"/>
          <w:sz w:val="24"/>
          <w:szCs w:val="24"/>
        </w:rPr>
      </w:pPr>
      <w:r w:rsidRPr="00C43973">
        <w:rPr>
          <w:rFonts w:asciiTheme="majorHAnsi" w:hAnsiTheme="majorHAnsi"/>
          <w:sz w:val="24"/>
          <w:szCs w:val="24"/>
        </w:rPr>
        <w:t xml:space="preserve">For a full description of the combined Family, Civil Harassment, Juvenile and Probate Jurisdiction, please see </w:t>
      </w:r>
      <w:hyperlink w:anchor="III" w:history="1">
        <w:r w:rsidRPr="00CC489F">
          <w:rPr>
            <w:rStyle w:val="Hyperlink"/>
            <w:rFonts w:asciiTheme="majorHAnsi" w:hAnsiTheme="majorHAnsi"/>
            <w:sz w:val="24"/>
            <w:szCs w:val="24"/>
          </w:rPr>
          <w:t>Section III under Orders for Protection</w:t>
        </w:r>
      </w:hyperlink>
      <w:r w:rsidRPr="00C43973">
        <w:rPr>
          <w:rFonts w:asciiTheme="majorHAnsi" w:hAnsiTheme="majorHAnsi"/>
          <w:sz w:val="24"/>
          <w:szCs w:val="24"/>
        </w:rPr>
        <w:t>.</w:t>
      </w:r>
    </w:p>
    <w:p w14:paraId="44B64BE3" w14:textId="77777777" w:rsidR="001D3976" w:rsidRDefault="001D3976" w:rsidP="0082745F">
      <w:pPr>
        <w:pStyle w:val="ListParagraph"/>
        <w:spacing w:after="0" w:line="240" w:lineRule="auto"/>
        <w:rPr>
          <w:sz w:val="24"/>
          <w:szCs w:val="24"/>
        </w:rPr>
      </w:pPr>
    </w:p>
    <w:p w14:paraId="44B64BE4" w14:textId="77777777" w:rsidR="0082745F" w:rsidRPr="00452F85" w:rsidRDefault="0082745F" w:rsidP="0082745F">
      <w:pPr>
        <w:pStyle w:val="ListParagraph"/>
        <w:spacing w:after="0" w:line="240" w:lineRule="auto"/>
        <w:rPr>
          <w:sz w:val="24"/>
          <w:szCs w:val="24"/>
        </w:rPr>
      </w:pPr>
    </w:p>
    <w:p w14:paraId="44B64BE5" w14:textId="77777777" w:rsidR="0082745F" w:rsidRPr="00731E9F" w:rsidRDefault="0082745F" w:rsidP="00AE7893">
      <w:pPr>
        <w:pStyle w:val="ListParagraph"/>
        <w:numPr>
          <w:ilvl w:val="0"/>
          <w:numId w:val="63"/>
        </w:numPr>
        <w:spacing w:after="0" w:line="240" w:lineRule="auto"/>
        <w:rPr>
          <w:rFonts w:ascii="Arial" w:hAnsi="Arial"/>
          <w:b/>
          <w:sz w:val="32"/>
          <w:szCs w:val="24"/>
        </w:rPr>
      </w:pPr>
      <w:r w:rsidRPr="00731E9F">
        <w:rPr>
          <w:rFonts w:ascii="Arial" w:hAnsi="Arial"/>
          <w:b/>
          <w:sz w:val="32"/>
          <w:szCs w:val="24"/>
        </w:rPr>
        <w:lastRenderedPageBreak/>
        <w:t>Ex Parte Harassment Restraining Orders</w:t>
      </w:r>
      <w:bookmarkStart w:id="128" w:name="XII"/>
      <w:bookmarkEnd w:id="128"/>
    </w:p>
    <w:p w14:paraId="44B64BE6" w14:textId="77777777" w:rsidR="0082745F" w:rsidRPr="001F654E" w:rsidRDefault="0082745F" w:rsidP="0082745F">
      <w:pPr>
        <w:pStyle w:val="ListParagraph"/>
        <w:spacing w:after="0" w:line="240" w:lineRule="auto"/>
        <w:ind w:left="360"/>
        <w:rPr>
          <w:sz w:val="12"/>
          <w:szCs w:val="24"/>
        </w:rPr>
      </w:pPr>
    </w:p>
    <w:p w14:paraId="44B64BE7" w14:textId="77777777" w:rsidR="0082745F" w:rsidRPr="00C43973" w:rsidRDefault="0082745F" w:rsidP="00AE7893">
      <w:pPr>
        <w:pStyle w:val="ListParagraph"/>
        <w:numPr>
          <w:ilvl w:val="0"/>
          <w:numId w:val="64"/>
        </w:numPr>
        <w:spacing w:after="0" w:line="240" w:lineRule="auto"/>
        <w:contextualSpacing w:val="0"/>
        <w:rPr>
          <w:rFonts w:asciiTheme="majorHAnsi" w:hAnsiTheme="majorHAnsi"/>
          <w:b/>
          <w:sz w:val="24"/>
          <w:szCs w:val="24"/>
        </w:rPr>
      </w:pPr>
      <w:r w:rsidRPr="00C43973">
        <w:rPr>
          <w:rFonts w:asciiTheme="majorHAnsi" w:hAnsiTheme="majorHAnsi"/>
          <w:b/>
          <w:sz w:val="24"/>
          <w:szCs w:val="24"/>
        </w:rPr>
        <w:t>Jurisdictional Requirements</w:t>
      </w:r>
      <w:r w:rsidR="00C851B3">
        <w:rPr>
          <w:rStyle w:val="FootnoteReference"/>
          <w:rFonts w:asciiTheme="majorHAnsi" w:hAnsiTheme="majorHAnsi"/>
          <w:b/>
          <w:sz w:val="24"/>
          <w:szCs w:val="24"/>
        </w:rPr>
        <w:footnoteReference w:id="99"/>
      </w:r>
      <w:r w:rsidRPr="00C43973">
        <w:rPr>
          <w:rFonts w:asciiTheme="majorHAnsi" w:hAnsiTheme="majorHAnsi"/>
          <w:b/>
          <w:sz w:val="24"/>
          <w:szCs w:val="24"/>
        </w:rPr>
        <w:t xml:space="preserve"> </w:t>
      </w:r>
      <w:bookmarkStart w:id="129" w:name="XIIA"/>
      <w:bookmarkEnd w:id="129"/>
    </w:p>
    <w:p w14:paraId="44B64BE8" w14:textId="77777777" w:rsidR="0082745F" w:rsidRPr="00C43973" w:rsidRDefault="0082745F" w:rsidP="0082745F">
      <w:pPr>
        <w:pStyle w:val="ListParagraph"/>
        <w:spacing w:after="0" w:line="240" w:lineRule="auto"/>
        <w:ind w:left="1080"/>
        <w:contextualSpacing w:val="0"/>
        <w:rPr>
          <w:rFonts w:asciiTheme="majorHAnsi" w:hAnsiTheme="majorHAnsi"/>
          <w:b/>
          <w:sz w:val="12"/>
          <w:szCs w:val="24"/>
        </w:rPr>
      </w:pPr>
    </w:p>
    <w:p w14:paraId="44B64BE9" w14:textId="77777777" w:rsidR="0082745F" w:rsidRPr="00C43973" w:rsidRDefault="0082745F" w:rsidP="0082745F">
      <w:pPr>
        <w:pStyle w:val="ListParagraph"/>
        <w:numPr>
          <w:ilvl w:val="0"/>
          <w:numId w:val="31"/>
        </w:numPr>
        <w:spacing w:after="80" w:line="240" w:lineRule="auto"/>
        <w:contextualSpacing w:val="0"/>
        <w:rPr>
          <w:rFonts w:asciiTheme="majorHAnsi" w:hAnsiTheme="majorHAnsi"/>
          <w:sz w:val="24"/>
        </w:rPr>
      </w:pPr>
      <w:r w:rsidRPr="00C43973">
        <w:rPr>
          <w:rFonts w:asciiTheme="majorHAnsi" w:hAnsiTheme="majorHAnsi"/>
          <w:sz w:val="24"/>
        </w:rPr>
        <w:t>Either party lives in Ramsey County; or</w:t>
      </w:r>
    </w:p>
    <w:p w14:paraId="44B64BEA" w14:textId="77777777" w:rsidR="0082745F" w:rsidRPr="00C43973" w:rsidRDefault="0082745F" w:rsidP="001D3976">
      <w:pPr>
        <w:pStyle w:val="ListParagraph"/>
        <w:numPr>
          <w:ilvl w:val="0"/>
          <w:numId w:val="31"/>
        </w:numPr>
        <w:spacing w:after="0" w:line="240" w:lineRule="auto"/>
        <w:contextualSpacing w:val="0"/>
        <w:rPr>
          <w:rFonts w:asciiTheme="majorHAnsi" w:hAnsiTheme="majorHAnsi"/>
          <w:sz w:val="24"/>
        </w:rPr>
      </w:pPr>
      <w:r w:rsidRPr="00C43973">
        <w:rPr>
          <w:rFonts w:asciiTheme="majorHAnsi" w:hAnsiTheme="majorHAnsi"/>
          <w:sz w:val="24"/>
        </w:rPr>
        <w:t>The alleged harassment and/or abuse occurred in Ramsey County</w:t>
      </w:r>
    </w:p>
    <w:p w14:paraId="44B64BEB" w14:textId="77777777" w:rsidR="0082745F" w:rsidRPr="00C43973" w:rsidRDefault="0082745F" w:rsidP="0082745F">
      <w:pPr>
        <w:spacing w:after="0" w:line="240" w:lineRule="auto"/>
        <w:rPr>
          <w:rFonts w:asciiTheme="majorHAnsi" w:hAnsiTheme="majorHAnsi"/>
          <w:sz w:val="24"/>
        </w:rPr>
      </w:pPr>
    </w:p>
    <w:p w14:paraId="44B64BEC" w14:textId="77777777" w:rsidR="0082745F" w:rsidRPr="00C43973" w:rsidRDefault="0082745F" w:rsidP="0082745F">
      <w:pPr>
        <w:spacing w:after="0" w:line="240" w:lineRule="auto"/>
        <w:rPr>
          <w:rFonts w:asciiTheme="majorHAnsi" w:hAnsiTheme="majorHAnsi"/>
          <w:sz w:val="24"/>
        </w:rPr>
      </w:pPr>
      <w:r w:rsidRPr="00C43973">
        <w:rPr>
          <w:rFonts w:asciiTheme="majorHAnsi" w:hAnsiTheme="majorHAnsi"/>
          <w:sz w:val="24"/>
        </w:rPr>
        <w:t>There are no residency requirements that apply to a petition for a Harassment Restraining Order.</w:t>
      </w:r>
    </w:p>
    <w:p w14:paraId="44B64BED" w14:textId="77777777" w:rsidR="0082745F" w:rsidRPr="00C43973" w:rsidRDefault="0082745F" w:rsidP="0082745F">
      <w:pPr>
        <w:spacing w:after="0" w:line="240" w:lineRule="auto"/>
        <w:rPr>
          <w:rFonts w:asciiTheme="majorHAnsi" w:hAnsiTheme="majorHAnsi"/>
          <w:sz w:val="24"/>
        </w:rPr>
      </w:pPr>
    </w:p>
    <w:p w14:paraId="44B64BEE" w14:textId="77777777" w:rsidR="0082745F" w:rsidRPr="00C43973" w:rsidRDefault="0082745F" w:rsidP="00AE7893">
      <w:pPr>
        <w:pStyle w:val="ListParagraph"/>
        <w:numPr>
          <w:ilvl w:val="0"/>
          <w:numId w:val="64"/>
        </w:numPr>
        <w:spacing w:after="0" w:line="240" w:lineRule="auto"/>
        <w:rPr>
          <w:rFonts w:asciiTheme="majorHAnsi" w:hAnsiTheme="majorHAnsi"/>
          <w:b/>
          <w:sz w:val="24"/>
        </w:rPr>
      </w:pPr>
      <w:r w:rsidRPr="00C43973">
        <w:rPr>
          <w:rFonts w:asciiTheme="majorHAnsi" w:hAnsiTheme="majorHAnsi"/>
          <w:b/>
          <w:sz w:val="24"/>
        </w:rPr>
        <w:t xml:space="preserve">Allegations of Harassment </w:t>
      </w:r>
      <w:bookmarkStart w:id="130" w:name="XIIB"/>
      <w:bookmarkEnd w:id="130"/>
    </w:p>
    <w:p w14:paraId="44B64BEF" w14:textId="77777777" w:rsidR="0082745F" w:rsidRPr="00C43973" w:rsidRDefault="0082745F" w:rsidP="0082745F">
      <w:pPr>
        <w:spacing w:after="0" w:line="240" w:lineRule="auto"/>
        <w:rPr>
          <w:rFonts w:asciiTheme="majorHAnsi" w:hAnsiTheme="majorHAnsi"/>
          <w:sz w:val="12"/>
        </w:rPr>
      </w:pPr>
    </w:p>
    <w:p w14:paraId="44B64BF0" w14:textId="77777777" w:rsidR="0082745F" w:rsidRPr="00C43973" w:rsidRDefault="0082745F" w:rsidP="0082745F">
      <w:pPr>
        <w:spacing w:after="0" w:line="240" w:lineRule="auto"/>
        <w:rPr>
          <w:rFonts w:asciiTheme="majorHAnsi" w:hAnsiTheme="majorHAnsi"/>
          <w:b/>
          <w:sz w:val="24"/>
        </w:rPr>
      </w:pPr>
      <w:r w:rsidRPr="00C43973">
        <w:rPr>
          <w:rFonts w:asciiTheme="majorHAnsi" w:hAnsiTheme="majorHAnsi"/>
          <w:sz w:val="24"/>
        </w:rPr>
        <w:t>When a party petitions the court for a Harassment Restraining Order the judicial officer must determine if there have been acts</w:t>
      </w:r>
      <w:r w:rsidRPr="00C43973">
        <w:rPr>
          <w:rFonts w:asciiTheme="majorHAnsi" w:hAnsiTheme="majorHAnsi"/>
          <w:bCs/>
          <w:sz w:val="24"/>
        </w:rPr>
        <w:t xml:space="preserve"> of harassment. Harassment includes the following</w:t>
      </w:r>
      <w:r w:rsidR="00C12B6E">
        <w:rPr>
          <w:rStyle w:val="FootnoteReference"/>
          <w:rFonts w:asciiTheme="majorHAnsi" w:hAnsiTheme="majorHAnsi"/>
          <w:bCs/>
          <w:sz w:val="24"/>
        </w:rPr>
        <w:footnoteReference w:id="100"/>
      </w:r>
      <w:r w:rsidRPr="00C43973">
        <w:rPr>
          <w:rFonts w:asciiTheme="majorHAnsi" w:hAnsiTheme="majorHAnsi"/>
          <w:bCs/>
          <w:sz w:val="24"/>
        </w:rPr>
        <w:t>:</w:t>
      </w:r>
    </w:p>
    <w:p w14:paraId="44B64BF1" w14:textId="77777777" w:rsidR="0082745F" w:rsidRPr="00C43973" w:rsidRDefault="0082745F" w:rsidP="0082745F">
      <w:pPr>
        <w:spacing w:after="0" w:line="240" w:lineRule="auto"/>
        <w:rPr>
          <w:rFonts w:asciiTheme="majorHAnsi" w:hAnsiTheme="majorHAnsi"/>
          <w:sz w:val="12"/>
        </w:rPr>
      </w:pPr>
    </w:p>
    <w:p w14:paraId="44B64BF2" w14:textId="77777777" w:rsidR="0082745F" w:rsidRPr="00C43973" w:rsidRDefault="0082745F" w:rsidP="0082745F">
      <w:pPr>
        <w:pStyle w:val="ListParagraph"/>
        <w:numPr>
          <w:ilvl w:val="0"/>
          <w:numId w:val="32"/>
        </w:numPr>
        <w:spacing w:after="0" w:line="240" w:lineRule="auto"/>
        <w:rPr>
          <w:rFonts w:asciiTheme="majorHAnsi" w:hAnsiTheme="majorHAnsi"/>
          <w:sz w:val="24"/>
        </w:rPr>
      </w:pPr>
      <w:r w:rsidRPr="00C43973">
        <w:rPr>
          <w:rFonts w:asciiTheme="majorHAnsi" w:hAnsiTheme="majorHAnsi"/>
          <w:sz w:val="24"/>
        </w:rPr>
        <w:t>A single incident of physical or sexual assault</w:t>
      </w:r>
      <w:r w:rsidR="00C43973">
        <w:rPr>
          <w:rStyle w:val="FootnoteReference"/>
          <w:rFonts w:asciiTheme="majorHAnsi" w:hAnsiTheme="majorHAnsi"/>
          <w:sz w:val="24"/>
        </w:rPr>
        <w:footnoteReference w:id="101"/>
      </w:r>
      <w:r w:rsidRPr="00C43973">
        <w:rPr>
          <w:rFonts w:asciiTheme="majorHAnsi" w:hAnsiTheme="majorHAnsi"/>
          <w:sz w:val="24"/>
        </w:rPr>
        <w:t>; or</w:t>
      </w:r>
    </w:p>
    <w:p w14:paraId="44B64BF3" w14:textId="77777777" w:rsidR="0082745F" w:rsidRPr="00C43973" w:rsidRDefault="0082745F" w:rsidP="0082745F">
      <w:pPr>
        <w:pStyle w:val="ListParagraph"/>
        <w:spacing w:after="0" w:line="240" w:lineRule="auto"/>
        <w:ind w:left="2160"/>
        <w:rPr>
          <w:rFonts w:asciiTheme="majorHAnsi" w:hAnsiTheme="majorHAnsi"/>
          <w:sz w:val="8"/>
        </w:rPr>
      </w:pPr>
    </w:p>
    <w:p w14:paraId="44B64BF4" w14:textId="77777777" w:rsidR="0082745F" w:rsidRPr="00C43973" w:rsidRDefault="0082745F" w:rsidP="0082745F">
      <w:pPr>
        <w:pStyle w:val="ListParagraph"/>
        <w:numPr>
          <w:ilvl w:val="0"/>
          <w:numId w:val="32"/>
        </w:numPr>
        <w:spacing w:after="0" w:line="240" w:lineRule="auto"/>
        <w:contextualSpacing w:val="0"/>
        <w:rPr>
          <w:rFonts w:asciiTheme="majorHAnsi" w:hAnsiTheme="majorHAnsi"/>
          <w:sz w:val="24"/>
        </w:rPr>
      </w:pPr>
      <w:r w:rsidRPr="00C43973">
        <w:rPr>
          <w:rFonts w:asciiTheme="majorHAnsi" w:hAnsiTheme="majorHAnsi"/>
          <w:sz w:val="24"/>
        </w:rPr>
        <w:t>Repeated incidents of intrusive or unwanted acts, words, or gestures that have or intend to have a substantial adverse effect on the safety, security, or privacy of another</w:t>
      </w:r>
      <w:r w:rsidR="00C43973">
        <w:rPr>
          <w:rStyle w:val="FootnoteReference"/>
          <w:rFonts w:asciiTheme="majorHAnsi" w:hAnsiTheme="majorHAnsi"/>
          <w:sz w:val="24"/>
        </w:rPr>
        <w:footnoteReference w:id="102"/>
      </w:r>
      <w:r w:rsidRPr="00C43973">
        <w:rPr>
          <w:rFonts w:asciiTheme="majorHAnsi" w:hAnsiTheme="majorHAnsi"/>
          <w:sz w:val="24"/>
        </w:rPr>
        <w:t>; or</w:t>
      </w:r>
    </w:p>
    <w:p w14:paraId="44B64BF5" w14:textId="77777777" w:rsidR="0082745F" w:rsidRPr="00C43973" w:rsidRDefault="0082745F" w:rsidP="008274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heme="majorHAnsi" w:hAnsiTheme="majorHAnsi"/>
          <w:sz w:val="8"/>
          <w:szCs w:val="24"/>
        </w:rPr>
      </w:pPr>
    </w:p>
    <w:p w14:paraId="44B64BF6" w14:textId="77777777" w:rsidR="0082745F" w:rsidRPr="00C43973" w:rsidRDefault="0082745F" w:rsidP="0082745F">
      <w:pPr>
        <w:pStyle w:val="ListParagraph"/>
        <w:numPr>
          <w:ilvl w:val="0"/>
          <w:numId w:val="3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40" w:lineRule="auto"/>
        <w:contextualSpacing w:val="0"/>
        <w:rPr>
          <w:rFonts w:asciiTheme="majorHAnsi" w:hAnsiTheme="majorHAnsi"/>
          <w:sz w:val="24"/>
          <w:szCs w:val="24"/>
        </w:rPr>
      </w:pPr>
      <w:r w:rsidRPr="00C43973">
        <w:rPr>
          <w:rFonts w:asciiTheme="majorHAnsi" w:hAnsiTheme="majorHAnsi"/>
          <w:sz w:val="24"/>
          <w:szCs w:val="24"/>
        </w:rPr>
        <w:t>Targeted residential picketing, which includes the following acts when committed on more than one occasion:</w:t>
      </w:r>
    </w:p>
    <w:p w14:paraId="44B64BF7" w14:textId="77777777" w:rsidR="0082745F" w:rsidRPr="00C43973" w:rsidRDefault="0082745F" w:rsidP="0082745F">
      <w:pPr>
        <w:pStyle w:val="ListParagraph"/>
        <w:numPr>
          <w:ilvl w:val="1"/>
          <w:numId w:val="3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40" w:lineRule="auto"/>
        <w:contextualSpacing w:val="0"/>
        <w:rPr>
          <w:rFonts w:asciiTheme="majorHAnsi" w:hAnsiTheme="majorHAnsi"/>
          <w:sz w:val="24"/>
          <w:szCs w:val="24"/>
        </w:rPr>
      </w:pPr>
      <w:r w:rsidRPr="00C43973">
        <w:rPr>
          <w:rFonts w:asciiTheme="majorHAnsi" w:hAnsiTheme="majorHAnsi"/>
          <w:sz w:val="24"/>
          <w:szCs w:val="24"/>
        </w:rPr>
        <w:t>Marching, standing, or patrolling by one or more persons directed solely at a particular residential building in a manner that adversely affects the safety, security, or privacy of an occupant of the building; or</w:t>
      </w:r>
    </w:p>
    <w:p w14:paraId="44B64BF8" w14:textId="77777777" w:rsidR="0082745F" w:rsidRPr="00C43973" w:rsidRDefault="0082745F" w:rsidP="0082745F">
      <w:pPr>
        <w:pStyle w:val="ListParagraph"/>
        <w:numPr>
          <w:ilvl w:val="1"/>
          <w:numId w:val="3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Theme="majorHAnsi" w:hAnsiTheme="majorHAnsi"/>
          <w:sz w:val="24"/>
          <w:szCs w:val="24"/>
        </w:rPr>
      </w:pPr>
      <w:r w:rsidRPr="00C43973">
        <w:rPr>
          <w:rFonts w:asciiTheme="majorHAnsi" w:hAnsiTheme="majorHAnsi"/>
          <w:sz w:val="24"/>
          <w:szCs w:val="24"/>
        </w:rPr>
        <w:t>Marching, standing, or patrolling by one or more persons which prevents an occupant of a residential building from gaining access to or exiting from the property on which the residential building is located; or</w:t>
      </w:r>
    </w:p>
    <w:p w14:paraId="44B64BF9" w14:textId="77777777" w:rsidR="0082745F" w:rsidRPr="00C43973" w:rsidRDefault="0082745F" w:rsidP="0082745F">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40" w:lineRule="auto"/>
        <w:ind w:left="1440"/>
        <w:contextualSpacing w:val="0"/>
        <w:rPr>
          <w:rFonts w:asciiTheme="majorHAnsi" w:hAnsiTheme="majorHAnsi"/>
          <w:sz w:val="8"/>
          <w:szCs w:val="24"/>
        </w:rPr>
      </w:pPr>
    </w:p>
    <w:p w14:paraId="44B64BFA" w14:textId="77777777" w:rsidR="0082745F" w:rsidRDefault="0082745F" w:rsidP="0082745F">
      <w:pPr>
        <w:pStyle w:val="ListParagraph"/>
        <w:numPr>
          <w:ilvl w:val="0"/>
          <w:numId w:val="3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Theme="majorHAnsi" w:hAnsiTheme="majorHAnsi"/>
          <w:sz w:val="24"/>
          <w:szCs w:val="24"/>
        </w:rPr>
      </w:pPr>
      <w:r w:rsidRPr="00C43973">
        <w:rPr>
          <w:rFonts w:asciiTheme="majorHAnsi" w:hAnsiTheme="majorHAnsi"/>
          <w:sz w:val="24"/>
          <w:szCs w:val="24"/>
        </w:rPr>
        <w:t>A pattern of attending public events after being notified that the actor’s presence at the event is harassing to another.</w:t>
      </w:r>
    </w:p>
    <w:p w14:paraId="44B64BFB" w14:textId="77777777" w:rsidR="00EE101C" w:rsidRPr="00C43973" w:rsidRDefault="00EE101C" w:rsidP="00E01E20">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Theme="majorHAnsi" w:hAnsiTheme="majorHAnsi"/>
          <w:sz w:val="24"/>
          <w:szCs w:val="24"/>
        </w:rPr>
      </w:pPr>
    </w:p>
    <w:p w14:paraId="44B64BFC" w14:textId="77777777" w:rsidR="0082745F" w:rsidRPr="00C43973" w:rsidRDefault="0082745F" w:rsidP="00AE7893">
      <w:pPr>
        <w:pStyle w:val="ListParagraph"/>
        <w:numPr>
          <w:ilvl w:val="0"/>
          <w:numId w:val="6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b/>
          <w:sz w:val="24"/>
          <w:szCs w:val="24"/>
        </w:rPr>
      </w:pPr>
      <w:r w:rsidRPr="00C43973">
        <w:rPr>
          <w:rFonts w:asciiTheme="majorHAnsi" w:hAnsiTheme="majorHAnsi"/>
          <w:b/>
          <w:sz w:val="24"/>
          <w:szCs w:val="24"/>
        </w:rPr>
        <w:t>Ex Parte Options</w:t>
      </w:r>
      <w:bookmarkStart w:id="131" w:name="XIIC"/>
      <w:bookmarkEnd w:id="131"/>
    </w:p>
    <w:p w14:paraId="44B64BFD" w14:textId="77777777" w:rsidR="0082745F" w:rsidRPr="00C43973" w:rsidRDefault="0082745F" w:rsidP="0082745F">
      <w:pPr>
        <w:spacing w:after="0" w:line="240" w:lineRule="auto"/>
        <w:rPr>
          <w:rFonts w:asciiTheme="majorHAnsi" w:hAnsiTheme="majorHAnsi"/>
          <w:bCs/>
          <w:sz w:val="12"/>
          <w:szCs w:val="24"/>
        </w:rPr>
      </w:pPr>
    </w:p>
    <w:p w14:paraId="44B64BFE" w14:textId="77777777" w:rsidR="0082745F" w:rsidRPr="00C43973" w:rsidRDefault="0082745F" w:rsidP="0082745F">
      <w:pPr>
        <w:spacing w:after="80" w:line="240" w:lineRule="auto"/>
        <w:rPr>
          <w:rFonts w:asciiTheme="majorHAnsi" w:hAnsiTheme="majorHAnsi"/>
          <w:bCs/>
          <w:sz w:val="24"/>
          <w:szCs w:val="24"/>
        </w:rPr>
      </w:pPr>
      <w:r w:rsidRPr="00C43973">
        <w:rPr>
          <w:rFonts w:asciiTheme="majorHAnsi" w:hAnsiTheme="majorHAnsi"/>
          <w:bCs/>
          <w:sz w:val="24"/>
          <w:szCs w:val="24"/>
        </w:rPr>
        <w:t xml:space="preserve">When considering a request for an </w:t>
      </w:r>
      <w:r w:rsidRPr="00C43973">
        <w:rPr>
          <w:rFonts w:asciiTheme="majorHAnsi" w:hAnsiTheme="majorHAnsi"/>
          <w:bCs/>
          <w:i/>
          <w:sz w:val="24"/>
          <w:szCs w:val="24"/>
        </w:rPr>
        <w:t>ex parte</w:t>
      </w:r>
      <w:r w:rsidRPr="00C43973">
        <w:rPr>
          <w:rFonts w:asciiTheme="majorHAnsi" w:hAnsiTheme="majorHAnsi"/>
          <w:bCs/>
          <w:sz w:val="24"/>
          <w:szCs w:val="24"/>
        </w:rPr>
        <w:t xml:space="preserve"> order, the judicial officer should determine whether or not the petition alleges facts sufficient to show the following:</w:t>
      </w:r>
      <w:r w:rsidR="00953083">
        <w:rPr>
          <w:rStyle w:val="FootnoteReference"/>
          <w:rFonts w:asciiTheme="majorHAnsi" w:hAnsiTheme="majorHAnsi"/>
          <w:bCs/>
          <w:sz w:val="24"/>
          <w:szCs w:val="24"/>
        </w:rPr>
        <w:footnoteReference w:id="103"/>
      </w:r>
    </w:p>
    <w:p w14:paraId="44B64BFF" w14:textId="77777777" w:rsidR="0082745F" w:rsidRPr="00C43973" w:rsidRDefault="0082745F" w:rsidP="00AE7893">
      <w:pPr>
        <w:pStyle w:val="ListParagraph"/>
        <w:numPr>
          <w:ilvl w:val="0"/>
          <w:numId w:val="65"/>
        </w:numPr>
        <w:spacing w:after="80" w:line="240" w:lineRule="auto"/>
        <w:contextualSpacing w:val="0"/>
        <w:rPr>
          <w:rFonts w:asciiTheme="majorHAnsi" w:hAnsiTheme="majorHAnsi"/>
          <w:bCs/>
          <w:sz w:val="24"/>
          <w:szCs w:val="24"/>
        </w:rPr>
      </w:pPr>
      <w:r w:rsidRPr="00C43973">
        <w:rPr>
          <w:rFonts w:asciiTheme="majorHAnsi" w:hAnsiTheme="majorHAnsi"/>
          <w:bCs/>
          <w:sz w:val="24"/>
          <w:szCs w:val="24"/>
        </w:rPr>
        <w:t>The name of the alleged harassment victim;</w:t>
      </w:r>
    </w:p>
    <w:p w14:paraId="44B64C00" w14:textId="77777777" w:rsidR="0082745F" w:rsidRPr="00C43973" w:rsidRDefault="0082745F" w:rsidP="00AE7893">
      <w:pPr>
        <w:pStyle w:val="ListParagraph"/>
        <w:numPr>
          <w:ilvl w:val="0"/>
          <w:numId w:val="65"/>
        </w:numPr>
        <w:spacing w:after="80" w:line="240" w:lineRule="auto"/>
        <w:contextualSpacing w:val="0"/>
        <w:rPr>
          <w:rFonts w:asciiTheme="majorHAnsi" w:hAnsiTheme="majorHAnsi"/>
          <w:bCs/>
          <w:sz w:val="24"/>
          <w:szCs w:val="24"/>
        </w:rPr>
      </w:pPr>
      <w:r w:rsidRPr="00C43973">
        <w:rPr>
          <w:rFonts w:asciiTheme="majorHAnsi" w:hAnsiTheme="majorHAnsi"/>
          <w:bCs/>
          <w:sz w:val="24"/>
          <w:szCs w:val="24"/>
        </w:rPr>
        <w:lastRenderedPageBreak/>
        <w:t>The name of the respondent;</w:t>
      </w:r>
    </w:p>
    <w:p w14:paraId="44B64C01" w14:textId="77777777" w:rsidR="0082745F" w:rsidRPr="00C43973" w:rsidRDefault="0082745F" w:rsidP="00AE7893">
      <w:pPr>
        <w:pStyle w:val="ListParagraph"/>
        <w:numPr>
          <w:ilvl w:val="0"/>
          <w:numId w:val="65"/>
        </w:numPr>
        <w:spacing w:after="80" w:line="240" w:lineRule="auto"/>
        <w:contextualSpacing w:val="0"/>
        <w:rPr>
          <w:rFonts w:asciiTheme="majorHAnsi" w:hAnsiTheme="majorHAnsi"/>
          <w:bCs/>
          <w:sz w:val="24"/>
          <w:szCs w:val="24"/>
        </w:rPr>
      </w:pPr>
      <w:r w:rsidRPr="00C43973">
        <w:rPr>
          <w:rFonts w:asciiTheme="majorHAnsi" w:hAnsiTheme="majorHAnsi"/>
          <w:bCs/>
          <w:sz w:val="24"/>
          <w:szCs w:val="24"/>
        </w:rPr>
        <w:t xml:space="preserve">Reasonable grounds to believe that the respondent has engaged in harassment; and </w:t>
      </w:r>
    </w:p>
    <w:p w14:paraId="44B64C02" w14:textId="77777777" w:rsidR="0082745F" w:rsidRPr="00C43973" w:rsidRDefault="0082745F" w:rsidP="00AE7893">
      <w:pPr>
        <w:pStyle w:val="ListParagraph"/>
        <w:numPr>
          <w:ilvl w:val="0"/>
          <w:numId w:val="65"/>
        </w:numPr>
        <w:spacing w:after="0" w:line="240" w:lineRule="auto"/>
        <w:rPr>
          <w:rFonts w:asciiTheme="majorHAnsi" w:hAnsiTheme="majorHAnsi"/>
          <w:bCs/>
          <w:sz w:val="24"/>
          <w:szCs w:val="24"/>
        </w:rPr>
      </w:pPr>
      <w:r w:rsidRPr="00C43973">
        <w:rPr>
          <w:rFonts w:asciiTheme="majorHAnsi" w:hAnsiTheme="majorHAnsi"/>
          <w:bCs/>
          <w:sz w:val="24"/>
          <w:szCs w:val="24"/>
        </w:rPr>
        <w:t xml:space="preserve">An immediate and present danger of harassment. </w:t>
      </w:r>
    </w:p>
    <w:p w14:paraId="44B64C03" w14:textId="77777777" w:rsidR="002C215C" w:rsidRDefault="002C215C">
      <w:pPr>
        <w:spacing w:after="0" w:line="240" w:lineRule="auto"/>
        <w:rPr>
          <w:rFonts w:asciiTheme="majorHAnsi" w:hAnsiTheme="majorHAnsi"/>
          <w:b/>
          <w:bCs/>
          <w:sz w:val="24"/>
          <w:szCs w:val="24"/>
        </w:rPr>
      </w:pPr>
    </w:p>
    <w:p w14:paraId="44B64C04" w14:textId="77777777" w:rsidR="0082745F" w:rsidRPr="00C43973" w:rsidRDefault="0082745F" w:rsidP="00AE7893">
      <w:pPr>
        <w:pStyle w:val="ListParagraph"/>
        <w:numPr>
          <w:ilvl w:val="0"/>
          <w:numId w:val="61"/>
        </w:numPr>
        <w:spacing w:after="0" w:line="240" w:lineRule="auto"/>
        <w:ind w:left="1440" w:hanging="720"/>
        <w:rPr>
          <w:rFonts w:asciiTheme="majorHAnsi" w:hAnsiTheme="majorHAnsi"/>
          <w:b/>
          <w:bCs/>
          <w:sz w:val="24"/>
          <w:szCs w:val="24"/>
        </w:rPr>
      </w:pPr>
      <w:r w:rsidRPr="00C43973">
        <w:rPr>
          <w:rFonts w:asciiTheme="majorHAnsi" w:hAnsiTheme="majorHAnsi"/>
          <w:b/>
          <w:bCs/>
          <w:sz w:val="24"/>
          <w:szCs w:val="24"/>
        </w:rPr>
        <w:t>Grant Ex Parte Order Without Hearing</w:t>
      </w:r>
      <w:bookmarkStart w:id="132" w:name="XIIC1"/>
      <w:bookmarkEnd w:id="132"/>
    </w:p>
    <w:p w14:paraId="44B64C05" w14:textId="77777777" w:rsidR="0082745F" w:rsidRPr="00C43973" w:rsidRDefault="0082745F" w:rsidP="0082745F">
      <w:pPr>
        <w:pStyle w:val="ListParagraph"/>
        <w:spacing w:after="0" w:line="240" w:lineRule="auto"/>
        <w:ind w:left="1440"/>
        <w:rPr>
          <w:rFonts w:asciiTheme="majorHAnsi" w:hAnsiTheme="majorHAnsi"/>
          <w:b/>
          <w:bCs/>
          <w:sz w:val="12"/>
          <w:szCs w:val="24"/>
        </w:rPr>
      </w:pPr>
    </w:p>
    <w:p w14:paraId="44B64C06" w14:textId="77777777" w:rsidR="0082745F" w:rsidRPr="00C43973" w:rsidRDefault="0082745F" w:rsidP="0082745F">
      <w:pPr>
        <w:spacing w:after="0" w:line="240" w:lineRule="auto"/>
        <w:rPr>
          <w:rFonts w:asciiTheme="majorHAnsi" w:hAnsiTheme="majorHAnsi"/>
          <w:bCs/>
          <w:sz w:val="24"/>
          <w:szCs w:val="24"/>
        </w:rPr>
      </w:pPr>
      <w:r w:rsidRPr="00C43973">
        <w:rPr>
          <w:rFonts w:asciiTheme="majorHAnsi" w:hAnsiTheme="majorHAnsi"/>
          <w:bCs/>
          <w:sz w:val="24"/>
          <w:szCs w:val="24"/>
        </w:rPr>
        <w:t>A hearing is not required unless the petitioner requests one or if the petitioner is requesting an order to be issued for up to 50 years.</w:t>
      </w:r>
      <w:r w:rsidR="00953083" w:rsidRPr="00953083">
        <w:rPr>
          <w:rStyle w:val="FootnoteReference"/>
          <w:rFonts w:asciiTheme="majorHAnsi" w:hAnsiTheme="majorHAnsi"/>
          <w:bCs/>
          <w:sz w:val="24"/>
          <w:szCs w:val="24"/>
        </w:rPr>
        <w:t xml:space="preserve"> </w:t>
      </w:r>
      <w:r w:rsidR="00953083">
        <w:rPr>
          <w:rStyle w:val="FootnoteReference"/>
          <w:rFonts w:asciiTheme="majorHAnsi" w:hAnsiTheme="majorHAnsi"/>
          <w:bCs/>
          <w:sz w:val="24"/>
          <w:szCs w:val="24"/>
        </w:rPr>
        <w:footnoteReference w:id="104"/>
      </w:r>
    </w:p>
    <w:p w14:paraId="44B64C07" w14:textId="77777777" w:rsidR="0082745F" w:rsidRPr="00C43973" w:rsidRDefault="0082745F" w:rsidP="0082745F">
      <w:pPr>
        <w:spacing w:after="0" w:line="240" w:lineRule="auto"/>
        <w:rPr>
          <w:rFonts w:asciiTheme="majorHAnsi" w:hAnsiTheme="majorHAnsi"/>
          <w:bCs/>
          <w:sz w:val="24"/>
          <w:szCs w:val="24"/>
        </w:rPr>
      </w:pPr>
    </w:p>
    <w:p w14:paraId="44B64C08" w14:textId="77777777" w:rsidR="0082745F" w:rsidRPr="00C43973" w:rsidRDefault="0082745F" w:rsidP="00AE7893">
      <w:pPr>
        <w:pStyle w:val="ListParagraph"/>
        <w:numPr>
          <w:ilvl w:val="0"/>
          <w:numId w:val="61"/>
        </w:numPr>
        <w:spacing w:after="0" w:line="240" w:lineRule="auto"/>
        <w:ind w:left="1440" w:hanging="720"/>
        <w:rPr>
          <w:rFonts w:asciiTheme="majorHAnsi" w:hAnsiTheme="majorHAnsi"/>
          <w:b/>
          <w:bCs/>
          <w:sz w:val="24"/>
          <w:szCs w:val="24"/>
        </w:rPr>
      </w:pPr>
      <w:r w:rsidRPr="00C43973">
        <w:rPr>
          <w:rFonts w:asciiTheme="majorHAnsi" w:hAnsiTheme="majorHAnsi"/>
          <w:b/>
          <w:bCs/>
          <w:sz w:val="24"/>
          <w:szCs w:val="24"/>
        </w:rPr>
        <w:t>Grant Ex Parte Order With Hearing Date</w:t>
      </w:r>
      <w:bookmarkStart w:id="133" w:name="XIIC2"/>
      <w:bookmarkEnd w:id="133"/>
    </w:p>
    <w:p w14:paraId="44B64C09" w14:textId="77777777" w:rsidR="0082745F" w:rsidRPr="00C43973" w:rsidRDefault="0082745F" w:rsidP="0082745F">
      <w:pPr>
        <w:spacing w:after="0" w:line="240" w:lineRule="auto"/>
        <w:rPr>
          <w:rFonts w:asciiTheme="majorHAnsi" w:hAnsiTheme="majorHAnsi"/>
          <w:bCs/>
          <w:sz w:val="12"/>
          <w:szCs w:val="24"/>
        </w:rPr>
      </w:pPr>
    </w:p>
    <w:p w14:paraId="44B64C0A" w14:textId="77777777" w:rsidR="0082745F" w:rsidRPr="00C43973" w:rsidRDefault="0082745F" w:rsidP="0082745F">
      <w:pPr>
        <w:spacing w:after="0" w:line="240" w:lineRule="auto"/>
        <w:rPr>
          <w:rFonts w:asciiTheme="majorHAnsi" w:hAnsiTheme="majorHAnsi"/>
          <w:bCs/>
          <w:sz w:val="24"/>
          <w:szCs w:val="24"/>
        </w:rPr>
      </w:pPr>
      <w:r w:rsidRPr="00C43973">
        <w:rPr>
          <w:rFonts w:asciiTheme="majorHAnsi" w:hAnsiTheme="majorHAnsi"/>
          <w:bCs/>
          <w:sz w:val="24"/>
          <w:szCs w:val="24"/>
        </w:rPr>
        <w:t>A hearing is required if the petitioner requests one or if the petitioner is requesting an order to be issued for up to 50 years.</w:t>
      </w:r>
      <w:r w:rsidR="005F5D35">
        <w:rPr>
          <w:rStyle w:val="FootnoteReference"/>
          <w:rFonts w:asciiTheme="majorHAnsi" w:hAnsiTheme="majorHAnsi"/>
          <w:bCs/>
          <w:sz w:val="24"/>
          <w:szCs w:val="24"/>
        </w:rPr>
        <w:footnoteReference w:id="105"/>
      </w:r>
    </w:p>
    <w:p w14:paraId="44B64C0B" w14:textId="77777777" w:rsidR="0082745F" w:rsidRPr="00072493" w:rsidRDefault="0082745F" w:rsidP="0082745F">
      <w:pPr>
        <w:spacing w:after="0" w:line="240" w:lineRule="auto"/>
        <w:rPr>
          <w:rFonts w:asciiTheme="majorHAnsi" w:hAnsiTheme="majorHAnsi"/>
          <w:bCs/>
          <w:sz w:val="12"/>
          <w:szCs w:val="24"/>
        </w:rPr>
      </w:pPr>
    </w:p>
    <w:p w14:paraId="44B64C0C" w14:textId="77777777" w:rsidR="0082745F" w:rsidRPr="00C43973" w:rsidRDefault="0082745F" w:rsidP="00AE7893">
      <w:pPr>
        <w:pStyle w:val="BodyText"/>
        <w:numPr>
          <w:ilvl w:val="7"/>
          <w:numId w:val="58"/>
        </w:numPr>
        <w:tabs>
          <w:tab w:val="left" w:pos="1530"/>
        </w:tabs>
        <w:spacing w:after="0" w:line="240" w:lineRule="auto"/>
        <w:ind w:left="1530"/>
        <w:contextualSpacing w:val="0"/>
        <w:rPr>
          <w:rFonts w:asciiTheme="majorHAnsi" w:hAnsiTheme="majorHAnsi"/>
          <w:b/>
        </w:rPr>
      </w:pPr>
      <w:r w:rsidRPr="00C43973">
        <w:rPr>
          <w:rFonts w:asciiTheme="majorHAnsi" w:hAnsiTheme="majorHAnsi"/>
          <w:b/>
        </w:rPr>
        <w:t>Court Grants the Relief Requested</w:t>
      </w:r>
      <w:bookmarkStart w:id="134" w:name="XIIC2a"/>
      <w:bookmarkEnd w:id="134"/>
    </w:p>
    <w:p w14:paraId="44B64C0D" w14:textId="77777777" w:rsidR="0082745F" w:rsidRPr="00C43973" w:rsidRDefault="0082745F" w:rsidP="00C43973">
      <w:pPr>
        <w:spacing w:after="0" w:line="240" w:lineRule="auto"/>
        <w:ind w:left="1530" w:hanging="360"/>
        <w:rPr>
          <w:rFonts w:asciiTheme="majorHAnsi" w:hAnsiTheme="majorHAnsi"/>
          <w:b/>
          <w:sz w:val="12"/>
        </w:rPr>
      </w:pPr>
    </w:p>
    <w:p w14:paraId="44B64C0E" w14:textId="77777777" w:rsidR="0082745F" w:rsidRPr="00C43973" w:rsidRDefault="0082745F" w:rsidP="00AE7893">
      <w:pPr>
        <w:pStyle w:val="ListParagraph"/>
        <w:numPr>
          <w:ilvl w:val="7"/>
          <w:numId w:val="58"/>
        </w:numPr>
        <w:spacing w:after="0" w:line="240" w:lineRule="auto"/>
        <w:ind w:left="1530"/>
        <w:rPr>
          <w:rFonts w:asciiTheme="majorHAnsi" w:hAnsiTheme="majorHAnsi"/>
          <w:b/>
          <w:sz w:val="24"/>
        </w:rPr>
      </w:pPr>
      <w:r w:rsidRPr="00C43973">
        <w:rPr>
          <w:rFonts w:asciiTheme="majorHAnsi" w:hAnsiTheme="majorHAnsi"/>
          <w:b/>
          <w:sz w:val="24"/>
        </w:rPr>
        <w:t>Court Declines to Order Some of the Relief Requested</w:t>
      </w:r>
      <w:bookmarkStart w:id="135" w:name="XIIC2b"/>
      <w:bookmarkEnd w:id="135"/>
    </w:p>
    <w:p w14:paraId="44B64C0F" w14:textId="77777777" w:rsidR="0082745F" w:rsidRPr="00C43973" w:rsidRDefault="0082745F" w:rsidP="0082745F">
      <w:pPr>
        <w:spacing w:after="0" w:line="240" w:lineRule="auto"/>
        <w:rPr>
          <w:rFonts w:asciiTheme="majorHAnsi" w:hAnsiTheme="majorHAnsi"/>
          <w:sz w:val="24"/>
        </w:rPr>
      </w:pPr>
    </w:p>
    <w:p w14:paraId="44B64C10" w14:textId="77777777" w:rsidR="0082745F" w:rsidRPr="00C43973" w:rsidRDefault="0082745F" w:rsidP="00AE7893">
      <w:pPr>
        <w:pStyle w:val="ListParagraph"/>
        <w:numPr>
          <w:ilvl w:val="2"/>
          <w:numId w:val="67"/>
        </w:numPr>
        <w:spacing w:after="0" w:line="240" w:lineRule="auto"/>
        <w:rPr>
          <w:rFonts w:asciiTheme="majorHAnsi" w:hAnsiTheme="majorHAnsi"/>
          <w:b/>
          <w:sz w:val="24"/>
        </w:rPr>
      </w:pPr>
      <w:r w:rsidRPr="00C43973">
        <w:rPr>
          <w:rFonts w:asciiTheme="majorHAnsi" w:hAnsiTheme="majorHAnsi"/>
          <w:b/>
          <w:sz w:val="24"/>
        </w:rPr>
        <w:t>Deny Ex Parte Order</w:t>
      </w:r>
      <w:bookmarkStart w:id="136" w:name="XIIC3"/>
      <w:bookmarkEnd w:id="136"/>
    </w:p>
    <w:p w14:paraId="44B64C11" w14:textId="77777777" w:rsidR="0082745F" w:rsidRPr="00C43973" w:rsidRDefault="0082745F" w:rsidP="0082745F">
      <w:pPr>
        <w:spacing w:after="0" w:line="240" w:lineRule="auto"/>
        <w:rPr>
          <w:rFonts w:asciiTheme="majorHAnsi" w:hAnsiTheme="majorHAnsi"/>
          <w:b/>
          <w:sz w:val="12"/>
        </w:rPr>
      </w:pPr>
    </w:p>
    <w:p w14:paraId="44B64C12" w14:textId="77777777" w:rsidR="0082745F" w:rsidRPr="00C43973" w:rsidRDefault="0082745F" w:rsidP="00AE7893">
      <w:pPr>
        <w:pStyle w:val="ListParagraph"/>
        <w:numPr>
          <w:ilvl w:val="3"/>
          <w:numId w:val="67"/>
        </w:numPr>
        <w:tabs>
          <w:tab w:val="left" w:pos="1530"/>
        </w:tabs>
        <w:spacing w:after="0" w:line="240" w:lineRule="auto"/>
        <w:rPr>
          <w:rFonts w:asciiTheme="majorHAnsi" w:hAnsiTheme="majorHAnsi"/>
          <w:b/>
          <w:sz w:val="24"/>
        </w:rPr>
      </w:pPr>
      <w:r w:rsidRPr="00C43973">
        <w:rPr>
          <w:rFonts w:asciiTheme="majorHAnsi" w:hAnsiTheme="majorHAnsi"/>
          <w:b/>
          <w:sz w:val="24"/>
        </w:rPr>
        <w:t>Issue Order for Hearing</w:t>
      </w:r>
      <w:bookmarkStart w:id="137" w:name="XIIC3a"/>
      <w:bookmarkEnd w:id="137"/>
    </w:p>
    <w:p w14:paraId="44B64C13" w14:textId="77777777" w:rsidR="0082745F" w:rsidRPr="00C43973" w:rsidRDefault="0082745F" w:rsidP="0082745F">
      <w:pPr>
        <w:pStyle w:val="BodyText"/>
        <w:spacing w:after="0" w:line="240" w:lineRule="auto"/>
        <w:contextualSpacing w:val="0"/>
        <w:rPr>
          <w:rFonts w:asciiTheme="majorHAnsi" w:eastAsiaTheme="minorHAnsi" w:hAnsiTheme="majorHAnsi" w:cstheme="minorBidi"/>
          <w:bCs w:val="0"/>
          <w:sz w:val="12"/>
          <w:szCs w:val="22"/>
        </w:rPr>
      </w:pPr>
    </w:p>
    <w:p w14:paraId="44B64C14" w14:textId="77777777" w:rsidR="0082745F" w:rsidRPr="00C43973" w:rsidRDefault="0082745F" w:rsidP="0082745F">
      <w:pPr>
        <w:widowControl w:val="0"/>
        <w:numPr>
          <w:ilvl w:val="12"/>
          <w:numId w:val="0"/>
        </w:numPr>
        <w:tabs>
          <w:tab w:val="left" w:pos="6264"/>
        </w:tabs>
        <w:autoSpaceDE w:val="0"/>
        <w:autoSpaceDN w:val="0"/>
        <w:adjustRightInd w:val="0"/>
        <w:spacing w:after="0" w:line="240" w:lineRule="auto"/>
        <w:rPr>
          <w:rFonts w:asciiTheme="majorHAnsi" w:hAnsiTheme="majorHAnsi"/>
          <w:sz w:val="24"/>
        </w:rPr>
      </w:pPr>
      <w:r w:rsidRPr="00C43973">
        <w:rPr>
          <w:rFonts w:asciiTheme="majorHAnsi" w:eastAsia="Times New Roman" w:hAnsiTheme="majorHAnsi" w:cs="Times New Roman"/>
          <w:bCs/>
          <w:sz w:val="24"/>
          <w:szCs w:val="24"/>
        </w:rPr>
        <w:t xml:space="preserve">If the judicial officer decides that </w:t>
      </w:r>
      <w:proofErr w:type="gramStart"/>
      <w:r w:rsidRPr="00C43973">
        <w:rPr>
          <w:rFonts w:asciiTheme="majorHAnsi" w:eastAsia="Times New Roman" w:hAnsiTheme="majorHAnsi" w:cs="Times New Roman"/>
          <w:bCs/>
          <w:sz w:val="24"/>
          <w:szCs w:val="24"/>
        </w:rPr>
        <w:t>neither order will issue, and</w:t>
      </w:r>
      <w:proofErr w:type="gramEnd"/>
      <w:r w:rsidRPr="00C43973">
        <w:rPr>
          <w:rFonts w:asciiTheme="majorHAnsi" w:eastAsia="Times New Roman" w:hAnsiTheme="majorHAnsi" w:cs="Times New Roman"/>
          <w:bCs/>
          <w:sz w:val="24"/>
          <w:szCs w:val="24"/>
        </w:rPr>
        <w:t xml:space="preserve"> the petitioner requests a hearing, a hearing must be scheduled</w:t>
      </w:r>
      <w:r w:rsidR="00B21E12">
        <w:rPr>
          <w:rFonts w:asciiTheme="majorHAnsi" w:eastAsia="Times New Roman" w:hAnsiTheme="majorHAnsi" w:cs="Times New Roman"/>
          <w:bCs/>
          <w:sz w:val="24"/>
          <w:szCs w:val="24"/>
        </w:rPr>
        <w:t xml:space="preserve"> unless the court finds there is no merit</w:t>
      </w:r>
      <w:r w:rsidRPr="00C43973">
        <w:rPr>
          <w:rFonts w:asciiTheme="majorHAnsi" w:eastAsia="Times New Roman" w:hAnsiTheme="majorHAnsi" w:cs="Times New Roman"/>
          <w:bCs/>
          <w:sz w:val="24"/>
          <w:szCs w:val="24"/>
        </w:rPr>
        <w:t>. No immediate relief will be granted until the court hearing.</w:t>
      </w:r>
      <w:r w:rsidR="001F654E">
        <w:rPr>
          <w:rStyle w:val="FootnoteReference"/>
          <w:rFonts w:asciiTheme="majorHAnsi" w:eastAsia="Times New Roman" w:hAnsiTheme="majorHAnsi" w:cs="Times New Roman"/>
          <w:bCs/>
          <w:sz w:val="24"/>
          <w:szCs w:val="24"/>
        </w:rPr>
        <w:footnoteReference w:id="106"/>
      </w:r>
      <w:r w:rsidRPr="00C43973">
        <w:rPr>
          <w:rFonts w:asciiTheme="majorHAnsi" w:eastAsia="Times New Roman" w:hAnsiTheme="majorHAnsi" w:cs="Times New Roman"/>
          <w:bCs/>
          <w:sz w:val="24"/>
          <w:szCs w:val="24"/>
        </w:rPr>
        <w:t xml:space="preserve"> </w:t>
      </w:r>
    </w:p>
    <w:p w14:paraId="44B64C15" w14:textId="77777777" w:rsidR="0082745F" w:rsidRPr="00C43973" w:rsidRDefault="0082745F" w:rsidP="008274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b/>
          <w:sz w:val="24"/>
          <w:szCs w:val="24"/>
        </w:rPr>
      </w:pPr>
    </w:p>
    <w:p w14:paraId="44B64C16" w14:textId="77777777" w:rsidR="0082745F" w:rsidRPr="00C43973" w:rsidRDefault="0082745F" w:rsidP="00AE7893">
      <w:pPr>
        <w:pStyle w:val="ListParagraph"/>
        <w:numPr>
          <w:ilvl w:val="0"/>
          <w:numId w:val="6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b/>
          <w:sz w:val="24"/>
          <w:szCs w:val="24"/>
        </w:rPr>
      </w:pPr>
      <w:r w:rsidRPr="00C43973">
        <w:rPr>
          <w:rFonts w:asciiTheme="majorHAnsi" w:hAnsiTheme="majorHAnsi"/>
          <w:b/>
          <w:sz w:val="24"/>
          <w:szCs w:val="24"/>
        </w:rPr>
        <w:t xml:space="preserve">Length of Time Ex Parte Harassment Restraining Order </w:t>
      </w:r>
      <w:r w:rsidR="00C43973">
        <w:rPr>
          <w:rFonts w:asciiTheme="majorHAnsi" w:hAnsiTheme="majorHAnsi"/>
          <w:b/>
          <w:sz w:val="24"/>
          <w:szCs w:val="24"/>
        </w:rPr>
        <w:t>I</w:t>
      </w:r>
      <w:r w:rsidRPr="00C43973">
        <w:rPr>
          <w:rFonts w:asciiTheme="majorHAnsi" w:hAnsiTheme="majorHAnsi"/>
          <w:b/>
          <w:sz w:val="24"/>
          <w:szCs w:val="24"/>
        </w:rPr>
        <w:t>s in Effect</w:t>
      </w:r>
      <w:bookmarkStart w:id="138" w:name="XIID"/>
      <w:bookmarkEnd w:id="138"/>
    </w:p>
    <w:p w14:paraId="44B64C17" w14:textId="77777777" w:rsidR="0082745F" w:rsidRPr="00C43973" w:rsidRDefault="0082745F" w:rsidP="0082745F">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heme="majorHAnsi" w:hAnsiTheme="majorHAnsi"/>
          <w:sz w:val="12"/>
          <w:szCs w:val="24"/>
        </w:rPr>
      </w:pPr>
    </w:p>
    <w:p w14:paraId="44B64C18" w14:textId="77777777" w:rsidR="002C215C" w:rsidRDefault="0082745F" w:rsidP="008274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4"/>
          <w:szCs w:val="24"/>
        </w:rPr>
      </w:pPr>
      <w:r w:rsidRPr="00C43973">
        <w:rPr>
          <w:rFonts w:asciiTheme="majorHAnsi" w:hAnsiTheme="majorHAnsi"/>
          <w:sz w:val="24"/>
          <w:szCs w:val="24"/>
        </w:rPr>
        <w:t>The Harassment Restraining Order must be for a fixed period of not more than two years.</w:t>
      </w:r>
    </w:p>
    <w:p w14:paraId="44B64C19" w14:textId="77777777" w:rsidR="002C215C" w:rsidRDefault="002C215C" w:rsidP="008274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4"/>
          <w:szCs w:val="24"/>
        </w:rPr>
      </w:pPr>
    </w:p>
    <w:p w14:paraId="44B64C1A" w14:textId="77777777" w:rsidR="0082745F" w:rsidRPr="00C43973" w:rsidRDefault="0082745F" w:rsidP="008274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4"/>
          <w:szCs w:val="24"/>
        </w:rPr>
      </w:pPr>
    </w:p>
    <w:p w14:paraId="44B64C1B" w14:textId="77777777" w:rsidR="0082745F" w:rsidRPr="00731E9F" w:rsidRDefault="0082745F" w:rsidP="00AE7893">
      <w:pPr>
        <w:pStyle w:val="Heading2"/>
        <w:numPr>
          <w:ilvl w:val="0"/>
          <w:numId w:val="63"/>
        </w:numPr>
        <w:spacing w:after="0" w:line="240" w:lineRule="auto"/>
        <w:rPr>
          <w:rFonts w:ascii="Arial" w:hAnsi="Arial"/>
          <w:sz w:val="32"/>
        </w:rPr>
      </w:pPr>
      <w:r w:rsidRPr="00731E9F">
        <w:rPr>
          <w:rFonts w:ascii="Arial" w:hAnsi="Arial"/>
          <w:sz w:val="32"/>
        </w:rPr>
        <w:t>Relief</w:t>
      </w:r>
      <w:bookmarkStart w:id="139" w:name="XIII"/>
      <w:bookmarkEnd w:id="139"/>
    </w:p>
    <w:p w14:paraId="44B64C1C" w14:textId="77777777" w:rsidR="0082745F" w:rsidRPr="00731E9F" w:rsidRDefault="0082745F" w:rsidP="0082745F">
      <w:pPr>
        <w:spacing w:after="0" w:line="240" w:lineRule="auto"/>
        <w:rPr>
          <w:sz w:val="12"/>
        </w:rPr>
      </w:pPr>
    </w:p>
    <w:p w14:paraId="44B64C1D" w14:textId="77777777" w:rsidR="0082745F" w:rsidRPr="00C43973" w:rsidRDefault="0082745F" w:rsidP="0082745F">
      <w:pPr>
        <w:spacing w:after="0" w:line="240" w:lineRule="auto"/>
        <w:rPr>
          <w:rFonts w:asciiTheme="majorHAnsi" w:hAnsiTheme="majorHAnsi"/>
          <w:sz w:val="24"/>
        </w:rPr>
      </w:pPr>
      <w:r w:rsidRPr="00C43973">
        <w:rPr>
          <w:rFonts w:asciiTheme="majorHAnsi" w:hAnsiTheme="majorHAnsi"/>
          <w:sz w:val="24"/>
        </w:rPr>
        <w:t>A Harassment Restraining Order may include the following relief:</w:t>
      </w:r>
    </w:p>
    <w:p w14:paraId="44B64C1E" w14:textId="77777777" w:rsidR="0082745F" w:rsidRPr="00C43973" w:rsidRDefault="0082745F" w:rsidP="0082745F">
      <w:pPr>
        <w:spacing w:after="0" w:line="240" w:lineRule="auto"/>
        <w:rPr>
          <w:rFonts w:asciiTheme="majorHAnsi" w:hAnsiTheme="majorHAnsi"/>
          <w:sz w:val="24"/>
        </w:rPr>
      </w:pPr>
    </w:p>
    <w:p w14:paraId="44B64C1F" w14:textId="77777777" w:rsidR="0082745F" w:rsidRPr="00C43973" w:rsidRDefault="0082745F" w:rsidP="00C43973">
      <w:pPr>
        <w:pStyle w:val="ListParagraph"/>
        <w:numPr>
          <w:ilvl w:val="0"/>
          <w:numId w:val="30"/>
        </w:numPr>
        <w:spacing w:after="0" w:line="240" w:lineRule="auto"/>
        <w:ind w:left="720" w:hanging="450"/>
        <w:rPr>
          <w:rFonts w:asciiTheme="majorHAnsi" w:hAnsiTheme="majorHAnsi"/>
          <w:b/>
          <w:sz w:val="24"/>
        </w:rPr>
      </w:pPr>
      <w:r w:rsidRPr="00C43973">
        <w:rPr>
          <w:rFonts w:asciiTheme="majorHAnsi" w:hAnsiTheme="majorHAnsi"/>
          <w:b/>
          <w:sz w:val="24"/>
        </w:rPr>
        <w:t>No Harassment</w:t>
      </w:r>
      <w:bookmarkStart w:id="140" w:name="XIIIA"/>
      <w:bookmarkEnd w:id="140"/>
    </w:p>
    <w:p w14:paraId="44B64C20" w14:textId="77777777" w:rsidR="0082745F" w:rsidRPr="00C43973" w:rsidRDefault="0082745F" w:rsidP="0082745F">
      <w:pPr>
        <w:pStyle w:val="ListParagraph"/>
        <w:spacing w:after="0" w:line="240" w:lineRule="auto"/>
        <w:ind w:left="1080"/>
        <w:rPr>
          <w:rFonts w:asciiTheme="majorHAnsi" w:hAnsiTheme="majorHAnsi"/>
          <w:sz w:val="12"/>
        </w:rPr>
      </w:pPr>
    </w:p>
    <w:p w14:paraId="44B64C21" w14:textId="77777777" w:rsidR="0082745F" w:rsidRDefault="00EE101C" w:rsidP="0082745F">
      <w:pPr>
        <w:spacing w:after="0" w:line="240" w:lineRule="auto"/>
        <w:rPr>
          <w:rFonts w:asciiTheme="majorHAnsi" w:hAnsiTheme="majorHAnsi"/>
          <w:sz w:val="24"/>
        </w:rPr>
      </w:pPr>
      <w:r>
        <w:rPr>
          <w:rFonts w:asciiTheme="majorHAnsi" w:hAnsiTheme="majorHAnsi"/>
          <w:sz w:val="24"/>
        </w:rPr>
        <w:t>W</w:t>
      </w:r>
      <w:r w:rsidR="0082745F" w:rsidRPr="00C43973">
        <w:rPr>
          <w:rFonts w:asciiTheme="majorHAnsi" w:hAnsiTheme="majorHAnsi"/>
          <w:sz w:val="24"/>
        </w:rPr>
        <w:t xml:space="preserve">hether </w:t>
      </w:r>
      <w:r w:rsidR="0082745F" w:rsidRPr="00C43973">
        <w:rPr>
          <w:rFonts w:asciiTheme="majorHAnsi" w:hAnsiTheme="majorHAnsi"/>
          <w:i/>
          <w:sz w:val="24"/>
        </w:rPr>
        <w:t>ex parte</w:t>
      </w:r>
      <w:r w:rsidR="0082745F" w:rsidRPr="00C43973">
        <w:rPr>
          <w:rFonts w:asciiTheme="majorHAnsi" w:hAnsiTheme="majorHAnsi"/>
          <w:sz w:val="24"/>
        </w:rPr>
        <w:t xml:space="preserve"> or following hearing the respondent </w:t>
      </w:r>
      <w:r>
        <w:rPr>
          <w:rFonts w:asciiTheme="majorHAnsi" w:hAnsiTheme="majorHAnsi"/>
          <w:sz w:val="24"/>
        </w:rPr>
        <w:t xml:space="preserve">may be ordered </w:t>
      </w:r>
      <w:r w:rsidR="0082745F" w:rsidRPr="00C43973">
        <w:rPr>
          <w:rFonts w:asciiTheme="majorHAnsi" w:hAnsiTheme="majorHAnsi"/>
          <w:sz w:val="24"/>
        </w:rPr>
        <w:t>to cease or avoid the harassment of another person; or</w:t>
      </w:r>
    </w:p>
    <w:p w14:paraId="44B64C22" w14:textId="77777777" w:rsidR="00965D0F" w:rsidRPr="00C43973" w:rsidRDefault="00965D0F" w:rsidP="0082745F">
      <w:pPr>
        <w:spacing w:after="0" w:line="240" w:lineRule="auto"/>
        <w:rPr>
          <w:rFonts w:asciiTheme="majorHAnsi" w:hAnsiTheme="majorHAnsi"/>
          <w:sz w:val="24"/>
        </w:rPr>
      </w:pPr>
    </w:p>
    <w:p w14:paraId="44B64C23" w14:textId="77777777" w:rsidR="0082745F" w:rsidRPr="00C43973" w:rsidRDefault="0082745F" w:rsidP="00C43973">
      <w:pPr>
        <w:pStyle w:val="ListParagraph"/>
        <w:numPr>
          <w:ilvl w:val="0"/>
          <w:numId w:val="30"/>
        </w:numPr>
        <w:spacing w:after="0" w:line="240" w:lineRule="auto"/>
        <w:ind w:left="720" w:hanging="450"/>
        <w:rPr>
          <w:rFonts w:asciiTheme="majorHAnsi" w:hAnsiTheme="majorHAnsi"/>
          <w:b/>
          <w:sz w:val="24"/>
        </w:rPr>
      </w:pPr>
      <w:r w:rsidRPr="00C43973">
        <w:rPr>
          <w:rFonts w:asciiTheme="majorHAnsi" w:hAnsiTheme="majorHAnsi"/>
          <w:b/>
          <w:sz w:val="24"/>
        </w:rPr>
        <w:t>No Contact</w:t>
      </w:r>
      <w:bookmarkStart w:id="141" w:name="XIIIB"/>
      <w:bookmarkEnd w:id="141"/>
    </w:p>
    <w:p w14:paraId="44B64C24" w14:textId="77777777" w:rsidR="0082745F" w:rsidRPr="00C43973" w:rsidRDefault="0082745F" w:rsidP="0082745F">
      <w:pPr>
        <w:spacing w:after="0" w:line="240" w:lineRule="auto"/>
        <w:rPr>
          <w:rFonts w:asciiTheme="majorHAnsi" w:hAnsiTheme="majorHAnsi"/>
          <w:sz w:val="12"/>
        </w:rPr>
      </w:pPr>
    </w:p>
    <w:p w14:paraId="44B64C25" w14:textId="77777777" w:rsidR="0082745F" w:rsidRPr="00C43973" w:rsidRDefault="00EE101C" w:rsidP="0082745F">
      <w:pPr>
        <w:spacing w:after="0" w:line="240" w:lineRule="auto"/>
        <w:rPr>
          <w:rFonts w:asciiTheme="majorHAnsi" w:hAnsiTheme="majorHAnsi"/>
          <w:sz w:val="24"/>
        </w:rPr>
      </w:pPr>
      <w:proofErr w:type="gramStart"/>
      <w:r>
        <w:rPr>
          <w:rFonts w:asciiTheme="majorHAnsi" w:hAnsiTheme="majorHAnsi"/>
          <w:sz w:val="24"/>
          <w:szCs w:val="20"/>
        </w:rPr>
        <w:t>W</w:t>
      </w:r>
      <w:r w:rsidRPr="00C43973">
        <w:rPr>
          <w:rFonts w:asciiTheme="majorHAnsi" w:hAnsiTheme="majorHAnsi"/>
          <w:sz w:val="24"/>
          <w:szCs w:val="20"/>
        </w:rPr>
        <w:t xml:space="preserve">hether </w:t>
      </w:r>
      <w:r w:rsidR="0082745F" w:rsidRPr="00C43973">
        <w:rPr>
          <w:rFonts w:asciiTheme="majorHAnsi" w:hAnsiTheme="majorHAnsi"/>
          <w:i/>
          <w:sz w:val="24"/>
          <w:szCs w:val="20"/>
        </w:rPr>
        <w:t>ex parte</w:t>
      </w:r>
      <w:r w:rsidR="0082745F" w:rsidRPr="00C43973">
        <w:rPr>
          <w:rFonts w:asciiTheme="majorHAnsi" w:hAnsiTheme="majorHAnsi"/>
          <w:sz w:val="24"/>
          <w:szCs w:val="20"/>
        </w:rPr>
        <w:t xml:space="preserve"> or following hearing</w:t>
      </w:r>
      <w:r>
        <w:rPr>
          <w:rFonts w:asciiTheme="majorHAnsi" w:hAnsiTheme="majorHAnsi"/>
          <w:sz w:val="24"/>
          <w:szCs w:val="20"/>
        </w:rPr>
        <w:t xml:space="preserve"> the</w:t>
      </w:r>
      <w:r w:rsidR="0082745F" w:rsidRPr="00C43973">
        <w:rPr>
          <w:rFonts w:asciiTheme="majorHAnsi" w:hAnsiTheme="majorHAnsi"/>
          <w:sz w:val="24"/>
          <w:szCs w:val="20"/>
        </w:rPr>
        <w:t xml:space="preserve"> </w:t>
      </w:r>
      <w:r w:rsidR="0082745F" w:rsidRPr="00C43973">
        <w:rPr>
          <w:rFonts w:asciiTheme="majorHAnsi" w:hAnsiTheme="majorHAnsi"/>
          <w:sz w:val="24"/>
        </w:rPr>
        <w:t xml:space="preserve">respondent </w:t>
      </w:r>
      <w:r w:rsidR="00377EEE">
        <w:rPr>
          <w:rFonts w:asciiTheme="majorHAnsi" w:hAnsiTheme="majorHAnsi"/>
          <w:sz w:val="24"/>
        </w:rPr>
        <w:t xml:space="preserve">may be ordered </w:t>
      </w:r>
      <w:r w:rsidR="0082745F" w:rsidRPr="00C43973">
        <w:rPr>
          <w:rFonts w:asciiTheme="majorHAnsi" w:hAnsiTheme="majorHAnsi"/>
          <w:sz w:val="24"/>
        </w:rPr>
        <w:t>to have no contact with another person.</w:t>
      </w:r>
      <w:proofErr w:type="gramEnd"/>
      <w:r w:rsidR="00482E79">
        <w:rPr>
          <w:rFonts w:asciiTheme="majorHAnsi" w:hAnsiTheme="majorHAnsi"/>
          <w:sz w:val="24"/>
        </w:rPr>
        <w:t xml:space="preserve"> The state’s form orders include a provision that </w:t>
      </w:r>
      <w:r w:rsidR="00F0731B">
        <w:rPr>
          <w:rFonts w:asciiTheme="majorHAnsi" w:hAnsiTheme="majorHAnsi"/>
          <w:sz w:val="24"/>
        </w:rPr>
        <w:t>prohibit</w:t>
      </w:r>
      <w:r w:rsidR="00482E79">
        <w:rPr>
          <w:rFonts w:asciiTheme="majorHAnsi" w:hAnsiTheme="majorHAnsi"/>
          <w:sz w:val="24"/>
        </w:rPr>
        <w:t xml:space="preserve"> the respondent from a specific distance surrounding the petitioner’s </w:t>
      </w:r>
      <w:r w:rsidR="00F0731B">
        <w:rPr>
          <w:rFonts w:asciiTheme="majorHAnsi" w:hAnsiTheme="majorHAnsi"/>
          <w:sz w:val="24"/>
        </w:rPr>
        <w:t>home</w:t>
      </w:r>
      <w:r w:rsidR="00482E79">
        <w:rPr>
          <w:rFonts w:asciiTheme="majorHAnsi" w:hAnsiTheme="majorHAnsi"/>
          <w:sz w:val="24"/>
        </w:rPr>
        <w:t xml:space="preserve"> and </w:t>
      </w:r>
      <w:r w:rsidR="00F0731B">
        <w:rPr>
          <w:rFonts w:asciiTheme="majorHAnsi" w:hAnsiTheme="majorHAnsi"/>
          <w:sz w:val="24"/>
        </w:rPr>
        <w:t>job site</w:t>
      </w:r>
      <w:r w:rsidR="00482E79">
        <w:rPr>
          <w:rFonts w:asciiTheme="majorHAnsi" w:hAnsiTheme="majorHAnsi"/>
          <w:sz w:val="24"/>
        </w:rPr>
        <w:t>.</w:t>
      </w:r>
      <w:r w:rsidR="0082745F" w:rsidRPr="00C43973">
        <w:rPr>
          <w:rFonts w:asciiTheme="majorHAnsi" w:hAnsiTheme="majorHAnsi"/>
          <w:sz w:val="24"/>
        </w:rPr>
        <w:t xml:space="preserve"> </w:t>
      </w:r>
    </w:p>
    <w:p w14:paraId="44B64C26" w14:textId="77777777" w:rsidR="0082745F" w:rsidRPr="00C43973" w:rsidRDefault="0082745F" w:rsidP="009C02D7">
      <w:pPr>
        <w:spacing w:after="0" w:line="240" w:lineRule="auto"/>
        <w:rPr>
          <w:rFonts w:asciiTheme="majorHAnsi" w:hAnsiTheme="majorHAnsi"/>
          <w:b/>
          <w:sz w:val="24"/>
        </w:rPr>
      </w:pPr>
    </w:p>
    <w:p w14:paraId="44B64C27" w14:textId="77777777" w:rsidR="0082745F" w:rsidRPr="001F654E" w:rsidRDefault="0082745F" w:rsidP="001F654E">
      <w:pPr>
        <w:pStyle w:val="ListParagraph"/>
        <w:numPr>
          <w:ilvl w:val="0"/>
          <w:numId w:val="30"/>
        </w:numPr>
        <w:spacing w:after="0" w:line="240" w:lineRule="auto"/>
        <w:ind w:left="720" w:hanging="450"/>
        <w:rPr>
          <w:rFonts w:asciiTheme="majorHAnsi" w:hAnsiTheme="majorHAnsi"/>
          <w:b/>
          <w:sz w:val="24"/>
        </w:rPr>
      </w:pPr>
      <w:r w:rsidRPr="001F654E">
        <w:rPr>
          <w:rFonts w:asciiTheme="majorHAnsi" w:hAnsiTheme="majorHAnsi"/>
          <w:b/>
          <w:sz w:val="24"/>
        </w:rPr>
        <w:t>On Behalf of (OBO) Minor Child(ren)</w:t>
      </w:r>
      <w:bookmarkStart w:id="142" w:name="XIIIF"/>
      <w:bookmarkEnd w:id="142"/>
    </w:p>
    <w:p w14:paraId="44B64C28" w14:textId="77777777" w:rsidR="0082745F" w:rsidRPr="00C43973" w:rsidRDefault="0082745F" w:rsidP="0082745F">
      <w:pPr>
        <w:autoSpaceDE w:val="0"/>
        <w:autoSpaceDN w:val="0"/>
        <w:adjustRightInd w:val="0"/>
        <w:spacing w:after="0" w:line="240" w:lineRule="auto"/>
        <w:rPr>
          <w:rFonts w:asciiTheme="majorHAnsi" w:hAnsiTheme="majorHAnsi" w:cs="TimesNewRomanPSMT-Identity-H"/>
          <w:sz w:val="12"/>
          <w:szCs w:val="24"/>
        </w:rPr>
      </w:pPr>
    </w:p>
    <w:p w14:paraId="44B64C29" w14:textId="77777777" w:rsidR="0082745F" w:rsidRDefault="0082745F" w:rsidP="0082745F">
      <w:pPr>
        <w:autoSpaceDE w:val="0"/>
        <w:autoSpaceDN w:val="0"/>
        <w:adjustRightInd w:val="0"/>
        <w:spacing w:after="0" w:line="240" w:lineRule="auto"/>
        <w:rPr>
          <w:rFonts w:asciiTheme="majorHAnsi" w:hAnsiTheme="majorHAnsi" w:cs="TimesNewRomanPSMT-Identity-H"/>
          <w:sz w:val="24"/>
          <w:szCs w:val="24"/>
        </w:rPr>
      </w:pPr>
      <w:r w:rsidRPr="00C43973">
        <w:rPr>
          <w:rFonts w:asciiTheme="majorHAnsi" w:hAnsiTheme="majorHAnsi" w:cs="TimesNewRomanPSMT-Identity-H"/>
          <w:sz w:val="24"/>
          <w:szCs w:val="24"/>
        </w:rPr>
        <w:t>The parent, guardian, or stepparent of a minor who is a victim of harassment may seek a Harassment Restraining Order from the district court on behalf of the minor.</w:t>
      </w:r>
    </w:p>
    <w:p w14:paraId="44B64C2A" w14:textId="77777777" w:rsidR="00965D0F" w:rsidRPr="00C43973" w:rsidRDefault="00965D0F" w:rsidP="0082745F">
      <w:pPr>
        <w:autoSpaceDE w:val="0"/>
        <w:autoSpaceDN w:val="0"/>
        <w:adjustRightInd w:val="0"/>
        <w:spacing w:after="0" w:line="240" w:lineRule="auto"/>
        <w:rPr>
          <w:rFonts w:asciiTheme="majorHAnsi" w:eastAsia="Times New Roman" w:hAnsiTheme="majorHAnsi" w:cs="Times New Roman"/>
          <w:sz w:val="24"/>
          <w:szCs w:val="24"/>
        </w:rPr>
      </w:pPr>
    </w:p>
    <w:p w14:paraId="44B64C2B" w14:textId="77777777" w:rsidR="0082745F" w:rsidRPr="00731E9F" w:rsidRDefault="0082745F" w:rsidP="00AE7893">
      <w:pPr>
        <w:pStyle w:val="Heading2"/>
        <w:numPr>
          <w:ilvl w:val="0"/>
          <w:numId w:val="63"/>
        </w:numPr>
        <w:spacing w:after="0" w:line="240" w:lineRule="auto"/>
        <w:rPr>
          <w:rFonts w:ascii="Arial" w:hAnsi="Arial"/>
          <w:sz w:val="32"/>
        </w:rPr>
      </w:pPr>
      <w:r w:rsidRPr="00731E9F">
        <w:rPr>
          <w:rFonts w:ascii="Arial" w:hAnsi="Arial"/>
          <w:sz w:val="32"/>
        </w:rPr>
        <w:t>Hearings</w:t>
      </w:r>
      <w:bookmarkStart w:id="143" w:name="XIV"/>
      <w:bookmarkEnd w:id="143"/>
    </w:p>
    <w:p w14:paraId="44B64C2C" w14:textId="77777777" w:rsidR="0082745F" w:rsidRPr="001F654E" w:rsidRDefault="0082745F" w:rsidP="001F654E">
      <w:pPr>
        <w:spacing w:after="0" w:line="240" w:lineRule="auto"/>
        <w:rPr>
          <w:rFonts w:asciiTheme="majorHAnsi" w:hAnsiTheme="majorHAnsi"/>
          <w:sz w:val="12"/>
        </w:rPr>
      </w:pPr>
    </w:p>
    <w:p w14:paraId="44B64C2D" w14:textId="77777777" w:rsidR="001F654E" w:rsidRPr="001F654E" w:rsidRDefault="0082745F" w:rsidP="001F654E">
      <w:pPr>
        <w:pStyle w:val="Heading2"/>
        <w:numPr>
          <w:ilvl w:val="1"/>
          <w:numId w:val="36"/>
        </w:numPr>
        <w:spacing w:after="0" w:line="240" w:lineRule="auto"/>
        <w:rPr>
          <w:rFonts w:asciiTheme="majorHAnsi" w:eastAsia="Times New Roman" w:hAnsiTheme="majorHAnsi" w:cs="Times New Roman"/>
          <w:bCs/>
        </w:rPr>
      </w:pPr>
      <w:r w:rsidRPr="001F654E">
        <w:rPr>
          <w:rFonts w:asciiTheme="majorHAnsi" w:eastAsia="Times New Roman" w:hAnsiTheme="majorHAnsi" w:cs="Times New Roman"/>
          <w:bCs/>
        </w:rPr>
        <w:t>Participants and Their Role</w:t>
      </w:r>
      <w:r w:rsidR="001F654E" w:rsidRPr="001F654E">
        <w:rPr>
          <w:rFonts w:asciiTheme="majorHAnsi" w:eastAsia="Times New Roman" w:hAnsiTheme="majorHAnsi" w:cs="Times New Roman"/>
          <w:bCs/>
        </w:rPr>
        <w:t>s</w:t>
      </w:r>
      <w:bookmarkStart w:id="144" w:name="XIVA"/>
      <w:bookmarkEnd w:id="144"/>
    </w:p>
    <w:p w14:paraId="44B64C2E" w14:textId="77777777" w:rsidR="001F654E" w:rsidRPr="001F654E" w:rsidRDefault="001F654E" w:rsidP="001F654E">
      <w:pPr>
        <w:spacing w:after="0" w:line="240" w:lineRule="auto"/>
        <w:rPr>
          <w:rFonts w:asciiTheme="majorHAnsi" w:hAnsiTheme="majorHAnsi"/>
          <w:sz w:val="12"/>
        </w:rPr>
      </w:pPr>
    </w:p>
    <w:p w14:paraId="44B64C2F" w14:textId="77777777" w:rsidR="001F654E" w:rsidRDefault="001F654E" w:rsidP="001F654E">
      <w:pPr>
        <w:pStyle w:val="ListParagraph"/>
        <w:numPr>
          <w:ilvl w:val="2"/>
          <w:numId w:val="73"/>
        </w:numPr>
        <w:spacing w:after="0" w:line="240" w:lineRule="auto"/>
        <w:contextualSpacing w:val="0"/>
        <w:rPr>
          <w:rFonts w:asciiTheme="majorHAnsi" w:hAnsiTheme="majorHAnsi"/>
          <w:b/>
          <w:sz w:val="24"/>
        </w:rPr>
      </w:pPr>
      <w:r w:rsidRPr="001F654E">
        <w:rPr>
          <w:rFonts w:asciiTheme="majorHAnsi" w:hAnsiTheme="majorHAnsi"/>
          <w:b/>
          <w:sz w:val="24"/>
        </w:rPr>
        <w:t>District Court Clerk</w:t>
      </w:r>
    </w:p>
    <w:p w14:paraId="44B64C30" w14:textId="77777777" w:rsidR="001F654E" w:rsidRPr="001F654E" w:rsidRDefault="001F654E" w:rsidP="001F654E">
      <w:pPr>
        <w:pStyle w:val="ListParagraph"/>
        <w:spacing w:after="0" w:line="240" w:lineRule="auto"/>
        <w:ind w:left="1080"/>
        <w:contextualSpacing w:val="0"/>
        <w:rPr>
          <w:rFonts w:asciiTheme="majorHAnsi" w:hAnsiTheme="majorHAnsi"/>
          <w:b/>
          <w:sz w:val="12"/>
        </w:rPr>
      </w:pPr>
    </w:p>
    <w:p w14:paraId="44B64C31" w14:textId="77777777" w:rsidR="001F654E" w:rsidRPr="00D9477C" w:rsidRDefault="003E710D" w:rsidP="001F654E">
      <w:pPr>
        <w:spacing w:after="0" w:line="240" w:lineRule="auto"/>
        <w:rPr>
          <w:rFonts w:asciiTheme="majorHAnsi" w:hAnsiTheme="majorHAnsi"/>
          <w:sz w:val="24"/>
        </w:rPr>
      </w:pPr>
      <w:hyperlink w:anchor="VIIIA1" w:history="1">
        <w:r w:rsidR="00D9477C">
          <w:rPr>
            <w:rStyle w:val="Hyperlink"/>
            <w:rFonts w:asciiTheme="majorHAnsi" w:hAnsiTheme="majorHAnsi"/>
            <w:sz w:val="24"/>
          </w:rPr>
          <w:t>See section VIIIA1.</w:t>
        </w:r>
      </w:hyperlink>
    </w:p>
    <w:p w14:paraId="44B64C32" w14:textId="77777777" w:rsidR="001F654E" w:rsidRPr="001F654E" w:rsidRDefault="001F654E" w:rsidP="001F654E">
      <w:pPr>
        <w:spacing w:after="0" w:line="240" w:lineRule="auto"/>
        <w:rPr>
          <w:rFonts w:asciiTheme="majorHAnsi" w:hAnsiTheme="majorHAnsi"/>
          <w:b/>
          <w:sz w:val="24"/>
        </w:rPr>
      </w:pPr>
    </w:p>
    <w:p w14:paraId="44B64C33" w14:textId="77777777" w:rsidR="00D9477C" w:rsidRDefault="001F654E" w:rsidP="001F654E">
      <w:pPr>
        <w:pStyle w:val="ListParagraph"/>
        <w:numPr>
          <w:ilvl w:val="2"/>
          <w:numId w:val="73"/>
        </w:numPr>
        <w:spacing w:after="0" w:line="240" w:lineRule="auto"/>
        <w:contextualSpacing w:val="0"/>
        <w:rPr>
          <w:rFonts w:asciiTheme="majorHAnsi" w:hAnsiTheme="majorHAnsi"/>
          <w:b/>
          <w:sz w:val="24"/>
        </w:rPr>
      </w:pPr>
      <w:r w:rsidRPr="001F654E">
        <w:rPr>
          <w:rFonts w:asciiTheme="majorHAnsi" w:hAnsiTheme="majorHAnsi"/>
          <w:b/>
          <w:sz w:val="24"/>
        </w:rPr>
        <w:t>Interpreters</w:t>
      </w:r>
    </w:p>
    <w:p w14:paraId="44B64C34" w14:textId="77777777" w:rsidR="00D9477C" w:rsidRPr="00D9477C" w:rsidRDefault="00D9477C" w:rsidP="00D9477C">
      <w:pPr>
        <w:spacing w:after="0" w:line="240" w:lineRule="auto"/>
        <w:rPr>
          <w:rFonts w:asciiTheme="majorHAnsi" w:hAnsiTheme="majorHAnsi"/>
          <w:b/>
          <w:sz w:val="12"/>
        </w:rPr>
      </w:pPr>
    </w:p>
    <w:p w14:paraId="44B64C35" w14:textId="77777777" w:rsidR="00C041CB" w:rsidRDefault="003E710D" w:rsidP="001F654E">
      <w:pPr>
        <w:spacing w:after="0" w:line="240" w:lineRule="auto"/>
        <w:rPr>
          <w:rFonts w:asciiTheme="majorHAnsi" w:hAnsiTheme="majorHAnsi"/>
          <w:sz w:val="24"/>
        </w:rPr>
      </w:pPr>
      <w:hyperlink w:anchor="VIIIA3" w:history="1">
        <w:r w:rsidR="00D9477C">
          <w:rPr>
            <w:rStyle w:val="Hyperlink"/>
            <w:rFonts w:asciiTheme="majorHAnsi" w:hAnsiTheme="majorHAnsi"/>
            <w:sz w:val="24"/>
          </w:rPr>
          <w:t>See section VIIIA3.</w:t>
        </w:r>
      </w:hyperlink>
    </w:p>
    <w:p w14:paraId="44B64C36" w14:textId="77777777" w:rsidR="001F654E" w:rsidRPr="001F654E" w:rsidRDefault="001F654E" w:rsidP="001F654E">
      <w:pPr>
        <w:spacing w:after="0" w:line="240" w:lineRule="auto"/>
        <w:rPr>
          <w:rFonts w:asciiTheme="majorHAnsi" w:hAnsiTheme="majorHAnsi"/>
          <w:b/>
          <w:sz w:val="24"/>
        </w:rPr>
      </w:pPr>
    </w:p>
    <w:p w14:paraId="44B64C37" w14:textId="77777777" w:rsidR="00D9477C" w:rsidRDefault="001F654E" w:rsidP="001F654E">
      <w:pPr>
        <w:pStyle w:val="ListParagraph"/>
        <w:numPr>
          <w:ilvl w:val="2"/>
          <w:numId w:val="73"/>
        </w:numPr>
        <w:spacing w:after="0" w:line="240" w:lineRule="auto"/>
        <w:contextualSpacing w:val="0"/>
        <w:rPr>
          <w:rFonts w:asciiTheme="majorHAnsi" w:hAnsiTheme="majorHAnsi"/>
          <w:b/>
          <w:sz w:val="24"/>
        </w:rPr>
      </w:pPr>
      <w:r w:rsidRPr="001F654E">
        <w:rPr>
          <w:rFonts w:asciiTheme="majorHAnsi" w:hAnsiTheme="majorHAnsi"/>
          <w:b/>
          <w:sz w:val="24"/>
        </w:rPr>
        <w:t>Deputies</w:t>
      </w:r>
    </w:p>
    <w:p w14:paraId="44B64C38" w14:textId="77777777" w:rsidR="00D9477C" w:rsidRPr="00D9477C" w:rsidRDefault="00D9477C" w:rsidP="00D9477C">
      <w:pPr>
        <w:spacing w:after="0" w:line="240" w:lineRule="auto"/>
        <w:rPr>
          <w:rFonts w:asciiTheme="majorHAnsi" w:hAnsiTheme="majorHAnsi"/>
          <w:sz w:val="12"/>
        </w:rPr>
      </w:pPr>
    </w:p>
    <w:p w14:paraId="44B64C39" w14:textId="77777777" w:rsidR="001F654E" w:rsidRPr="00D9477C" w:rsidRDefault="003E710D" w:rsidP="00D9477C">
      <w:pPr>
        <w:spacing w:after="0" w:line="240" w:lineRule="auto"/>
        <w:rPr>
          <w:rFonts w:asciiTheme="majorHAnsi" w:hAnsiTheme="majorHAnsi"/>
          <w:sz w:val="24"/>
        </w:rPr>
      </w:pPr>
      <w:hyperlink w:anchor="VIIIA4" w:history="1">
        <w:r w:rsidR="00D9477C">
          <w:rPr>
            <w:rStyle w:val="Hyperlink"/>
            <w:rFonts w:asciiTheme="majorHAnsi" w:hAnsiTheme="majorHAnsi"/>
            <w:sz w:val="24"/>
          </w:rPr>
          <w:t>See section VIIIA4.</w:t>
        </w:r>
      </w:hyperlink>
    </w:p>
    <w:p w14:paraId="44B64C3A" w14:textId="77777777" w:rsidR="0082745F" w:rsidRPr="001F654E" w:rsidRDefault="0082745F" w:rsidP="001F654E">
      <w:pPr>
        <w:spacing w:after="0" w:line="240" w:lineRule="auto"/>
        <w:rPr>
          <w:rFonts w:asciiTheme="majorHAnsi" w:hAnsiTheme="majorHAnsi"/>
          <w:b/>
          <w:bCs/>
          <w:sz w:val="24"/>
          <w:szCs w:val="24"/>
        </w:rPr>
      </w:pPr>
    </w:p>
    <w:p w14:paraId="44B64C3B" w14:textId="77777777" w:rsidR="00BF7570" w:rsidRPr="001F654E" w:rsidRDefault="0082745F" w:rsidP="001F654E">
      <w:pPr>
        <w:pStyle w:val="ListParagraph"/>
        <w:numPr>
          <w:ilvl w:val="1"/>
          <w:numId w:val="71"/>
        </w:numPr>
        <w:spacing w:after="0" w:line="240" w:lineRule="auto"/>
        <w:contextualSpacing w:val="0"/>
        <w:rPr>
          <w:rFonts w:asciiTheme="majorHAnsi" w:hAnsiTheme="majorHAnsi"/>
          <w:b/>
          <w:bCs/>
          <w:sz w:val="24"/>
          <w:szCs w:val="24"/>
        </w:rPr>
      </w:pPr>
      <w:r w:rsidRPr="001F654E">
        <w:rPr>
          <w:rFonts w:asciiTheme="majorHAnsi" w:hAnsiTheme="majorHAnsi"/>
          <w:b/>
          <w:bCs/>
          <w:sz w:val="24"/>
          <w:szCs w:val="24"/>
        </w:rPr>
        <w:t>Procedures</w:t>
      </w:r>
      <w:bookmarkStart w:id="145" w:name="XIVB"/>
      <w:bookmarkEnd w:id="145"/>
    </w:p>
    <w:p w14:paraId="44B64C3C" w14:textId="77777777" w:rsidR="0082745F" w:rsidRPr="00BF7570" w:rsidRDefault="0082745F" w:rsidP="0082745F">
      <w:pPr>
        <w:pStyle w:val="ListParagraph"/>
        <w:spacing w:after="0" w:line="240" w:lineRule="auto"/>
        <w:rPr>
          <w:rFonts w:asciiTheme="majorHAnsi" w:hAnsiTheme="majorHAnsi"/>
          <w:b/>
          <w:bCs/>
          <w:sz w:val="12"/>
          <w:szCs w:val="24"/>
        </w:rPr>
      </w:pPr>
    </w:p>
    <w:p w14:paraId="44B64C3D" w14:textId="77777777" w:rsidR="00D96944" w:rsidRDefault="0082745F">
      <w:pPr>
        <w:pStyle w:val="ListParagraph"/>
        <w:numPr>
          <w:ilvl w:val="6"/>
          <w:numId w:val="68"/>
        </w:numPr>
        <w:spacing w:after="0" w:line="240" w:lineRule="auto"/>
        <w:ind w:left="1260" w:hanging="540"/>
        <w:rPr>
          <w:rFonts w:asciiTheme="majorHAnsi" w:hAnsiTheme="majorHAnsi"/>
          <w:b/>
          <w:bCs/>
          <w:sz w:val="24"/>
          <w:szCs w:val="24"/>
        </w:rPr>
      </w:pPr>
      <w:r w:rsidRPr="00BF7570">
        <w:rPr>
          <w:rFonts w:asciiTheme="majorHAnsi" w:hAnsiTheme="majorHAnsi"/>
          <w:b/>
          <w:bCs/>
          <w:sz w:val="24"/>
          <w:szCs w:val="24"/>
        </w:rPr>
        <w:t>Mentally Ill Parties</w:t>
      </w:r>
      <w:bookmarkStart w:id="146" w:name="XIVB1"/>
      <w:bookmarkEnd w:id="146"/>
    </w:p>
    <w:p w14:paraId="44B64C3E" w14:textId="77777777" w:rsidR="0082745F" w:rsidRPr="00BF7570" w:rsidRDefault="0082745F" w:rsidP="0082745F">
      <w:pPr>
        <w:pStyle w:val="ListParagraph"/>
        <w:spacing w:after="0" w:line="240" w:lineRule="auto"/>
        <w:ind w:left="1440"/>
        <w:rPr>
          <w:rFonts w:asciiTheme="majorHAnsi" w:hAnsiTheme="majorHAnsi"/>
          <w:b/>
          <w:bCs/>
          <w:sz w:val="12"/>
          <w:szCs w:val="24"/>
        </w:rPr>
      </w:pPr>
    </w:p>
    <w:p w14:paraId="44B64C3F" w14:textId="77777777" w:rsidR="00D9477C" w:rsidRDefault="003E710D" w:rsidP="0082745F">
      <w:pPr>
        <w:pStyle w:val="Level1"/>
        <w:ind w:left="0"/>
        <w:jc w:val="left"/>
        <w:rPr>
          <w:rFonts w:asciiTheme="majorHAnsi" w:hAnsiTheme="majorHAnsi"/>
        </w:rPr>
      </w:pPr>
      <w:hyperlink w:anchor="VIIB1" w:history="1">
        <w:r w:rsidR="00D9477C" w:rsidRPr="00D9477C">
          <w:rPr>
            <w:rStyle w:val="Hyperlink"/>
            <w:rFonts w:asciiTheme="majorHAnsi" w:hAnsiTheme="majorHAnsi"/>
          </w:rPr>
          <w:t>See section VIIB1.</w:t>
        </w:r>
      </w:hyperlink>
    </w:p>
    <w:p w14:paraId="44B64C40" w14:textId="77777777" w:rsidR="0082745F" w:rsidRPr="00BF7570" w:rsidRDefault="0082745F" w:rsidP="0082745F">
      <w:pPr>
        <w:pStyle w:val="Level1"/>
        <w:ind w:left="0"/>
        <w:jc w:val="left"/>
        <w:rPr>
          <w:rFonts w:asciiTheme="majorHAnsi" w:hAnsiTheme="majorHAnsi"/>
        </w:rPr>
      </w:pPr>
    </w:p>
    <w:p w14:paraId="44B64C41" w14:textId="77777777" w:rsidR="00D96944" w:rsidRDefault="0082745F">
      <w:pPr>
        <w:pStyle w:val="Level1"/>
        <w:numPr>
          <w:ilvl w:val="6"/>
          <w:numId w:val="68"/>
        </w:numPr>
        <w:ind w:left="1260" w:hanging="540"/>
        <w:jc w:val="left"/>
        <w:rPr>
          <w:rFonts w:asciiTheme="majorHAnsi" w:hAnsiTheme="majorHAnsi"/>
          <w:b/>
          <w:bCs/>
        </w:rPr>
      </w:pPr>
      <w:r w:rsidRPr="00BF7570">
        <w:rPr>
          <w:rFonts w:asciiTheme="majorHAnsi" w:hAnsiTheme="majorHAnsi"/>
          <w:b/>
          <w:bCs/>
        </w:rPr>
        <w:t>Incompetent Parties</w:t>
      </w:r>
      <w:bookmarkStart w:id="147" w:name="XIVB2"/>
      <w:bookmarkEnd w:id="147"/>
    </w:p>
    <w:p w14:paraId="44B64C42" w14:textId="77777777" w:rsidR="0082745F" w:rsidRPr="00BF7570" w:rsidRDefault="0082745F" w:rsidP="0082745F">
      <w:pPr>
        <w:pStyle w:val="Level1"/>
        <w:ind w:left="0"/>
        <w:jc w:val="left"/>
        <w:rPr>
          <w:rFonts w:asciiTheme="majorHAnsi" w:hAnsiTheme="majorHAnsi"/>
          <w:sz w:val="12"/>
        </w:rPr>
      </w:pPr>
    </w:p>
    <w:p w14:paraId="44B64C43" w14:textId="77777777" w:rsidR="00D9477C" w:rsidRDefault="003E710D" w:rsidP="00D9477C">
      <w:pPr>
        <w:pStyle w:val="Level1"/>
        <w:ind w:left="0"/>
        <w:jc w:val="left"/>
        <w:rPr>
          <w:rFonts w:asciiTheme="majorHAnsi" w:hAnsiTheme="majorHAnsi"/>
        </w:rPr>
      </w:pPr>
      <w:hyperlink w:anchor="VIIB2" w:history="1">
        <w:r w:rsidR="00D9477C">
          <w:rPr>
            <w:rStyle w:val="Hyperlink"/>
            <w:rFonts w:asciiTheme="majorHAnsi" w:hAnsiTheme="majorHAnsi"/>
          </w:rPr>
          <w:t>See section VIIB2.</w:t>
        </w:r>
      </w:hyperlink>
    </w:p>
    <w:p w14:paraId="44B64C44" w14:textId="77777777" w:rsidR="0082745F" w:rsidRPr="00BF7570" w:rsidRDefault="0082745F" w:rsidP="0082745F">
      <w:pPr>
        <w:pStyle w:val="Level1"/>
        <w:ind w:left="0"/>
        <w:jc w:val="left"/>
        <w:rPr>
          <w:rFonts w:asciiTheme="majorHAnsi" w:hAnsiTheme="majorHAnsi"/>
        </w:rPr>
      </w:pPr>
    </w:p>
    <w:p w14:paraId="44B64C45" w14:textId="77777777" w:rsidR="0082745F" w:rsidRPr="00BF7570" w:rsidRDefault="0082745F" w:rsidP="00AE7893">
      <w:pPr>
        <w:pStyle w:val="ListParagraph"/>
        <w:numPr>
          <w:ilvl w:val="2"/>
          <w:numId w:val="68"/>
        </w:numPr>
        <w:spacing w:after="0" w:line="240" w:lineRule="auto"/>
        <w:rPr>
          <w:rFonts w:asciiTheme="majorHAnsi" w:hAnsiTheme="majorHAnsi"/>
          <w:b/>
          <w:bCs/>
          <w:sz w:val="24"/>
          <w:szCs w:val="24"/>
        </w:rPr>
      </w:pPr>
      <w:r w:rsidRPr="00BF7570">
        <w:rPr>
          <w:rFonts w:asciiTheme="majorHAnsi" w:hAnsiTheme="majorHAnsi"/>
          <w:b/>
          <w:bCs/>
          <w:sz w:val="24"/>
          <w:szCs w:val="24"/>
        </w:rPr>
        <w:t>Administrative Continuances</w:t>
      </w:r>
      <w:bookmarkStart w:id="148" w:name="XIVB3"/>
      <w:bookmarkEnd w:id="148"/>
    </w:p>
    <w:p w14:paraId="44B64C46" w14:textId="77777777" w:rsidR="0082745F" w:rsidRPr="00BF7570" w:rsidRDefault="0082745F" w:rsidP="0082745F">
      <w:pPr>
        <w:pStyle w:val="ListParagraph"/>
        <w:spacing w:after="0" w:line="240" w:lineRule="auto"/>
        <w:ind w:left="1080"/>
        <w:rPr>
          <w:rFonts w:asciiTheme="majorHAnsi" w:hAnsiTheme="majorHAnsi"/>
          <w:b/>
          <w:bCs/>
          <w:sz w:val="12"/>
          <w:szCs w:val="24"/>
        </w:rPr>
      </w:pPr>
    </w:p>
    <w:p w14:paraId="44B64C47" w14:textId="77777777" w:rsidR="00D9477C" w:rsidRDefault="003E710D" w:rsidP="00D9477C">
      <w:pPr>
        <w:pStyle w:val="Level1"/>
        <w:ind w:left="0"/>
        <w:jc w:val="left"/>
        <w:rPr>
          <w:rFonts w:asciiTheme="majorHAnsi" w:hAnsiTheme="majorHAnsi"/>
        </w:rPr>
      </w:pPr>
      <w:hyperlink w:anchor="VIIIB4" w:history="1">
        <w:r w:rsidR="00D9477C">
          <w:rPr>
            <w:rStyle w:val="Hyperlink"/>
            <w:rFonts w:asciiTheme="majorHAnsi" w:hAnsiTheme="majorHAnsi"/>
          </w:rPr>
          <w:t>See section VIIB4.</w:t>
        </w:r>
      </w:hyperlink>
    </w:p>
    <w:p w14:paraId="44B64C48" w14:textId="77777777" w:rsidR="0082745F" w:rsidRPr="00452F85" w:rsidRDefault="0082745F" w:rsidP="0082745F">
      <w:pPr>
        <w:pStyle w:val="Level1"/>
        <w:ind w:left="0"/>
        <w:jc w:val="left"/>
        <w:rPr>
          <w:rFonts w:asciiTheme="minorHAnsi" w:hAnsiTheme="minorHAnsi"/>
        </w:rPr>
      </w:pPr>
    </w:p>
    <w:p w14:paraId="44B64C49" w14:textId="77777777" w:rsidR="0082745F" w:rsidRPr="00BF7570" w:rsidRDefault="0082745F" w:rsidP="00AE7893">
      <w:pPr>
        <w:pStyle w:val="Level1"/>
        <w:numPr>
          <w:ilvl w:val="1"/>
          <w:numId w:val="37"/>
        </w:numPr>
        <w:jc w:val="left"/>
        <w:rPr>
          <w:rFonts w:asciiTheme="majorHAnsi" w:hAnsiTheme="majorHAnsi"/>
          <w:b/>
          <w:bCs/>
        </w:rPr>
      </w:pPr>
      <w:r w:rsidRPr="00BF7570">
        <w:rPr>
          <w:rFonts w:asciiTheme="majorHAnsi" w:hAnsiTheme="majorHAnsi"/>
          <w:b/>
          <w:bCs/>
        </w:rPr>
        <w:t>Initial Hearings</w:t>
      </w:r>
      <w:bookmarkStart w:id="149" w:name="XIVC"/>
      <w:bookmarkEnd w:id="149"/>
    </w:p>
    <w:p w14:paraId="44B64C4A" w14:textId="77777777" w:rsidR="0082745F" w:rsidRPr="00D9477C" w:rsidRDefault="0082745F" w:rsidP="0082745F">
      <w:pPr>
        <w:pStyle w:val="ListParagraph"/>
        <w:spacing w:after="0" w:line="240" w:lineRule="auto"/>
        <w:ind w:left="1080"/>
        <w:contextualSpacing w:val="0"/>
        <w:rPr>
          <w:rFonts w:asciiTheme="majorHAnsi" w:eastAsia="Times New Roman" w:hAnsiTheme="majorHAnsi" w:cs="Times New Roman"/>
          <w:b/>
          <w:bCs/>
          <w:sz w:val="12"/>
          <w:szCs w:val="24"/>
        </w:rPr>
      </w:pPr>
    </w:p>
    <w:p w14:paraId="44B64C4B" w14:textId="77777777" w:rsidR="0082745F" w:rsidRPr="00BF7570" w:rsidRDefault="0082745F" w:rsidP="00AE7893">
      <w:pPr>
        <w:pStyle w:val="ListParagraph"/>
        <w:numPr>
          <w:ilvl w:val="0"/>
          <w:numId w:val="72"/>
        </w:numPr>
        <w:spacing w:after="0" w:line="240" w:lineRule="auto"/>
        <w:rPr>
          <w:rFonts w:asciiTheme="majorHAnsi" w:hAnsiTheme="majorHAnsi"/>
          <w:b/>
          <w:bCs/>
          <w:sz w:val="24"/>
          <w:szCs w:val="24"/>
        </w:rPr>
      </w:pPr>
      <w:r w:rsidRPr="00BF7570">
        <w:rPr>
          <w:rFonts w:asciiTheme="majorHAnsi" w:hAnsiTheme="majorHAnsi"/>
          <w:b/>
          <w:bCs/>
          <w:sz w:val="24"/>
          <w:szCs w:val="24"/>
        </w:rPr>
        <w:t xml:space="preserve">Parties' Appearances </w:t>
      </w:r>
    </w:p>
    <w:p w14:paraId="44B64C4C" w14:textId="77777777" w:rsidR="0082745F" w:rsidRPr="00BF7570" w:rsidRDefault="0082745F" w:rsidP="0082745F">
      <w:pPr>
        <w:spacing w:after="0" w:line="240" w:lineRule="auto"/>
        <w:contextualSpacing/>
        <w:rPr>
          <w:rFonts w:asciiTheme="majorHAnsi" w:hAnsiTheme="majorHAnsi"/>
          <w:bCs/>
          <w:sz w:val="12"/>
          <w:szCs w:val="24"/>
        </w:rPr>
      </w:pPr>
    </w:p>
    <w:p w14:paraId="44B64C4D" w14:textId="77777777" w:rsidR="0082745F" w:rsidRDefault="0082745F" w:rsidP="00BF7570">
      <w:pPr>
        <w:pStyle w:val="ListParagraph"/>
        <w:numPr>
          <w:ilvl w:val="7"/>
          <w:numId w:val="33"/>
        </w:numPr>
        <w:spacing w:after="0" w:line="240" w:lineRule="auto"/>
        <w:ind w:left="1620" w:hanging="540"/>
        <w:rPr>
          <w:rFonts w:asciiTheme="majorHAnsi" w:hAnsiTheme="majorHAnsi"/>
          <w:b/>
          <w:bCs/>
          <w:sz w:val="24"/>
          <w:szCs w:val="24"/>
        </w:rPr>
      </w:pPr>
      <w:r w:rsidRPr="00BF7570">
        <w:rPr>
          <w:rFonts w:asciiTheme="majorHAnsi" w:hAnsiTheme="majorHAnsi"/>
          <w:b/>
          <w:bCs/>
          <w:sz w:val="24"/>
          <w:szCs w:val="24"/>
        </w:rPr>
        <w:t>Both Parties Appear</w:t>
      </w:r>
      <w:bookmarkStart w:id="150" w:name="XIVC2a"/>
      <w:bookmarkEnd w:id="150"/>
    </w:p>
    <w:p w14:paraId="44B64C4E" w14:textId="77777777" w:rsidR="00555903" w:rsidRPr="00BF7570" w:rsidRDefault="00555903" w:rsidP="00555903">
      <w:pPr>
        <w:pStyle w:val="BodyText"/>
        <w:spacing w:after="0" w:line="240" w:lineRule="auto"/>
        <w:contextualSpacing w:val="0"/>
        <w:rPr>
          <w:rFonts w:asciiTheme="majorHAnsi" w:hAnsiTheme="majorHAnsi"/>
          <w:sz w:val="12"/>
        </w:rPr>
      </w:pPr>
    </w:p>
    <w:p w14:paraId="44B64C4F" w14:textId="77777777" w:rsidR="00EB5DC7" w:rsidRPr="00D9477C" w:rsidRDefault="00E01E20" w:rsidP="00062CF8">
      <w:pPr>
        <w:spacing w:after="0" w:line="240" w:lineRule="auto"/>
        <w:rPr>
          <w:rFonts w:asciiTheme="majorHAnsi" w:hAnsiTheme="majorHAnsi"/>
          <w:sz w:val="24"/>
        </w:rPr>
      </w:pPr>
      <w:r>
        <w:rPr>
          <w:rFonts w:asciiTheme="majorHAnsi" w:hAnsiTheme="majorHAnsi"/>
          <w:sz w:val="24"/>
        </w:rPr>
        <w:t>C</w:t>
      </w:r>
      <w:r w:rsidR="00555903" w:rsidRPr="00D9477C">
        <w:rPr>
          <w:rFonts w:asciiTheme="majorHAnsi" w:hAnsiTheme="majorHAnsi"/>
          <w:sz w:val="24"/>
        </w:rPr>
        <w:t>ases set for an initial hearing on the Harassment calendar</w:t>
      </w:r>
      <w:r w:rsidR="00062CF8" w:rsidRPr="00D9477C">
        <w:rPr>
          <w:rFonts w:asciiTheme="majorHAnsi" w:hAnsiTheme="majorHAnsi"/>
          <w:sz w:val="24"/>
        </w:rPr>
        <w:t>s</w:t>
      </w:r>
      <w:r w:rsidR="00555903" w:rsidRPr="00D9477C">
        <w:rPr>
          <w:rFonts w:asciiTheme="majorHAnsi" w:hAnsiTheme="majorHAnsi"/>
          <w:sz w:val="24"/>
        </w:rPr>
        <w:t xml:space="preserve"> will be offered mediation by trained volunteer attorneys from Lindquist and Vennum.</w:t>
      </w:r>
      <w:r w:rsidR="00EB5DC7" w:rsidRPr="00D9477C">
        <w:rPr>
          <w:rFonts w:asciiTheme="majorHAnsi" w:hAnsiTheme="majorHAnsi"/>
          <w:sz w:val="24"/>
        </w:rPr>
        <w:t xml:space="preserve"> Mediation is not offered in cases that alleged a physical or sexual assault. Cases involving domestic violence can mediate upon agreement of both parties</w:t>
      </w:r>
      <w:r w:rsidR="00CC7729" w:rsidRPr="00D9477C">
        <w:rPr>
          <w:rFonts w:asciiTheme="majorHAnsi" w:hAnsiTheme="majorHAnsi"/>
          <w:sz w:val="24"/>
        </w:rPr>
        <w:t xml:space="preserve"> but may not be required.</w:t>
      </w:r>
    </w:p>
    <w:p w14:paraId="44B64C50" w14:textId="77777777" w:rsidR="00CC7729" w:rsidRPr="00D9477C" w:rsidRDefault="00CC7729" w:rsidP="00062CF8">
      <w:pPr>
        <w:spacing w:after="0" w:line="240" w:lineRule="auto"/>
        <w:rPr>
          <w:rFonts w:asciiTheme="majorHAnsi" w:hAnsiTheme="majorHAnsi"/>
          <w:sz w:val="24"/>
        </w:rPr>
      </w:pPr>
    </w:p>
    <w:p w14:paraId="44B64C51" w14:textId="77777777" w:rsidR="0082745F" w:rsidRPr="00817BE6" w:rsidRDefault="00062CF8" w:rsidP="0082745F">
      <w:pPr>
        <w:spacing w:after="0" w:line="240" w:lineRule="auto"/>
        <w:rPr>
          <w:rFonts w:asciiTheme="majorHAnsi" w:hAnsiTheme="majorHAnsi"/>
          <w:bCs/>
          <w:sz w:val="24"/>
          <w:szCs w:val="24"/>
        </w:rPr>
      </w:pPr>
      <w:r w:rsidRPr="00817BE6">
        <w:rPr>
          <w:rFonts w:asciiTheme="majorHAnsi" w:hAnsiTheme="majorHAnsi"/>
          <w:sz w:val="24"/>
        </w:rPr>
        <w:t>Mediation is not available for cases scheduled on judicial officer’s blocked calendars.</w:t>
      </w:r>
      <w:r w:rsidR="00817BE6" w:rsidRPr="00817BE6">
        <w:rPr>
          <w:rFonts w:asciiTheme="majorHAnsi" w:hAnsiTheme="majorHAnsi"/>
          <w:sz w:val="24"/>
        </w:rPr>
        <w:t xml:space="preserve"> </w:t>
      </w:r>
      <w:r w:rsidR="00555903" w:rsidRPr="00817BE6">
        <w:rPr>
          <w:rFonts w:asciiTheme="majorHAnsi" w:hAnsiTheme="majorHAnsi"/>
          <w:sz w:val="24"/>
        </w:rPr>
        <w:t>If mediation is successful, the agreement is read into the record and the clerk will draft the order.</w:t>
      </w:r>
      <w:r w:rsidR="00817BE6" w:rsidRPr="00817BE6">
        <w:rPr>
          <w:rFonts w:asciiTheme="majorHAnsi" w:hAnsiTheme="majorHAnsi"/>
          <w:sz w:val="24"/>
        </w:rPr>
        <w:t xml:space="preserve"> </w:t>
      </w:r>
      <w:r w:rsidRPr="00817BE6">
        <w:rPr>
          <w:rFonts w:asciiTheme="majorHAnsi" w:hAnsiTheme="majorHAnsi"/>
          <w:bCs/>
          <w:sz w:val="24"/>
          <w:szCs w:val="24"/>
        </w:rPr>
        <w:t>If mediation is not successful,</w:t>
      </w:r>
      <w:r w:rsidR="0082745F" w:rsidRPr="00817BE6">
        <w:rPr>
          <w:rFonts w:asciiTheme="majorHAnsi" w:hAnsiTheme="majorHAnsi"/>
          <w:bCs/>
          <w:sz w:val="24"/>
          <w:szCs w:val="24"/>
        </w:rPr>
        <w:t xml:space="preserve"> the recommended procedure is to explain to th</w:t>
      </w:r>
      <w:r w:rsidRPr="00817BE6">
        <w:rPr>
          <w:rFonts w:asciiTheme="majorHAnsi" w:hAnsiTheme="majorHAnsi"/>
          <w:bCs/>
          <w:sz w:val="24"/>
          <w:szCs w:val="24"/>
        </w:rPr>
        <w:t xml:space="preserve">e respondent </w:t>
      </w:r>
      <w:hyperlink w:anchor="XIVC2" w:history="1">
        <w:r w:rsidRPr="00817BE6">
          <w:rPr>
            <w:rStyle w:val="Hyperlink"/>
            <w:rFonts w:asciiTheme="majorHAnsi" w:hAnsiTheme="majorHAnsi"/>
            <w:bCs/>
            <w:sz w:val="24"/>
            <w:szCs w:val="24"/>
          </w:rPr>
          <w:t>their options</w:t>
        </w:r>
      </w:hyperlink>
      <w:r w:rsidRPr="00817BE6">
        <w:rPr>
          <w:rFonts w:asciiTheme="majorHAnsi" w:hAnsiTheme="majorHAnsi"/>
          <w:bCs/>
          <w:sz w:val="24"/>
          <w:szCs w:val="24"/>
        </w:rPr>
        <w:t xml:space="preserve">. </w:t>
      </w:r>
    </w:p>
    <w:p w14:paraId="44B64C52" w14:textId="77777777" w:rsidR="00062CF8" w:rsidRPr="00452F85" w:rsidRDefault="00062CF8" w:rsidP="0082745F">
      <w:pPr>
        <w:spacing w:after="0" w:line="240" w:lineRule="auto"/>
        <w:rPr>
          <w:bCs/>
          <w:sz w:val="24"/>
          <w:szCs w:val="24"/>
        </w:rPr>
      </w:pPr>
    </w:p>
    <w:p w14:paraId="44B64C53" w14:textId="77777777" w:rsidR="0082745F" w:rsidRDefault="0082745F" w:rsidP="0082745F">
      <w:pPr>
        <w:spacing w:after="0" w:line="240" w:lineRule="auto"/>
        <w:rPr>
          <w:rFonts w:asciiTheme="majorHAnsi" w:hAnsiTheme="majorHAnsi"/>
          <w:bCs/>
          <w:sz w:val="24"/>
          <w:szCs w:val="24"/>
        </w:rPr>
      </w:pPr>
      <w:r w:rsidRPr="00BF7570">
        <w:rPr>
          <w:rFonts w:asciiTheme="majorHAnsi" w:hAnsiTheme="majorHAnsi"/>
          <w:bCs/>
          <w:sz w:val="24"/>
          <w:szCs w:val="24"/>
        </w:rPr>
        <w:lastRenderedPageBreak/>
        <w:t xml:space="preserve">If the respondent requests an evidentiary hearing and there is sufficient time to have the hearing that day, the evidentiary hearing should be held unless </w:t>
      </w:r>
      <w:hyperlink w:anchor="XIVC3" w:history="1">
        <w:r w:rsidRPr="00817BE6">
          <w:rPr>
            <w:rStyle w:val="Hyperlink"/>
            <w:rFonts w:asciiTheme="majorHAnsi" w:hAnsiTheme="majorHAnsi"/>
            <w:bCs/>
            <w:sz w:val="24"/>
            <w:szCs w:val="24"/>
          </w:rPr>
          <w:t>a continuance</w:t>
        </w:r>
      </w:hyperlink>
      <w:r w:rsidRPr="00BF7570">
        <w:rPr>
          <w:rFonts w:asciiTheme="majorHAnsi" w:hAnsiTheme="majorHAnsi"/>
          <w:bCs/>
          <w:sz w:val="24"/>
          <w:szCs w:val="24"/>
        </w:rPr>
        <w:t xml:space="preserve"> is granted. </w:t>
      </w:r>
      <w:r w:rsidR="00965D0F">
        <w:rPr>
          <w:rFonts w:asciiTheme="majorHAnsi" w:hAnsiTheme="majorHAnsi"/>
          <w:bCs/>
          <w:sz w:val="24"/>
          <w:szCs w:val="24"/>
        </w:rPr>
        <w:t>If</w:t>
      </w:r>
      <w:r w:rsidRPr="00BF7570">
        <w:rPr>
          <w:rFonts w:asciiTheme="majorHAnsi" w:hAnsiTheme="majorHAnsi"/>
          <w:bCs/>
          <w:sz w:val="24"/>
          <w:szCs w:val="24"/>
        </w:rPr>
        <w:t xml:space="preserve"> a continuance is granted, the Court should issue an Order for Continuance that explains the reason for the continuance and addresses any other urgent issues pending the evidentiary hearing. </w:t>
      </w:r>
    </w:p>
    <w:p w14:paraId="44B64C54" w14:textId="77777777" w:rsidR="00965D0F" w:rsidRPr="00BF7570" w:rsidRDefault="00965D0F" w:rsidP="0082745F">
      <w:pPr>
        <w:spacing w:after="0" w:line="240" w:lineRule="auto"/>
        <w:rPr>
          <w:rFonts w:asciiTheme="majorHAnsi" w:hAnsiTheme="majorHAnsi"/>
          <w:bCs/>
          <w:sz w:val="24"/>
          <w:szCs w:val="24"/>
        </w:rPr>
      </w:pPr>
    </w:p>
    <w:p w14:paraId="44B64C55" w14:textId="77777777" w:rsidR="0082745F" w:rsidRPr="00BF7570" w:rsidRDefault="0082745F" w:rsidP="00C43973">
      <w:pPr>
        <w:pStyle w:val="ListParagraph"/>
        <w:numPr>
          <w:ilvl w:val="7"/>
          <w:numId w:val="33"/>
        </w:numPr>
        <w:tabs>
          <w:tab w:val="left" w:pos="0"/>
        </w:tabs>
        <w:spacing w:after="0" w:line="240" w:lineRule="auto"/>
        <w:ind w:left="1710" w:hanging="540"/>
        <w:rPr>
          <w:rFonts w:asciiTheme="majorHAnsi" w:hAnsiTheme="majorHAnsi"/>
          <w:b/>
          <w:bCs/>
          <w:sz w:val="24"/>
          <w:szCs w:val="24"/>
        </w:rPr>
      </w:pPr>
      <w:r w:rsidRPr="00BF7570">
        <w:rPr>
          <w:rFonts w:asciiTheme="majorHAnsi" w:hAnsiTheme="majorHAnsi"/>
          <w:b/>
          <w:bCs/>
          <w:sz w:val="24"/>
          <w:szCs w:val="24"/>
        </w:rPr>
        <w:t>Service Not Completed, No Appearance by Respondent</w:t>
      </w:r>
      <w:bookmarkStart w:id="151" w:name="XIVC2b"/>
      <w:bookmarkEnd w:id="151"/>
    </w:p>
    <w:p w14:paraId="44B64C56" w14:textId="77777777" w:rsidR="0082745F" w:rsidRPr="00BF7570" w:rsidRDefault="0082745F" w:rsidP="0082745F">
      <w:pPr>
        <w:pStyle w:val="ListParagraph"/>
        <w:tabs>
          <w:tab w:val="left" w:pos="0"/>
        </w:tabs>
        <w:spacing w:after="0" w:line="240" w:lineRule="auto"/>
        <w:ind w:left="2880"/>
        <w:rPr>
          <w:rFonts w:asciiTheme="majorHAnsi" w:hAnsiTheme="majorHAnsi"/>
          <w:b/>
          <w:bCs/>
          <w:sz w:val="12"/>
          <w:szCs w:val="24"/>
        </w:rPr>
      </w:pPr>
    </w:p>
    <w:p w14:paraId="44B64C57" w14:textId="77777777" w:rsidR="0082745F" w:rsidRPr="00BF7570" w:rsidRDefault="0082745F" w:rsidP="00C43973">
      <w:pPr>
        <w:pStyle w:val="ListParagraph"/>
        <w:numPr>
          <w:ilvl w:val="12"/>
          <w:numId w:val="16"/>
        </w:numPr>
        <w:tabs>
          <w:tab w:val="clear" w:pos="360"/>
          <w:tab w:val="num" w:pos="0"/>
        </w:tabs>
        <w:spacing w:after="0" w:line="240" w:lineRule="auto"/>
        <w:ind w:left="0"/>
        <w:rPr>
          <w:rFonts w:asciiTheme="majorHAnsi" w:hAnsiTheme="majorHAnsi"/>
          <w:b/>
          <w:bCs/>
          <w:sz w:val="24"/>
          <w:szCs w:val="24"/>
        </w:rPr>
      </w:pPr>
      <w:r w:rsidRPr="00BF7570">
        <w:rPr>
          <w:rFonts w:asciiTheme="majorHAnsi" w:hAnsiTheme="majorHAnsi"/>
          <w:bCs/>
          <w:sz w:val="24"/>
          <w:szCs w:val="24"/>
        </w:rPr>
        <w:t xml:space="preserve">If personal service has not been completed upon the respondent, the petitioner may be the only party to appear. The Court should have the petitioner complete an Affidavit and Order for Publication. The court should issue an Order for Continuance. </w:t>
      </w:r>
    </w:p>
    <w:p w14:paraId="44B64C58" w14:textId="77777777" w:rsidR="0082745F" w:rsidRPr="00BF7570" w:rsidRDefault="0082745F" w:rsidP="0082745F">
      <w:pPr>
        <w:spacing w:after="0" w:line="240" w:lineRule="auto"/>
        <w:rPr>
          <w:rFonts w:asciiTheme="majorHAnsi" w:hAnsiTheme="majorHAnsi"/>
          <w:b/>
          <w:bCs/>
          <w:sz w:val="24"/>
          <w:szCs w:val="24"/>
        </w:rPr>
      </w:pPr>
    </w:p>
    <w:p w14:paraId="44B64C59" w14:textId="77777777" w:rsidR="0082745F" w:rsidRPr="00BF7570" w:rsidRDefault="0082745F" w:rsidP="00C43973">
      <w:pPr>
        <w:pStyle w:val="ListParagraph"/>
        <w:numPr>
          <w:ilvl w:val="7"/>
          <w:numId w:val="33"/>
        </w:numPr>
        <w:tabs>
          <w:tab w:val="left" w:pos="0"/>
        </w:tabs>
        <w:spacing w:after="0" w:line="240" w:lineRule="auto"/>
        <w:ind w:left="1710" w:hanging="540"/>
        <w:rPr>
          <w:rFonts w:asciiTheme="majorHAnsi" w:hAnsiTheme="majorHAnsi"/>
          <w:b/>
          <w:sz w:val="24"/>
          <w:szCs w:val="24"/>
        </w:rPr>
      </w:pPr>
      <w:r w:rsidRPr="00BF7570">
        <w:rPr>
          <w:rFonts w:asciiTheme="majorHAnsi" w:hAnsiTheme="majorHAnsi"/>
          <w:b/>
          <w:sz w:val="24"/>
          <w:szCs w:val="24"/>
        </w:rPr>
        <w:t>Service Completed, No Appearance by Respondent</w:t>
      </w:r>
      <w:bookmarkStart w:id="152" w:name="XIVC2c"/>
      <w:bookmarkEnd w:id="152"/>
    </w:p>
    <w:p w14:paraId="44B64C5A" w14:textId="77777777" w:rsidR="0082745F" w:rsidRPr="00BF7570" w:rsidRDefault="0082745F" w:rsidP="0082745F">
      <w:pPr>
        <w:pStyle w:val="ListParagraph"/>
        <w:tabs>
          <w:tab w:val="left" w:pos="0"/>
        </w:tabs>
        <w:spacing w:after="0" w:line="240" w:lineRule="auto"/>
        <w:ind w:left="2880"/>
        <w:rPr>
          <w:rFonts w:asciiTheme="majorHAnsi" w:hAnsiTheme="majorHAnsi"/>
          <w:b/>
          <w:bCs/>
          <w:sz w:val="12"/>
          <w:szCs w:val="24"/>
        </w:rPr>
      </w:pPr>
    </w:p>
    <w:p w14:paraId="44B64C5B" w14:textId="77777777" w:rsidR="0082745F" w:rsidRPr="00BF7570" w:rsidRDefault="0082745F" w:rsidP="0082745F">
      <w:pPr>
        <w:tabs>
          <w:tab w:val="left" w:pos="579"/>
          <w:tab w:val="left" w:pos="990"/>
        </w:tabs>
        <w:spacing w:after="0" w:line="240" w:lineRule="auto"/>
        <w:contextualSpacing/>
        <w:rPr>
          <w:rFonts w:asciiTheme="majorHAnsi" w:hAnsiTheme="majorHAnsi"/>
          <w:bCs/>
          <w:sz w:val="24"/>
          <w:szCs w:val="24"/>
        </w:rPr>
      </w:pPr>
      <w:r w:rsidRPr="00BF7570">
        <w:rPr>
          <w:rFonts w:asciiTheme="majorHAnsi" w:hAnsiTheme="majorHAnsi"/>
          <w:bCs/>
          <w:sz w:val="24"/>
          <w:szCs w:val="24"/>
        </w:rPr>
        <w:t>If personal service by a sheriff</w:t>
      </w:r>
      <w:r w:rsidR="00062CF8">
        <w:rPr>
          <w:rFonts w:asciiTheme="majorHAnsi" w:hAnsiTheme="majorHAnsi"/>
          <w:bCs/>
          <w:sz w:val="24"/>
          <w:szCs w:val="24"/>
        </w:rPr>
        <w:t xml:space="preserve"> or publication</w:t>
      </w:r>
      <w:r w:rsidRPr="00BF7570">
        <w:rPr>
          <w:rFonts w:asciiTheme="majorHAnsi" w:hAnsiTheme="majorHAnsi"/>
          <w:bCs/>
          <w:sz w:val="24"/>
          <w:szCs w:val="24"/>
        </w:rPr>
        <w:t xml:space="preserve"> was completed upon the respondent but the respondent does not appear, the recommended procedure is to inquire with the petitioner if the allegations contained in the petition and affidavit are true and correct. The Court may then issue the final Harassment Restraining Order incorporating the contents of the petition and affidavit as findings of fact, if the petition and affidavit contain sufficient allegations of harassment. If not, the matter may be dismissed. </w:t>
      </w:r>
    </w:p>
    <w:p w14:paraId="44B64C5C" w14:textId="77777777" w:rsidR="0082745F" w:rsidRPr="00111425" w:rsidRDefault="0082745F" w:rsidP="0082745F">
      <w:pPr>
        <w:tabs>
          <w:tab w:val="left" w:pos="579"/>
          <w:tab w:val="left" w:pos="990"/>
        </w:tabs>
        <w:spacing w:after="0" w:line="240" w:lineRule="auto"/>
        <w:contextualSpacing/>
        <w:rPr>
          <w:rFonts w:asciiTheme="majorHAnsi" w:hAnsiTheme="majorHAnsi"/>
          <w:bCs/>
          <w:sz w:val="24"/>
          <w:szCs w:val="24"/>
        </w:rPr>
      </w:pPr>
    </w:p>
    <w:p w14:paraId="44B64C5D" w14:textId="77777777" w:rsidR="0082745F" w:rsidRPr="00111425" w:rsidRDefault="0082745F" w:rsidP="0082745F">
      <w:pPr>
        <w:tabs>
          <w:tab w:val="left" w:pos="579"/>
          <w:tab w:val="left" w:pos="990"/>
        </w:tabs>
        <w:spacing w:after="0" w:line="240" w:lineRule="auto"/>
        <w:contextualSpacing/>
        <w:rPr>
          <w:rFonts w:asciiTheme="majorHAnsi" w:hAnsiTheme="majorHAnsi"/>
          <w:bCs/>
          <w:sz w:val="24"/>
          <w:szCs w:val="24"/>
        </w:rPr>
      </w:pPr>
      <w:r w:rsidRPr="00111425">
        <w:rPr>
          <w:rFonts w:asciiTheme="majorHAnsi" w:hAnsiTheme="majorHAnsi"/>
          <w:bCs/>
          <w:sz w:val="24"/>
          <w:szCs w:val="24"/>
        </w:rPr>
        <w:t xml:space="preserve">If the hearing was scheduled at the request of the respondent, the Court may dismiss the respondent's request for a hearing and the </w:t>
      </w:r>
      <w:r w:rsidRPr="00111425">
        <w:rPr>
          <w:rFonts w:asciiTheme="majorHAnsi" w:hAnsiTheme="majorHAnsi"/>
          <w:bCs/>
          <w:i/>
          <w:sz w:val="24"/>
          <w:szCs w:val="24"/>
        </w:rPr>
        <w:t>ex parte</w:t>
      </w:r>
      <w:r w:rsidRPr="00111425">
        <w:rPr>
          <w:rFonts w:asciiTheme="majorHAnsi" w:hAnsiTheme="majorHAnsi"/>
          <w:bCs/>
          <w:sz w:val="24"/>
          <w:szCs w:val="24"/>
        </w:rPr>
        <w:t xml:space="preserve"> Harassment Restraining Order remains in effect.</w:t>
      </w:r>
    </w:p>
    <w:p w14:paraId="44B64C5E" w14:textId="77777777" w:rsidR="0082745F" w:rsidRPr="00111425" w:rsidRDefault="0082745F" w:rsidP="0082745F">
      <w:pPr>
        <w:tabs>
          <w:tab w:val="left" w:pos="579"/>
          <w:tab w:val="left" w:pos="972"/>
        </w:tabs>
        <w:spacing w:after="0" w:line="240" w:lineRule="auto"/>
        <w:rPr>
          <w:rFonts w:asciiTheme="majorHAnsi" w:hAnsiTheme="majorHAnsi"/>
          <w:bCs/>
          <w:sz w:val="24"/>
          <w:szCs w:val="24"/>
        </w:rPr>
      </w:pPr>
    </w:p>
    <w:p w14:paraId="44B64C5F" w14:textId="77777777" w:rsidR="0082745F" w:rsidRPr="00111425" w:rsidRDefault="0082745F" w:rsidP="00C43973">
      <w:pPr>
        <w:pStyle w:val="ListParagraph"/>
        <w:numPr>
          <w:ilvl w:val="7"/>
          <w:numId w:val="33"/>
        </w:numPr>
        <w:tabs>
          <w:tab w:val="left" w:pos="0"/>
        </w:tabs>
        <w:spacing w:after="0" w:line="240" w:lineRule="auto"/>
        <w:ind w:left="1710" w:hanging="540"/>
        <w:rPr>
          <w:rFonts w:asciiTheme="majorHAnsi" w:hAnsiTheme="majorHAnsi"/>
          <w:b/>
          <w:sz w:val="24"/>
          <w:szCs w:val="24"/>
        </w:rPr>
      </w:pPr>
      <w:r w:rsidRPr="00111425">
        <w:rPr>
          <w:rFonts w:asciiTheme="majorHAnsi" w:hAnsiTheme="majorHAnsi"/>
          <w:b/>
          <w:sz w:val="24"/>
          <w:szCs w:val="24"/>
        </w:rPr>
        <w:t>No Appearance by Petitioner</w:t>
      </w:r>
      <w:bookmarkStart w:id="153" w:name="XIVC2d"/>
      <w:bookmarkEnd w:id="153"/>
    </w:p>
    <w:p w14:paraId="44B64C60" w14:textId="77777777" w:rsidR="0082745F" w:rsidRPr="00111425" w:rsidRDefault="0082745F" w:rsidP="0082745F">
      <w:pPr>
        <w:pStyle w:val="ListParagraph"/>
        <w:tabs>
          <w:tab w:val="left" w:pos="0"/>
        </w:tabs>
        <w:spacing w:after="0" w:line="240" w:lineRule="auto"/>
        <w:ind w:left="2880"/>
        <w:rPr>
          <w:rFonts w:asciiTheme="majorHAnsi" w:hAnsiTheme="majorHAnsi"/>
          <w:b/>
          <w:bCs/>
          <w:sz w:val="12"/>
          <w:szCs w:val="24"/>
        </w:rPr>
      </w:pPr>
    </w:p>
    <w:p w14:paraId="44B64C61" w14:textId="77777777" w:rsidR="0082745F" w:rsidRPr="00111425" w:rsidRDefault="0082745F" w:rsidP="00C43973">
      <w:pPr>
        <w:pStyle w:val="ListParagraph"/>
        <w:numPr>
          <w:ilvl w:val="12"/>
          <w:numId w:val="16"/>
        </w:numPr>
        <w:tabs>
          <w:tab w:val="clear" w:pos="360"/>
          <w:tab w:val="left" w:pos="0"/>
        </w:tabs>
        <w:spacing w:after="0" w:line="240" w:lineRule="auto"/>
        <w:ind w:left="0"/>
        <w:rPr>
          <w:rFonts w:asciiTheme="majorHAnsi" w:hAnsiTheme="majorHAnsi"/>
          <w:bCs/>
          <w:sz w:val="24"/>
          <w:szCs w:val="24"/>
        </w:rPr>
      </w:pPr>
      <w:r w:rsidRPr="00111425">
        <w:rPr>
          <w:rFonts w:asciiTheme="majorHAnsi" w:hAnsiTheme="majorHAnsi"/>
          <w:bCs/>
          <w:sz w:val="24"/>
          <w:szCs w:val="24"/>
        </w:rPr>
        <w:t xml:space="preserve">If the respondent appears but the petitioner does not, the recommended procedure is to dismiss the Harassment Restraining Order. There will, of course, be exceptions in unusual situations (illness, incarceration, etc.). </w:t>
      </w:r>
    </w:p>
    <w:p w14:paraId="44B64C62" w14:textId="77777777" w:rsidR="0082745F" w:rsidRPr="00452F85" w:rsidRDefault="0082745F" w:rsidP="00C43973">
      <w:pPr>
        <w:pStyle w:val="ListParagraph"/>
        <w:numPr>
          <w:ilvl w:val="12"/>
          <w:numId w:val="16"/>
        </w:numPr>
        <w:tabs>
          <w:tab w:val="clear" w:pos="360"/>
          <w:tab w:val="left" w:pos="0"/>
        </w:tabs>
        <w:spacing w:after="0" w:line="240" w:lineRule="auto"/>
        <w:ind w:left="0"/>
        <w:rPr>
          <w:bCs/>
          <w:sz w:val="24"/>
          <w:szCs w:val="24"/>
        </w:rPr>
      </w:pPr>
    </w:p>
    <w:p w14:paraId="44B64C63" w14:textId="77777777" w:rsidR="0082745F" w:rsidRPr="00111425" w:rsidRDefault="0082745F" w:rsidP="00C43973">
      <w:pPr>
        <w:pStyle w:val="ListParagraph"/>
        <w:numPr>
          <w:ilvl w:val="7"/>
          <w:numId w:val="33"/>
        </w:numPr>
        <w:spacing w:after="0" w:line="240" w:lineRule="auto"/>
        <w:ind w:left="1713" w:hanging="547"/>
        <w:contextualSpacing w:val="0"/>
        <w:rPr>
          <w:rFonts w:asciiTheme="majorHAnsi" w:hAnsiTheme="majorHAnsi"/>
          <w:b/>
          <w:bCs/>
          <w:sz w:val="24"/>
          <w:szCs w:val="24"/>
        </w:rPr>
      </w:pPr>
      <w:r w:rsidRPr="00111425">
        <w:rPr>
          <w:rFonts w:asciiTheme="majorHAnsi" w:hAnsiTheme="majorHAnsi"/>
          <w:b/>
          <w:bCs/>
          <w:sz w:val="24"/>
          <w:szCs w:val="24"/>
        </w:rPr>
        <w:t>Neither Party Appears</w:t>
      </w:r>
      <w:bookmarkStart w:id="154" w:name="XIVC2e"/>
      <w:bookmarkEnd w:id="154"/>
    </w:p>
    <w:p w14:paraId="44B64C64" w14:textId="77777777" w:rsidR="0082745F" w:rsidRPr="00111425" w:rsidRDefault="0082745F" w:rsidP="0082745F">
      <w:pPr>
        <w:spacing w:after="0" w:line="240" w:lineRule="auto"/>
        <w:rPr>
          <w:rFonts w:asciiTheme="majorHAnsi" w:hAnsiTheme="majorHAnsi"/>
          <w:bCs/>
          <w:sz w:val="12"/>
          <w:szCs w:val="24"/>
        </w:rPr>
      </w:pPr>
    </w:p>
    <w:p w14:paraId="44B64C65" w14:textId="77777777" w:rsidR="0082745F" w:rsidRPr="00111425" w:rsidRDefault="0082745F" w:rsidP="0082745F">
      <w:pPr>
        <w:spacing w:after="0" w:line="240" w:lineRule="auto"/>
        <w:rPr>
          <w:rFonts w:asciiTheme="majorHAnsi" w:hAnsiTheme="majorHAnsi"/>
          <w:bCs/>
          <w:sz w:val="24"/>
          <w:szCs w:val="24"/>
        </w:rPr>
      </w:pPr>
      <w:r w:rsidRPr="00111425">
        <w:rPr>
          <w:rFonts w:asciiTheme="majorHAnsi" w:hAnsiTheme="majorHAnsi"/>
          <w:bCs/>
          <w:sz w:val="24"/>
          <w:szCs w:val="24"/>
        </w:rPr>
        <w:t>If neither party appears, the usual procedure is to dismiss the Harassment Restraining Order.</w:t>
      </w:r>
    </w:p>
    <w:p w14:paraId="44B64C66" w14:textId="77777777" w:rsidR="0082745F" w:rsidRPr="00111425" w:rsidRDefault="0082745F" w:rsidP="0082745F">
      <w:pPr>
        <w:tabs>
          <w:tab w:val="left" w:pos="0"/>
        </w:tabs>
        <w:spacing w:after="0" w:line="240" w:lineRule="auto"/>
        <w:contextualSpacing/>
        <w:rPr>
          <w:rFonts w:asciiTheme="majorHAnsi" w:hAnsiTheme="majorHAnsi"/>
          <w:bCs/>
          <w:sz w:val="24"/>
          <w:szCs w:val="24"/>
        </w:rPr>
      </w:pPr>
    </w:p>
    <w:p w14:paraId="44B64C67" w14:textId="77777777" w:rsidR="002C215C" w:rsidRDefault="0082745F" w:rsidP="0082745F">
      <w:pPr>
        <w:tabs>
          <w:tab w:val="left" w:pos="579"/>
          <w:tab w:val="left" w:pos="990"/>
        </w:tabs>
        <w:spacing w:after="0" w:line="240" w:lineRule="auto"/>
        <w:contextualSpacing/>
        <w:rPr>
          <w:rFonts w:asciiTheme="majorHAnsi" w:hAnsiTheme="majorHAnsi"/>
          <w:bCs/>
          <w:sz w:val="24"/>
          <w:szCs w:val="24"/>
        </w:rPr>
      </w:pPr>
      <w:r w:rsidRPr="00111425">
        <w:rPr>
          <w:rFonts w:asciiTheme="majorHAnsi" w:hAnsiTheme="majorHAnsi"/>
          <w:bCs/>
          <w:sz w:val="24"/>
          <w:szCs w:val="24"/>
        </w:rPr>
        <w:t xml:space="preserve">If the hearing was scheduled at the request of the respondent, the Court may dismiss the respondent's request for a hearing and the </w:t>
      </w:r>
      <w:r w:rsidRPr="00111425">
        <w:rPr>
          <w:rFonts w:asciiTheme="majorHAnsi" w:hAnsiTheme="majorHAnsi"/>
          <w:bCs/>
          <w:i/>
          <w:sz w:val="24"/>
          <w:szCs w:val="24"/>
        </w:rPr>
        <w:t>ex parte</w:t>
      </w:r>
      <w:r w:rsidRPr="00111425">
        <w:rPr>
          <w:rFonts w:asciiTheme="majorHAnsi" w:hAnsiTheme="majorHAnsi"/>
          <w:bCs/>
          <w:sz w:val="24"/>
          <w:szCs w:val="24"/>
        </w:rPr>
        <w:t xml:space="preserve"> order remains in effect.</w:t>
      </w:r>
    </w:p>
    <w:p w14:paraId="44B64C68" w14:textId="77777777" w:rsidR="0082745F" w:rsidRPr="00111425" w:rsidRDefault="0082745F" w:rsidP="0082745F">
      <w:pPr>
        <w:tabs>
          <w:tab w:val="left" w:pos="579"/>
          <w:tab w:val="left" w:pos="990"/>
        </w:tabs>
        <w:spacing w:after="0" w:line="240" w:lineRule="auto"/>
        <w:contextualSpacing/>
        <w:rPr>
          <w:rFonts w:asciiTheme="majorHAnsi" w:hAnsiTheme="majorHAnsi"/>
          <w:bCs/>
          <w:sz w:val="24"/>
          <w:szCs w:val="24"/>
        </w:rPr>
      </w:pPr>
    </w:p>
    <w:p w14:paraId="44B64C69" w14:textId="77777777" w:rsidR="0082745F" w:rsidRPr="000B257B" w:rsidRDefault="0082745F" w:rsidP="00AE7893">
      <w:pPr>
        <w:pStyle w:val="ListParagraph"/>
        <w:numPr>
          <w:ilvl w:val="0"/>
          <w:numId w:val="72"/>
        </w:numPr>
        <w:spacing w:after="0" w:line="240" w:lineRule="auto"/>
        <w:rPr>
          <w:rFonts w:asciiTheme="majorHAnsi" w:hAnsiTheme="majorHAnsi"/>
          <w:b/>
          <w:bCs/>
          <w:sz w:val="24"/>
          <w:szCs w:val="24"/>
        </w:rPr>
      </w:pPr>
      <w:r w:rsidRPr="000B257B">
        <w:rPr>
          <w:rFonts w:asciiTheme="majorHAnsi" w:hAnsiTheme="majorHAnsi"/>
          <w:b/>
          <w:bCs/>
          <w:sz w:val="24"/>
          <w:szCs w:val="24"/>
        </w:rPr>
        <w:t>Respondent’s Options</w:t>
      </w:r>
      <w:bookmarkStart w:id="155" w:name="XIVC32"/>
      <w:bookmarkStart w:id="156" w:name="XIVC2"/>
      <w:bookmarkEnd w:id="155"/>
      <w:bookmarkEnd w:id="156"/>
    </w:p>
    <w:p w14:paraId="44B64C6A" w14:textId="77777777" w:rsidR="0082745F" w:rsidRPr="000B257B" w:rsidRDefault="0082745F" w:rsidP="0082745F">
      <w:pPr>
        <w:pStyle w:val="ListParagraph"/>
        <w:spacing w:after="0" w:line="240" w:lineRule="auto"/>
        <w:ind w:left="1170"/>
        <w:rPr>
          <w:rFonts w:asciiTheme="majorHAnsi" w:hAnsiTheme="majorHAnsi"/>
          <w:b/>
          <w:bCs/>
          <w:sz w:val="12"/>
          <w:szCs w:val="24"/>
        </w:rPr>
      </w:pPr>
    </w:p>
    <w:p w14:paraId="44B64C6B" w14:textId="77777777" w:rsidR="0082745F" w:rsidRPr="000B257B" w:rsidRDefault="0082745F" w:rsidP="0082745F">
      <w:pPr>
        <w:spacing w:after="80" w:line="240" w:lineRule="auto"/>
        <w:rPr>
          <w:rFonts w:asciiTheme="majorHAnsi" w:hAnsiTheme="majorHAnsi"/>
          <w:sz w:val="24"/>
          <w:szCs w:val="24"/>
        </w:rPr>
      </w:pPr>
      <w:r w:rsidRPr="000B257B">
        <w:rPr>
          <w:rFonts w:asciiTheme="majorHAnsi" w:hAnsiTheme="majorHAnsi"/>
          <w:sz w:val="24"/>
          <w:szCs w:val="24"/>
        </w:rPr>
        <w:t>If mediation was unsuccessful, the Court should explain the respondent’s three options as follows:</w:t>
      </w:r>
    </w:p>
    <w:p w14:paraId="44B64C6C" w14:textId="77777777" w:rsidR="0082745F" w:rsidRPr="000B257B" w:rsidRDefault="0082745F" w:rsidP="0082745F">
      <w:pPr>
        <w:pStyle w:val="ListParagraph"/>
        <w:numPr>
          <w:ilvl w:val="0"/>
          <w:numId w:val="24"/>
        </w:numPr>
        <w:spacing w:after="80" w:line="240" w:lineRule="auto"/>
        <w:contextualSpacing w:val="0"/>
        <w:rPr>
          <w:rFonts w:asciiTheme="majorHAnsi" w:hAnsiTheme="majorHAnsi"/>
          <w:sz w:val="24"/>
          <w:szCs w:val="24"/>
        </w:rPr>
      </w:pPr>
      <w:r w:rsidRPr="000B257B">
        <w:rPr>
          <w:rFonts w:asciiTheme="majorHAnsi" w:hAnsiTheme="majorHAnsi"/>
          <w:sz w:val="24"/>
          <w:szCs w:val="24"/>
        </w:rPr>
        <w:t xml:space="preserve">Admit the allegations in the petition and affidavit and agree to the </w:t>
      </w:r>
      <w:r w:rsidRPr="000B257B">
        <w:rPr>
          <w:rFonts w:asciiTheme="majorHAnsi" w:hAnsiTheme="majorHAnsi"/>
          <w:bCs/>
          <w:sz w:val="24"/>
          <w:szCs w:val="24"/>
        </w:rPr>
        <w:t>Harassment Restraining Order</w:t>
      </w:r>
      <w:r w:rsidRPr="000B257B">
        <w:rPr>
          <w:rFonts w:asciiTheme="majorHAnsi" w:hAnsiTheme="majorHAnsi"/>
          <w:sz w:val="24"/>
          <w:szCs w:val="24"/>
        </w:rPr>
        <w:t xml:space="preserve"> with findings of harassment;</w:t>
      </w:r>
    </w:p>
    <w:p w14:paraId="44B64C6D" w14:textId="77777777" w:rsidR="0082745F" w:rsidRPr="000B257B" w:rsidRDefault="0082745F" w:rsidP="0082745F">
      <w:pPr>
        <w:pStyle w:val="ListParagraph"/>
        <w:numPr>
          <w:ilvl w:val="0"/>
          <w:numId w:val="24"/>
        </w:numPr>
        <w:spacing w:after="80" w:line="240" w:lineRule="auto"/>
        <w:contextualSpacing w:val="0"/>
        <w:rPr>
          <w:rFonts w:asciiTheme="majorHAnsi" w:hAnsiTheme="majorHAnsi"/>
          <w:sz w:val="24"/>
          <w:szCs w:val="24"/>
        </w:rPr>
      </w:pPr>
      <w:r w:rsidRPr="000B257B">
        <w:rPr>
          <w:rFonts w:asciiTheme="majorHAnsi" w:hAnsiTheme="majorHAnsi"/>
          <w:sz w:val="24"/>
          <w:szCs w:val="24"/>
        </w:rPr>
        <w:t xml:space="preserve">Agree to the issuance of the </w:t>
      </w:r>
      <w:r w:rsidRPr="000B257B">
        <w:rPr>
          <w:rFonts w:asciiTheme="majorHAnsi" w:hAnsiTheme="majorHAnsi"/>
          <w:bCs/>
          <w:sz w:val="24"/>
          <w:szCs w:val="24"/>
        </w:rPr>
        <w:t>Harassment Restraining Order</w:t>
      </w:r>
      <w:r w:rsidRPr="000B257B">
        <w:rPr>
          <w:rFonts w:asciiTheme="majorHAnsi" w:hAnsiTheme="majorHAnsi"/>
          <w:sz w:val="24"/>
          <w:szCs w:val="24"/>
        </w:rPr>
        <w:t xml:space="preserve"> without any findings of harassment; or</w:t>
      </w:r>
    </w:p>
    <w:p w14:paraId="44B64C6E" w14:textId="77777777" w:rsidR="0082745F" w:rsidRPr="000B257B" w:rsidRDefault="0082745F" w:rsidP="0082745F">
      <w:pPr>
        <w:pStyle w:val="ListParagraph"/>
        <w:numPr>
          <w:ilvl w:val="0"/>
          <w:numId w:val="24"/>
        </w:numPr>
        <w:spacing w:after="0" w:line="240" w:lineRule="auto"/>
        <w:rPr>
          <w:rFonts w:asciiTheme="majorHAnsi" w:hAnsiTheme="majorHAnsi"/>
          <w:sz w:val="24"/>
          <w:szCs w:val="24"/>
        </w:rPr>
      </w:pPr>
      <w:r w:rsidRPr="000B257B">
        <w:rPr>
          <w:rFonts w:asciiTheme="majorHAnsi" w:hAnsiTheme="majorHAnsi"/>
          <w:sz w:val="24"/>
          <w:szCs w:val="24"/>
        </w:rPr>
        <w:t xml:space="preserve">Deny the allegations in the petition and affidavit and request an evidentiary hearing. </w:t>
      </w:r>
    </w:p>
    <w:p w14:paraId="44B64C6F" w14:textId="77777777" w:rsidR="0082745F" w:rsidRPr="00452F85" w:rsidRDefault="0082745F" w:rsidP="0082745F">
      <w:pPr>
        <w:pStyle w:val="ListParagraph"/>
        <w:spacing w:after="0" w:line="240" w:lineRule="auto"/>
        <w:ind w:left="1440"/>
        <w:rPr>
          <w:b/>
          <w:bCs/>
          <w:sz w:val="24"/>
          <w:szCs w:val="24"/>
        </w:rPr>
      </w:pPr>
    </w:p>
    <w:p w14:paraId="44B64C70" w14:textId="77777777" w:rsidR="00A617BD" w:rsidRDefault="00A617BD">
      <w:pPr>
        <w:spacing w:after="0" w:line="240" w:lineRule="auto"/>
        <w:rPr>
          <w:rFonts w:asciiTheme="majorHAnsi" w:hAnsiTheme="majorHAnsi"/>
          <w:b/>
          <w:bCs/>
          <w:sz w:val="24"/>
          <w:szCs w:val="24"/>
        </w:rPr>
      </w:pPr>
      <w:r>
        <w:rPr>
          <w:rFonts w:asciiTheme="majorHAnsi" w:hAnsiTheme="majorHAnsi"/>
          <w:b/>
          <w:bCs/>
          <w:sz w:val="24"/>
          <w:szCs w:val="24"/>
        </w:rPr>
        <w:br w:type="page"/>
      </w:r>
    </w:p>
    <w:p w14:paraId="44B64C71" w14:textId="77777777" w:rsidR="0082745F" w:rsidRPr="000B257B" w:rsidRDefault="0082745F" w:rsidP="00A617BD">
      <w:pPr>
        <w:pStyle w:val="ListParagraph"/>
        <w:numPr>
          <w:ilvl w:val="0"/>
          <w:numId w:val="72"/>
        </w:numPr>
        <w:tabs>
          <w:tab w:val="left" w:pos="1260"/>
        </w:tabs>
        <w:spacing w:after="0" w:line="240" w:lineRule="auto"/>
        <w:ind w:left="1260" w:hanging="540"/>
        <w:rPr>
          <w:rFonts w:asciiTheme="majorHAnsi" w:hAnsiTheme="majorHAnsi"/>
          <w:b/>
          <w:bCs/>
          <w:sz w:val="24"/>
          <w:szCs w:val="24"/>
        </w:rPr>
      </w:pPr>
      <w:r w:rsidRPr="000B257B">
        <w:rPr>
          <w:rFonts w:asciiTheme="majorHAnsi" w:hAnsiTheme="majorHAnsi"/>
          <w:b/>
          <w:bCs/>
          <w:sz w:val="24"/>
          <w:szCs w:val="24"/>
        </w:rPr>
        <w:lastRenderedPageBreak/>
        <w:t>Continuances</w:t>
      </w:r>
      <w:bookmarkStart w:id="157" w:name="XIVC4"/>
      <w:bookmarkStart w:id="158" w:name="XIVC3"/>
      <w:bookmarkEnd w:id="157"/>
      <w:bookmarkEnd w:id="158"/>
    </w:p>
    <w:p w14:paraId="44B64C72" w14:textId="77777777" w:rsidR="0082745F" w:rsidRPr="000B257B" w:rsidRDefault="0082745F" w:rsidP="0082745F">
      <w:pPr>
        <w:pStyle w:val="ListParagraph"/>
        <w:spacing w:after="0" w:line="240" w:lineRule="auto"/>
        <w:ind w:left="1440"/>
        <w:rPr>
          <w:rFonts w:asciiTheme="majorHAnsi" w:hAnsiTheme="majorHAnsi"/>
          <w:b/>
          <w:bCs/>
          <w:sz w:val="12"/>
          <w:szCs w:val="24"/>
        </w:rPr>
      </w:pPr>
    </w:p>
    <w:p w14:paraId="44B64C73" w14:textId="77777777" w:rsidR="00D96944" w:rsidRDefault="0082745F">
      <w:pPr>
        <w:pStyle w:val="ListParagraph"/>
        <w:numPr>
          <w:ilvl w:val="7"/>
          <w:numId w:val="63"/>
        </w:numPr>
        <w:spacing w:after="0" w:line="240" w:lineRule="auto"/>
        <w:ind w:left="1710" w:hanging="540"/>
        <w:rPr>
          <w:rFonts w:asciiTheme="majorHAnsi" w:hAnsiTheme="majorHAnsi"/>
          <w:b/>
          <w:bCs/>
          <w:sz w:val="24"/>
          <w:szCs w:val="24"/>
        </w:rPr>
      </w:pPr>
      <w:r w:rsidRPr="000B257B">
        <w:rPr>
          <w:rFonts w:asciiTheme="majorHAnsi" w:hAnsiTheme="majorHAnsi"/>
          <w:b/>
          <w:bCs/>
          <w:sz w:val="24"/>
          <w:szCs w:val="24"/>
        </w:rPr>
        <w:t>By Request of the Parties</w:t>
      </w:r>
      <w:bookmarkStart w:id="159" w:name="XIVC4a"/>
      <w:bookmarkEnd w:id="159"/>
    </w:p>
    <w:p w14:paraId="44B64C74" w14:textId="77777777" w:rsidR="0082745F" w:rsidRPr="000B257B" w:rsidRDefault="0082745F" w:rsidP="0082745F">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12"/>
          <w:szCs w:val="24"/>
        </w:rPr>
      </w:pPr>
    </w:p>
    <w:p w14:paraId="44B64C75" w14:textId="77777777" w:rsidR="0082745F" w:rsidRPr="000B257B" w:rsidRDefault="0082745F" w:rsidP="0082745F">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24"/>
          <w:szCs w:val="24"/>
        </w:rPr>
      </w:pPr>
      <w:r w:rsidRPr="000B257B">
        <w:rPr>
          <w:rFonts w:asciiTheme="majorHAnsi" w:hAnsiTheme="majorHAnsi"/>
          <w:sz w:val="24"/>
          <w:szCs w:val="24"/>
        </w:rPr>
        <w:t xml:space="preserve">Continuances are granted by securing a date from the courtroom clerk, using the form (Order for Continuance), stating that any </w:t>
      </w:r>
      <w:r w:rsidRPr="000B257B">
        <w:rPr>
          <w:rFonts w:asciiTheme="majorHAnsi" w:hAnsiTheme="majorHAnsi"/>
          <w:i/>
          <w:sz w:val="24"/>
          <w:szCs w:val="24"/>
        </w:rPr>
        <w:t>ex parte</w:t>
      </w:r>
      <w:r w:rsidRPr="000B257B">
        <w:rPr>
          <w:rFonts w:asciiTheme="majorHAnsi" w:hAnsiTheme="majorHAnsi"/>
          <w:sz w:val="24"/>
          <w:szCs w:val="24"/>
        </w:rPr>
        <w:t xml:space="preserve"> order remains in effect, and having the order served on each party immediately after the hearing.</w:t>
      </w:r>
    </w:p>
    <w:p w14:paraId="44B64C76" w14:textId="77777777" w:rsidR="0082745F" w:rsidRPr="000B257B" w:rsidRDefault="0082745F" w:rsidP="0082745F">
      <w:pPr>
        <w:tabs>
          <w:tab w:val="left" w:pos="-1080"/>
          <w:tab w:val="left" w:pos="-360"/>
          <w:tab w:val="left" w:pos="0"/>
          <w:tab w:val="left" w:pos="72"/>
          <w:tab w:val="left" w:pos="600"/>
          <w:tab w:val="left" w:pos="1080"/>
          <w:tab w:val="left" w:pos="1320"/>
        </w:tabs>
        <w:spacing w:after="0" w:line="240" w:lineRule="auto"/>
        <w:contextualSpacing/>
        <w:rPr>
          <w:rFonts w:asciiTheme="majorHAnsi" w:hAnsiTheme="majorHAnsi"/>
          <w:sz w:val="24"/>
          <w:szCs w:val="24"/>
        </w:rPr>
      </w:pPr>
    </w:p>
    <w:p w14:paraId="44B64C77" w14:textId="77777777" w:rsidR="0082745F" w:rsidRPr="000B257B" w:rsidRDefault="0082745F" w:rsidP="0082745F">
      <w:pPr>
        <w:tabs>
          <w:tab w:val="left" w:pos="-1080"/>
          <w:tab w:val="left" w:pos="-360"/>
          <w:tab w:val="left" w:pos="0"/>
          <w:tab w:val="left" w:pos="72"/>
          <w:tab w:val="left" w:pos="600"/>
          <w:tab w:val="left" w:pos="1080"/>
          <w:tab w:val="left" w:pos="1320"/>
        </w:tabs>
        <w:spacing w:after="0" w:line="240" w:lineRule="auto"/>
        <w:contextualSpacing/>
        <w:rPr>
          <w:rFonts w:asciiTheme="majorHAnsi" w:hAnsiTheme="majorHAnsi"/>
          <w:sz w:val="24"/>
          <w:szCs w:val="24"/>
        </w:rPr>
      </w:pPr>
      <w:r w:rsidRPr="000B257B">
        <w:rPr>
          <w:rFonts w:asciiTheme="majorHAnsi" w:hAnsiTheme="majorHAnsi"/>
          <w:sz w:val="24"/>
          <w:szCs w:val="24"/>
        </w:rPr>
        <w:t>Sometimes frequently requesting continuances can be a way for a respondent to manipulate a victim by increasing chances to either directly or indirectly apply pressure on the petitioner to dismiss the petition.</w:t>
      </w:r>
      <w:r w:rsidR="00C041CB">
        <w:rPr>
          <w:rStyle w:val="FootnoteReference"/>
          <w:rFonts w:asciiTheme="majorHAnsi" w:hAnsiTheme="majorHAnsi"/>
          <w:sz w:val="24"/>
          <w:szCs w:val="24"/>
        </w:rPr>
        <w:footnoteReference w:id="107"/>
      </w:r>
    </w:p>
    <w:p w14:paraId="44B64C78" w14:textId="77777777" w:rsidR="0082745F" w:rsidRPr="000B257B" w:rsidRDefault="0082745F" w:rsidP="0082745F">
      <w:pPr>
        <w:pStyle w:val="BodyText"/>
        <w:widowControl w:val="0"/>
        <w:tabs>
          <w:tab w:val="left" w:pos="-1080"/>
          <w:tab w:val="left" w:pos="-360"/>
          <w:tab w:val="left" w:pos="0"/>
        </w:tabs>
        <w:autoSpaceDE w:val="0"/>
        <w:autoSpaceDN w:val="0"/>
        <w:adjustRightInd w:val="0"/>
        <w:spacing w:after="0" w:line="240" w:lineRule="auto"/>
        <w:contextualSpacing w:val="0"/>
        <w:rPr>
          <w:rFonts w:asciiTheme="majorHAnsi" w:hAnsiTheme="majorHAnsi"/>
        </w:rPr>
      </w:pPr>
    </w:p>
    <w:p w14:paraId="44B64C79" w14:textId="77777777" w:rsidR="0082745F" w:rsidRPr="000B257B" w:rsidRDefault="0082745F" w:rsidP="00AE7893">
      <w:pPr>
        <w:pStyle w:val="BodyText"/>
        <w:widowControl w:val="0"/>
        <w:numPr>
          <w:ilvl w:val="1"/>
          <w:numId w:val="37"/>
        </w:numPr>
        <w:tabs>
          <w:tab w:val="left" w:pos="-1080"/>
          <w:tab w:val="left" w:pos="-360"/>
          <w:tab w:val="left" w:pos="0"/>
        </w:tabs>
        <w:autoSpaceDE w:val="0"/>
        <w:autoSpaceDN w:val="0"/>
        <w:adjustRightInd w:val="0"/>
        <w:spacing w:after="0" w:line="240" w:lineRule="auto"/>
        <w:contextualSpacing w:val="0"/>
        <w:rPr>
          <w:rFonts w:asciiTheme="majorHAnsi" w:hAnsiTheme="majorHAnsi"/>
          <w:bCs w:val="0"/>
        </w:rPr>
      </w:pPr>
      <w:r w:rsidRPr="000B257B">
        <w:rPr>
          <w:rFonts w:asciiTheme="majorHAnsi" w:hAnsiTheme="majorHAnsi"/>
          <w:b/>
          <w:bCs w:val="0"/>
        </w:rPr>
        <w:t>Evidentiary Hearings</w:t>
      </w:r>
      <w:bookmarkStart w:id="160" w:name="XIVD"/>
      <w:bookmarkEnd w:id="160"/>
    </w:p>
    <w:p w14:paraId="44B64C7A" w14:textId="77777777" w:rsidR="0082745F" w:rsidRPr="000B257B" w:rsidRDefault="0082745F" w:rsidP="0082745F">
      <w:pPr>
        <w:pStyle w:val="BodyText"/>
        <w:widowControl w:val="0"/>
        <w:tabs>
          <w:tab w:val="left" w:pos="-1080"/>
          <w:tab w:val="left" w:pos="-360"/>
          <w:tab w:val="left" w:pos="0"/>
        </w:tabs>
        <w:autoSpaceDE w:val="0"/>
        <w:autoSpaceDN w:val="0"/>
        <w:adjustRightInd w:val="0"/>
        <w:spacing w:after="0" w:line="240" w:lineRule="auto"/>
        <w:contextualSpacing w:val="0"/>
        <w:rPr>
          <w:rFonts w:asciiTheme="majorHAnsi" w:hAnsiTheme="majorHAnsi"/>
          <w:b/>
          <w:bCs w:val="0"/>
          <w:sz w:val="12"/>
        </w:rPr>
      </w:pPr>
    </w:p>
    <w:p w14:paraId="44B64C7B" w14:textId="77777777" w:rsidR="0082745F" w:rsidRPr="000B257B" w:rsidRDefault="0082745F" w:rsidP="00AE7893">
      <w:pPr>
        <w:pStyle w:val="ListParagraph"/>
        <w:numPr>
          <w:ilvl w:val="6"/>
          <w:numId w:val="37"/>
        </w:numPr>
        <w:spacing w:after="0" w:line="240" w:lineRule="auto"/>
        <w:ind w:left="1260" w:hanging="540"/>
        <w:rPr>
          <w:rFonts w:asciiTheme="majorHAnsi" w:hAnsiTheme="majorHAnsi"/>
          <w:b/>
          <w:bCs/>
          <w:sz w:val="24"/>
          <w:szCs w:val="24"/>
        </w:rPr>
      </w:pPr>
      <w:r w:rsidRPr="000B257B">
        <w:rPr>
          <w:rFonts w:asciiTheme="majorHAnsi" w:hAnsiTheme="majorHAnsi"/>
          <w:b/>
          <w:bCs/>
          <w:sz w:val="24"/>
          <w:szCs w:val="24"/>
        </w:rPr>
        <w:t>Introduction</w:t>
      </w:r>
      <w:bookmarkStart w:id="161" w:name="XIVD1"/>
      <w:bookmarkEnd w:id="161"/>
    </w:p>
    <w:p w14:paraId="44B64C7C" w14:textId="77777777" w:rsidR="0082745F" w:rsidRPr="000B257B" w:rsidRDefault="0082745F" w:rsidP="0082745F">
      <w:pPr>
        <w:spacing w:after="0" w:line="240" w:lineRule="auto"/>
        <w:rPr>
          <w:rFonts w:asciiTheme="majorHAnsi" w:hAnsiTheme="majorHAnsi"/>
          <w:sz w:val="12"/>
        </w:rPr>
      </w:pPr>
    </w:p>
    <w:p w14:paraId="44B64C7D" w14:textId="77777777" w:rsidR="0082745F" w:rsidRPr="000B257B" w:rsidRDefault="0082745F" w:rsidP="0082745F">
      <w:pPr>
        <w:spacing w:after="0" w:line="240" w:lineRule="auto"/>
        <w:rPr>
          <w:rFonts w:asciiTheme="majorHAnsi" w:hAnsiTheme="majorHAnsi"/>
          <w:sz w:val="24"/>
        </w:rPr>
      </w:pPr>
      <w:r w:rsidRPr="000B257B">
        <w:rPr>
          <w:rFonts w:asciiTheme="majorHAnsi" w:hAnsiTheme="majorHAnsi"/>
          <w:sz w:val="24"/>
        </w:rPr>
        <w:t xml:space="preserve">Defining harassment for the parties before the evidentiary hearing may help the parties </w:t>
      </w:r>
      <w:r w:rsidR="00965D0F">
        <w:rPr>
          <w:rFonts w:asciiTheme="majorHAnsi" w:hAnsiTheme="majorHAnsi"/>
          <w:sz w:val="24"/>
        </w:rPr>
        <w:t xml:space="preserve">to </w:t>
      </w:r>
      <w:r w:rsidRPr="000B257B">
        <w:rPr>
          <w:rFonts w:asciiTheme="majorHAnsi" w:hAnsiTheme="majorHAnsi"/>
          <w:sz w:val="24"/>
        </w:rPr>
        <w:t>focus on the issue of harassment. While context may be important, the Court should direct the parties to focus on the allegations provided in the petition and affidavit. This can lead to limited scope of inquiry. It may be helpful to determine whether there was harassment before hearing testimony about possible relief.</w:t>
      </w:r>
    </w:p>
    <w:p w14:paraId="44B64C7E" w14:textId="77777777" w:rsidR="0082745F" w:rsidRPr="000B257B" w:rsidRDefault="0082745F" w:rsidP="0082745F">
      <w:pPr>
        <w:spacing w:after="0" w:line="240" w:lineRule="auto"/>
        <w:rPr>
          <w:rFonts w:asciiTheme="majorHAnsi" w:hAnsiTheme="majorHAnsi"/>
          <w:sz w:val="24"/>
        </w:rPr>
      </w:pPr>
    </w:p>
    <w:p w14:paraId="44B64C7F" w14:textId="77777777" w:rsidR="0082745F" w:rsidRPr="000B257B" w:rsidRDefault="0082745F" w:rsidP="0082745F">
      <w:pPr>
        <w:tabs>
          <w:tab w:val="left" w:pos="0"/>
        </w:tabs>
        <w:spacing w:after="0" w:line="240" w:lineRule="auto"/>
        <w:rPr>
          <w:rFonts w:asciiTheme="majorHAnsi" w:hAnsiTheme="majorHAnsi"/>
          <w:bCs/>
          <w:sz w:val="24"/>
          <w:szCs w:val="24"/>
        </w:rPr>
      </w:pPr>
      <w:r w:rsidRPr="000B257B">
        <w:rPr>
          <w:rFonts w:asciiTheme="majorHAnsi" w:hAnsiTheme="majorHAnsi"/>
          <w:bCs/>
          <w:sz w:val="24"/>
          <w:szCs w:val="24"/>
        </w:rPr>
        <w:t xml:space="preserve">The evidentiary hearing is meant to be an expedited hearing. This can be facilitated by focusing on the narrow issues that the Court must determine. Focusing on the issues not only keeps the hearing to a manageable length but also minimizes the need for continuances to complete the trial. </w:t>
      </w:r>
    </w:p>
    <w:p w14:paraId="44B64C80" w14:textId="77777777" w:rsidR="0082745F" w:rsidRPr="000B257B" w:rsidRDefault="0082745F" w:rsidP="0082745F">
      <w:pPr>
        <w:keepLines/>
        <w:tabs>
          <w:tab w:val="left" w:pos="-1080"/>
          <w:tab w:val="left" w:pos="-360"/>
        </w:tabs>
        <w:spacing w:after="0" w:line="240" w:lineRule="auto"/>
        <w:contextualSpacing/>
        <w:rPr>
          <w:rFonts w:asciiTheme="majorHAnsi" w:eastAsia="Times New Roman" w:hAnsiTheme="majorHAnsi" w:cs="Times New Roman"/>
          <w:sz w:val="24"/>
          <w:szCs w:val="24"/>
        </w:rPr>
      </w:pPr>
    </w:p>
    <w:p w14:paraId="44B64C81" w14:textId="77777777" w:rsidR="0082745F" w:rsidRPr="000B257B" w:rsidRDefault="0082745F" w:rsidP="00AE7893">
      <w:pPr>
        <w:pStyle w:val="ListParagraph"/>
        <w:numPr>
          <w:ilvl w:val="6"/>
          <w:numId w:val="37"/>
        </w:numPr>
        <w:spacing w:after="0" w:line="240" w:lineRule="auto"/>
        <w:ind w:left="1260" w:hanging="540"/>
        <w:rPr>
          <w:rFonts w:asciiTheme="majorHAnsi" w:hAnsiTheme="majorHAnsi"/>
          <w:b/>
          <w:bCs/>
          <w:sz w:val="24"/>
          <w:szCs w:val="24"/>
        </w:rPr>
      </w:pPr>
      <w:r w:rsidRPr="000B257B">
        <w:rPr>
          <w:rFonts w:asciiTheme="majorHAnsi" w:hAnsiTheme="majorHAnsi"/>
          <w:b/>
          <w:bCs/>
          <w:sz w:val="24"/>
          <w:szCs w:val="24"/>
        </w:rPr>
        <w:t>Respondent’s Options</w:t>
      </w:r>
      <w:bookmarkStart w:id="162" w:name="XIVD2"/>
      <w:bookmarkEnd w:id="162"/>
    </w:p>
    <w:p w14:paraId="44B64C82" w14:textId="77777777" w:rsidR="0082745F" w:rsidRPr="000B257B" w:rsidRDefault="0082745F" w:rsidP="0082745F">
      <w:pPr>
        <w:pStyle w:val="ListParagraph"/>
        <w:spacing w:after="0" w:line="240" w:lineRule="auto"/>
        <w:ind w:left="0"/>
        <w:rPr>
          <w:rFonts w:asciiTheme="majorHAnsi" w:hAnsiTheme="majorHAnsi"/>
          <w:bCs/>
          <w:sz w:val="12"/>
          <w:szCs w:val="24"/>
        </w:rPr>
      </w:pPr>
    </w:p>
    <w:p w14:paraId="44B64C83" w14:textId="77777777" w:rsidR="0082745F" w:rsidRPr="000B257B" w:rsidRDefault="0082745F" w:rsidP="0082745F">
      <w:pPr>
        <w:pStyle w:val="ListParagraph"/>
        <w:spacing w:after="0" w:line="240" w:lineRule="auto"/>
        <w:ind w:left="0"/>
        <w:rPr>
          <w:rFonts w:asciiTheme="majorHAnsi" w:hAnsiTheme="majorHAnsi"/>
          <w:bCs/>
          <w:sz w:val="24"/>
          <w:szCs w:val="24"/>
        </w:rPr>
      </w:pPr>
      <w:r w:rsidRPr="000B257B">
        <w:rPr>
          <w:rFonts w:asciiTheme="majorHAnsi" w:hAnsiTheme="majorHAnsi"/>
          <w:bCs/>
          <w:sz w:val="24"/>
          <w:szCs w:val="24"/>
        </w:rPr>
        <w:t xml:space="preserve">It is appropriate to determine whether the petitioner still wants to proceed and whether the respondent still wants to contest the order.  </w:t>
      </w:r>
    </w:p>
    <w:p w14:paraId="44B64C84" w14:textId="77777777" w:rsidR="0082745F" w:rsidRPr="00452F85" w:rsidRDefault="0082745F" w:rsidP="0082745F">
      <w:pPr>
        <w:pStyle w:val="ListParagraph"/>
        <w:spacing w:after="0" w:line="240" w:lineRule="auto"/>
        <w:ind w:left="1080"/>
        <w:rPr>
          <w:b/>
          <w:bCs/>
          <w:sz w:val="24"/>
          <w:szCs w:val="24"/>
        </w:rPr>
      </w:pPr>
    </w:p>
    <w:p w14:paraId="44B64C85" w14:textId="77777777" w:rsidR="0082745F" w:rsidRPr="000B257B" w:rsidRDefault="0082745F" w:rsidP="00AE7893">
      <w:pPr>
        <w:pStyle w:val="ListParagraph"/>
        <w:numPr>
          <w:ilvl w:val="2"/>
          <w:numId w:val="38"/>
        </w:numPr>
        <w:spacing w:after="0" w:line="240" w:lineRule="auto"/>
        <w:rPr>
          <w:rFonts w:asciiTheme="majorHAnsi" w:hAnsiTheme="majorHAnsi"/>
          <w:b/>
          <w:bCs/>
          <w:sz w:val="24"/>
          <w:szCs w:val="24"/>
        </w:rPr>
      </w:pPr>
      <w:r w:rsidRPr="000B257B">
        <w:rPr>
          <w:rFonts w:asciiTheme="majorHAnsi" w:hAnsiTheme="majorHAnsi"/>
          <w:b/>
          <w:bCs/>
          <w:sz w:val="24"/>
          <w:szCs w:val="24"/>
        </w:rPr>
        <w:t>Standard of Proof</w:t>
      </w:r>
      <w:bookmarkStart w:id="163" w:name="XIVD3"/>
      <w:bookmarkEnd w:id="163"/>
    </w:p>
    <w:p w14:paraId="44B64C86" w14:textId="77777777" w:rsidR="0082745F" w:rsidRPr="000B257B" w:rsidRDefault="0082745F" w:rsidP="0082745F">
      <w:pPr>
        <w:pStyle w:val="ListParagraph"/>
        <w:spacing w:after="0" w:line="240" w:lineRule="auto"/>
        <w:ind w:left="1080"/>
        <w:rPr>
          <w:rFonts w:asciiTheme="majorHAnsi" w:hAnsiTheme="majorHAnsi"/>
          <w:b/>
          <w:bCs/>
          <w:sz w:val="12"/>
          <w:szCs w:val="24"/>
        </w:rPr>
      </w:pPr>
    </w:p>
    <w:p w14:paraId="44B64C87" w14:textId="77777777" w:rsidR="0082745F" w:rsidRPr="000B257B" w:rsidRDefault="0082745F" w:rsidP="0082745F">
      <w:pPr>
        <w:spacing w:after="0" w:line="240" w:lineRule="auto"/>
        <w:rPr>
          <w:rFonts w:asciiTheme="majorHAnsi" w:hAnsiTheme="majorHAnsi"/>
          <w:sz w:val="24"/>
          <w:szCs w:val="24"/>
        </w:rPr>
      </w:pPr>
      <w:r w:rsidRPr="000B257B">
        <w:rPr>
          <w:rFonts w:asciiTheme="majorHAnsi" w:hAnsiTheme="majorHAnsi"/>
          <w:sz w:val="24"/>
          <w:szCs w:val="24"/>
        </w:rPr>
        <w:t>Since the Minnesota Legislature has not identified the standard of proof to be used in Harassment Restraining Order cases, the preponderance of the evidence standard applies. The petitioner bears the burden of proof as the party seeking to obtain the Harassment Restraining Order.</w:t>
      </w:r>
    </w:p>
    <w:p w14:paraId="44B64C88" w14:textId="77777777" w:rsidR="0082745F" w:rsidRPr="000B257B" w:rsidRDefault="0082745F" w:rsidP="0082745F">
      <w:pPr>
        <w:spacing w:after="0" w:line="240" w:lineRule="auto"/>
        <w:rPr>
          <w:rFonts w:asciiTheme="majorHAnsi" w:hAnsiTheme="majorHAnsi"/>
          <w:sz w:val="24"/>
          <w:szCs w:val="24"/>
        </w:rPr>
      </w:pPr>
    </w:p>
    <w:p w14:paraId="44B64C89" w14:textId="77777777" w:rsidR="0082745F" w:rsidRPr="000B257B" w:rsidRDefault="0082745F" w:rsidP="00AE7893">
      <w:pPr>
        <w:pStyle w:val="ListParagraph"/>
        <w:numPr>
          <w:ilvl w:val="2"/>
          <w:numId w:val="38"/>
        </w:numPr>
        <w:spacing w:after="0" w:line="240" w:lineRule="auto"/>
        <w:rPr>
          <w:rFonts w:asciiTheme="majorHAnsi" w:hAnsiTheme="majorHAnsi"/>
          <w:b/>
          <w:bCs/>
          <w:sz w:val="24"/>
          <w:szCs w:val="24"/>
        </w:rPr>
      </w:pPr>
      <w:r w:rsidRPr="000B257B">
        <w:rPr>
          <w:rFonts w:asciiTheme="majorHAnsi" w:hAnsiTheme="majorHAnsi"/>
          <w:b/>
          <w:bCs/>
          <w:sz w:val="24"/>
          <w:szCs w:val="24"/>
        </w:rPr>
        <w:t>Opening Statements</w:t>
      </w:r>
      <w:bookmarkStart w:id="164" w:name="XIVD4"/>
      <w:bookmarkEnd w:id="164"/>
    </w:p>
    <w:p w14:paraId="44B64C8A" w14:textId="77777777" w:rsidR="0082745F" w:rsidRPr="000B257B" w:rsidRDefault="0082745F" w:rsidP="0082745F">
      <w:pPr>
        <w:pStyle w:val="ListParagraph"/>
        <w:spacing w:after="0" w:line="240" w:lineRule="auto"/>
        <w:ind w:left="360"/>
        <w:rPr>
          <w:rFonts w:asciiTheme="majorHAnsi" w:hAnsiTheme="majorHAnsi"/>
          <w:b/>
          <w:bCs/>
          <w:sz w:val="12"/>
          <w:szCs w:val="24"/>
        </w:rPr>
      </w:pPr>
    </w:p>
    <w:p w14:paraId="44B64C8B" w14:textId="77777777" w:rsidR="0082745F" w:rsidRPr="000B257B" w:rsidRDefault="0082745F" w:rsidP="0082745F">
      <w:pPr>
        <w:spacing w:after="0" w:line="240" w:lineRule="auto"/>
        <w:rPr>
          <w:rFonts w:asciiTheme="majorHAnsi" w:hAnsiTheme="majorHAnsi"/>
          <w:bCs/>
          <w:sz w:val="24"/>
          <w:szCs w:val="24"/>
        </w:rPr>
      </w:pPr>
      <w:r w:rsidRPr="000B257B">
        <w:rPr>
          <w:rFonts w:asciiTheme="majorHAnsi" w:hAnsiTheme="majorHAnsi"/>
          <w:bCs/>
          <w:sz w:val="24"/>
          <w:szCs w:val="24"/>
        </w:rPr>
        <w:t>Normally, parties and their attorneys waive opening statements.</w:t>
      </w:r>
    </w:p>
    <w:p w14:paraId="44B64C8C" w14:textId="77777777" w:rsidR="0082745F" w:rsidRPr="000B257B" w:rsidRDefault="0082745F" w:rsidP="0082745F">
      <w:pPr>
        <w:spacing w:after="0" w:line="240" w:lineRule="auto"/>
        <w:rPr>
          <w:rFonts w:asciiTheme="majorHAnsi" w:hAnsiTheme="majorHAnsi"/>
          <w:b/>
          <w:bCs/>
          <w:sz w:val="24"/>
          <w:szCs w:val="24"/>
        </w:rPr>
      </w:pPr>
    </w:p>
    <w:p w14:paraId="44B64C8D" w14:textId="77777777" w:rsidR="0082745F" w:rsidRPr="000B257B" w:rsidRDefault="0082745F" w:rsidP="00AE7893">
      <w:pPr>
        <w:pStyle w:val="ListParagraph"/>
        <w:numPr>
          <w:ilvl w:val="2"/>
          <w:numId w:val="38"/>
        </w:numPr>
        <w:spacing w:after="0" w:line="240" w:lineRule="auto"/>
        <w:rPr>
          <w:rFonts w:asciiTheme="majorHAnsi" w:hAnsiTheme="majorHAnsi"/>
          <w:b/>
          <w:bCs/>
          <w:sz w:val="24"/>
          <w:szCs w:val="24"/>
        </w:rPr>
      </w:pPr>
      <w:r w:rsidRPr="000B257B">
        <w:rPr>
          <w:rFonts w:asciiTheme="majorHAnsi" w:hAnsiTheme="majorHAnsi"/>
          <w:b/>
          <w:bCs/>
          <w:sz w:val="24"/>
          <w:szCs w:val="24"/>
        </w:rPr>
        <w:t>Continuances</w:t>
      </w:r>
      <w:bookmarkStart w:id="165" w:name="XIVD5"/>
      <w:bookmarkEnd w:id="165"/>
    </w:p>
    <w:p w14:paraId="44B64C8E" w14:textId="77777777" w:rsidR="0082745F" w:rsidRPr="000B257B" w:rsidRDefault="0082745F" w:rsidP="0082745F">
      <w:pPr>
        <w:pStyle w:val="ListParagraph"/>
        <w:spacing w:after="0" w:line="240" w:lineRule="auto"/>
        <w:rPr>
          <w:rFonts w:asciiTheme="majorHAnsi" w:hAnsiTheme="majorHAnsi"/>
          <w:b/>
          <w:bCs/>
          <w:sz w:val="12"/>
          <w:szCs w:val="24"/>
        </w:rPr>
      </w:pPr>
    </w:p>
    <w:p w14:paraId="44B64C8F" w14:textId="77777777" w:rsidR="0082745F" w:rsidRPr="000B257B" w:rsidRDefault="0082745F" w:rsidP="0082745F">
      <w:pPr>
        <w:spacing w:after="0" w:line="240" w:lineRule="auto"/>
        <w:rPr>
          <w:rFonts w:asciiTheme="majorHAnsi" w:hAnsiTheme="majorHAnsi"/>
          <w:sz w:val="24"/>
          <w:szCs w:val="24"/>
        </w:rPr>
      </w:pPr>
      <w:r w:rsidRPr="000B257B">
        <w:rPr>
          <w:rFonts w:asciiTheme="majorHAnsi" w:hAnsiTheme="majorHAnsi"/>
          <w:sz w:val="24"/>
          <w:szCs w:val="24"/>
        </w:rPr>
        <w:t xml:space="preserve">See previous </w:t>
      </w:r>
      <w:hyperlink w:anchor="XIVA3" w:history="1">
        <w:r w:rsidRPr="0060220A">
          <w:rPr>
            <w:rStyle w:val="Hyperlink"/>
            <w:rFonts w:asciiTheme="majorHAnsi" w:hAnsiTheme="majorHAnsi"/>
            <w:sz w:val="24"/>
            <w:szCs w:val="24"/>
          </w:rPr>
          <w:t>section on administrative continuances</w:t>
        </w:r>
      </w:hyperlink>
      <w:r w:rsidRPr="000B257B">
        <w:rPr>
          <w:rFonts w:asciiTheme="majorHAnsi" w:hAnsiTheme="majorHAnsi"/>
          <w:sz w:val="24"/>
          <w:szCs w:val="24"/>
        </w:rPr>
        <w:t>.</w:t>
      </w:r>
    </w:p>
    <w:p w14:paraId="44B64C90" w14:textId="77777777" w:rsidR="0082745F" w:rsidRPr="000B257B" w:rsidRDefault="0082745F" w:rsidP="0082745F">
      <w:pPr>
        <w:widowControl w:val="0"/>
        <w:autoSpaceDE w:val="0"/>
        <w:autoSpaceDN w:val="0"/>
        <w:adjustRightInd w:val="0"/>
        <w:spacing w:after="0" w:line="240" w:lineRule="auto"/>
        <w:contextualSpacing/>
        <w:rPr>
          <w:rFonts w:asciiTheme="majorHAnsi" w:eastAsia="Times New Roman" w:hAnsiTheme="majorHAnsi" w:cs="Times New Roman"/>
          <w:b/>
          <w:bCs/>
          <w:sz w:val="24"/>
          <w:szCs w:val="24"/>
        </w:rPr>
      </w:pPr>
    </w:p>
    <w:p w14:paraId="44B64C91" w14:textId="77777777" w:rsidR="0082745F" w:rsidRPr="000B257B" w:rsidRDefault="0082745F" w:rsidP="00AE7893">
      <w:pPr>
        <w:pStyle w:val="ListParagraph"/>
        <w:widowControl w:val="0"/>
        <w:numPr>
          <w:ilvl w:val="2"/>
          <w:numId w:val="38"/>
        </w:numPr>
        <w:autoSpaceDE w:val="0"/>
        <w:autoSpaceDN w:val="0"/>
        <w:adjustRightInd w:val="0"/>
        <w:spacing w:after="0" w:line="240" w:lineRule="auto"/>
        <w:rPr>
          <w:rFonts w:asciiTheme="majorHAnsi" w:eastAsia="Times New Roman" w:hAnsiTheme="majorHAnsi" w:cs="Times New Roman"/>
          <w:b/>
          <w:bCs/>
          <w:sz w:val="24"/>
          <w:szCs w:val="24"/>
        </w:rPr>
      </w:pPr>
      <w:r w:rsidRPr="000B257B">
        <w:rPr>
          <w:rFonts w:asciiTheme="majorHAnsi" w:eastAsia="Times New Roman" w:hAnsiTheme="majorHAnsi" w:cs="Times New Roman"/>
          <w:b/>
          <w:bCs/>
          <w:sz w:val="24"/>
          <w:szCs w:val="24"/>
        </w:rPr>
        <w:lastRenderedPageBreak/>
        <w:t>Testimony</w:t>
      </w:r>
      <w:bookmarkStart w:id="166" w:name="XIVD6"/>
      <w:bookmarkEnd w:id="166"/>
    </w:p>
    <w:p w14:paraId="44B64C92" w14:textId="77777777" w:rsidR="0082745F" w:rsidRPr="000B257B" w:rsidRDefault="0082745F" w:rsidP="0082745F">
      <w:pPr>
        <w:spacing w:after="0" w:line="240" w:lineRule="auto"/>
        <w:rPr>
          <w:rFonts w:asciiTheme="majorHAnsi" w:hAnsiTheme="majorHAnsi"/>
          <w:b/>
          <w:bCs/>
          <w:sz w:val="12"/>
          <w:szCs w:val="24"/>
        </w:rPr>
      </w:pPr>
    </w:p>
    <w:p w14:paraId="44B64C93" w14:textId="77777777" w:rsidR="0082745F" w:rsidRPr="000B257B" w:rsidRDefault="0082745F" w:rsidP="00AE7893">
      <w:pPr>
        <w:pStyle w:val="ListParagraph"/>
        <w:numPr>
          <w:ilvl w:val="7"/>
          <w:numId w:val="38"/>
        </w:numPr>
        <w:spacing w:after="0" w:line="240" w:lineRule="auto"/>
        <w:ind w:left="1440"/>
        <w:rPr>
          <w:rFonts w:asciiTheme="majorHAnsi" w:hAnsiTheme="majorHAnsi"/>
          <w:b/>
          <w:bCs/>
          <w:sz w:val="24"/>
          <w:szCs w:val="24"/>
        </w:rPr>
      </w:pPr>
      <w:r w:rsidRPr="000B257B">
        <w:rPr>
          <w:rFonts w:asciiTheme="majorHAnsi" w:hAnsiTheme="majorHAnsi"/>
          <w:b/>
          <w:bCs/>
          <w:sz w:val="24"/>
          <w:szCs w:val="24"/>
        </w:rPr>
        <w:t>Out-of-Court Statements by Children</w:t>
      </w:r>
      <w:bookmarkStart w:id="167" w:name="XIVD6a"/>
      <w:bookmarkEnd w:id="167"/>
    </w:p>
    <w:p w14:paraId="44B64C94" w14:textId="77777777" w:rsidR="0082745F" w:rsidRPr="006A3588" w:rsidRDefault="0082745F" w:rsidP="0082745F">
      <w:pPr>
        <w:pStyle w:val="ListParagraph"/>
        <w:spacing w:after="0" w:line="240" w:lineRule="auto"/>
        <w:ind w:left="2160"/>
        <w:rPr>
          <w:b/>
          <w:bCs/>
          <w:sz w:val="12"/>
          <w:szCs w:val="24"/>
        </w:rPr>
      </w:pPr>
    </w:p>
    <w:p w14:paraId="44B64C95" w14:textId="77777777" w:rsidR="00C041CB" w:rsidRPr="00C041CB" w:rsidRDefault="003E710D" w:rsidP="00C041CB">
      <w:pPr>
        <w:tabs>
          <w:tab w:val="left" w:pos="1620"/>
        </w:tabs>
        <w:spacing w:after="0" w:line="240" w:lineRule="auto"/>
        <w:rPr>
          <w:rFonts w:asciiTheme="majorHAnsi" w:hAnsiTheme="majorHAnsi"/>
          <w:bCs/>
          <w:sz w:val="24"/>
          <w:szCs w:val="24"/>
        </w:rPr>
      </w:pPr>
      <w:hyperlink w:anchor="VIIID6a" w:history="1">
        <w:r w:rsidR="00C041CB" w:rsidRPr="00C041CB">
          <w:rPr>
            <w:rStyle w:val="Hyperlink"/>
            <w:rFonts w:asciiTheme="majorHAnsi" w:hAnsiTheme="majorHAnsi"/>
            <w:bCs/>
            <w:sz w:val="24"/>
            <w:szCs w:val="24"/>
          </w:rPr>
          <w:t>See section VIIID6a.</w:t>
        </w:r>
      </w:hyperlink>
    </w:p>
    <w:p w14:paraId="44B64C96" w14:textId="77777777" w:rsidR="002C215C" w:rsidRDefault="002C215C">
      <w:pPr>
        <w:spacing w:after="0" w:line="240" w:lineRule="auto"/>
        <w:rPr>
          <w:rFonts w:asciiTheme="majorHAnsi" w:hAnsiTheme="majorHAnsi"/>
          <w:b/>
          <w:bCs/>
          <w:sz w:val="24"/>
          <w:szCs w:val="24"/>
        </w:rPr>
      </w:pPr>
    </w:p>
    <w:p w14:paraId="44B64C97" w14:textId="77777777" w:rsidR="00965D0F" w:rsidRDefault="00965D0F" w:rsidP="00AE7893">
      <w:pPr>
        <w:pStyle w:val="ListParagraph"/>
        <w:numPr>
          <w:ilvl w:val="7"/>
          <w:numId w:val="38"/>
        </w:numPr>
        <w:tabs>
          <w:tab w:val="left" w:pos="1980"/>
        </w:tabs>
        <w:spacing w:after="0" w:line="240" w:lineRule="auto"/>
        <w:ind w:left="1620" w:hanging="450"/>
        <w:rPr>
          <w:rFonts w:asciiTheme="majorHAnsi" w:hAnsiTheme="majorHAnsi"/>
          <w:b/>
          <w:bCs/>
          <w:sz w:val="24"/>
          <w:szCs w:val="24"/>
        </w:rPr>
      </w:pPr>
      <w:r>
        <w:rPr>
          <w:rFonts w:asciiTheme="majorHAnsi" w:hAnsiTheme="majorHAnsi"/>
          <w:b/>
          <w:bCs/>
          <w:sz w:val="24"/>
          <w:szCs w:val="24"/>
        </w:rPr>
        <w:t>In</w:t>
      </w:r>
      <w:r w:rsidR="005758BD">
        <w:rPr>
          <w:rFonts w:asciiTheme="majorHAnsi" w:hAnsiTheme="majorHAnsi"/>
          <w:b/>
          <w:bCs/>
          <w:sz w:val="24"/>
          <w:szCs w:val="24"/>
        </w:rPr>
        <w:t>-C</w:t>
      </w:r>
      <w:r>
        <w:rPr>
          <w:rFonts w:asciiTheme="majorHAnsi" w:hAnsiTheme="majorHAnsi"/>
          <w:b/>
          <w:bCs/>
          <w:sz w:val="24"/>
          <w:szCs w:val="24"/>
        </w:rPr>
        <w:t xml:space="preserve">ourt </w:t>
      </w:r>
      <w:r w:rsidR="005758BD">
        <w:rPr>
          <w:rFonts w:asciiTheme="majorHAnsi" w:hAnsiTheme="majorHAnsi"/>
          <w:b/>
          <w:bCs/>
          <w:sz w:val="24"/>
          <w:szCs w:val="24"/>
        </w:rPr>
        <w:t>I</w:t>
      </w:r>
      <w:r>
        <w:rPr>
          <w:rFonts w:asciiTheme="majorHAnsi" w:hAnsiTheme="majorHAnsi"/>
          <w:b/>
          <w:bCs/>
          <w:sz w:val="24"/>
          <w:szCs w:val="24"/>
        </w:rPr>
        <w:t xml:space="preserve">nterviews of </w:t>
      </w:r>
      <w:r w:rsidR="005758BD">
        <w:rPr>
          <w:rFonts w:asciiTheme="majorHAnsi" w:hAnsiTheme="majorHAnsi"/>
          <w:b/>
          <w:bCs/>
          <w:sz w:val="24"/>
          <w:szCs w:val="24"/>
        </w:rPr>
        <w:t>C</w:t>
      </w:r>
      <w:r>
        <w:rPr>
          <w:rFonts w:asciiTheme="majorHAnsi" w:hAnsiTheme="majorHAnsi"/>
          <w:b/>
          <w:bCs/>
          <w:sz w:val="24"/>
          <w:szCs w:val="24"/>
        </w:rPr>
        <w:t>hildren</w:t>
      </w:r>
    </w:p>
    <w:p w14:paraId="44B64C98" w14:textId="77777777" w:rsidR="00A617BD" w:rsidRPr="00A617BD" w:rsidRDefault="00A617BD" w:rsidP="00A617BD">
      <w:pPr>
        <w:tabs>
          <w:tab w:val="left" w:pos="1980"/>
        </w:tabs>
        <w:spacing w:after="0" w:line="240" w:lineRule="auto"/>
        <w:rPr>
          <w:rFonts w:asciiTheme="majorHAnsi" w:hAnsiTheme="majorHAnsi"/>
          <w:b/>
          <w:bCs/>
          <w:sz w:val="12"/>
          <w:szCs w:val="24"/>
        </w:rPr>
      </w:pPr>
    </w:p>
    <w:p w14:paraId="44B64C99" w14:textId="77777777" w:rsidR="00A617BD" w:rsidRPr="00C041CB" w:rsidRDefault="003E710D" w:rsidP="00A617BD">
      <w:pPr>
        <w:tabs>
          <w:tab w:val="left" w:pos="1620"/>
        </w:tabs>
        <w:spacing w:after="0" w:line="240" w:lineRule="auto"/>
        <w:rPr>
          <w:rFonts w:asciiTheme="majorHAnsi" w:hAnsiTheme="majorHAnsi"/>
          <w:bCs/>
          <w:sz w:val="24"/>
          <w:szCs w:val="24"/>
        </w:rPr>
      </w:pPr>
      <w:hyperlink w:anchor="VIIID6b" w:history="1">
        <w:r w:rsidR="00A617BD">
          <w:rPr>
            <w:rStyle w:val="Hyperlink"/>
            <w:rFonts w:asciiTheme="majorHAnsi" w:hAnsiTheme="majorHAnsi"/>
            <w:bCs/>
            <w:sz w:val="24"/>
            <w:szCs w:val="24"/>
          </w:rPr>
          <w:t>See section VIIID6b.</w:t>
        </w:r>
      </w:hyperlink>
    </w:p>
    <w:p w14:paraId="44B64C9A" w14:textId="77777777" w:rsidR="00965D0F" w:rsidRDefault="00965D0F" w:rsidP="005758BD">
      <w:pPr>
        <w:pStyle w:val="ListParagraph"/>
        <w:tabs>
          <w:tab w:val="left" w:pos="1980"/>
        </w:tabs>
        <w:spacing w:after="0" w:line="240" w:lineRule="auto"/>
        <w:ind w:left="1620"/>
        <w:rPr>
          <w:rFonts w:asciiTheme="majorHAnsi" w:hAnsiTheme="majorHAnsi"/>
          <w:b/>
          <w:bCs/>
          <w:sz w:val="24"/>
          <w:szCs w:val="24"/>
        </w:rPr>
      </w:pPr>
    </w:p>
    <w:p w14:paraId="44B64C9B" w14:textId="77777777" w:rsidR="0082745F" w:rsidRPr="00E47F19" w:rsidRDefault="0082745F" w:rsidP="00AE7893">
      <w:pPr>
        <w:pStyle w:val="ListParagraph"/>
        <w:numPr>
          <w:ilvl w:val="7"/>
          <w:numId w:val="38"/>
        </w:numPr>
        <w:tabs>
          <w:tab w:val="left" w:pos="1980"/>
        </w:tabs>
        <w:spacing w:after="0" w:line="240" w:lineRule="auto"/>
        <w:ind w:left="1620" w:hanging="450"/>
        <w:rPr>
          <w:rFonts w:asciiTheme="majorHAnsi" w:hAnsiTheme="majorHAnsi"/>
          <w:b/>
          <w:bCs/>
          <w:sz w:val="24"/>
          <w:szCs w:val="24"/>
        </w:rPr>
      </w:pPr>
      <w:r w:rsidRPr="00E47F19">
        <w:rPr>
          <w:rFonts w:asciiTheme="majorHAnsi" w:hAnsiTheme="majorHAnsi"/>
          <w:b/>
          <w:bCs/>
          <w:sz w:val="24"/>
          <w:szCs w:val="24"/>
        </w:rPr>
        <w:t>Fifth Amendment Issues</w:t>
      </w:r>
      <w:bookmarkStart w:id="168" w:name="XIVD6b"/>
      <w:bookmarkEnd w:id="168"/>
    </w:p>
    <w:p w14:paraId="44B64C9C" w14:textId="77777777" w:rsidR="0082745F" w:rsidRPr="00E47F19" w:rsidRDefault="0082745F" w:rsidP="0082745F">
      <w:pPr>
        <w:pStyle w:val="Level1"/>
        <w:ind w:left="0"/>
        <w:jc w:val="left"/>
        <w:rPr>
          <w:rFonts w:asciiTheme="majorHAnsi" w:hAnsiTheme="majorHAnsi"/>
          <w:bCs/>
          <w:sz w:val="12"/>
        </w:rPr>
      </w:pPr>
    </w:p>
    <w:p w14:paraId="44B64C9D" w14:textId="77777777" w:rsidR="00C041CB" w:rsidRDefault="003E710D" w:rsidP="0082745F">
      <w:pPr>
        <w:spacing w:after="0" w:line="240" w:lineRule="auto"/>
        <w:rPr>
          <w:rFonts w:asciiTheme="majorHAnsi" w:hAnsiTheme="majorHAnsi"/>
          <w:bCs/>
          <w:sz w:val="24"/>
          <w:szCs w:val="24"/>
        </w:rPr>
      </w:pPr>
      <w:hyperlink w:anchor="VIIID6c" w:history="1">
        <w:r w:rsidR="00A617BD">
          <w:rPr>
            <w:rStyle w:val="Hyperlink"/>
            <w:rFonts w:asciiTheme="majorHAnsi" w:hAnsiTheme="majorHAnsi"/>
            <w:bCs/>
            <w:sz w:val="24"/>
            <w:szCs w:val="24"/>
          </w:rPr>
          <w:t>See section VIIID6c.</w:t>
        </w:r>
      </w:hyperlink>
    </w:p>
    <w:p w14:paraId="44B64C9E" w14:textId="77777777" w:rsidR="0082745F" w:rsidRPr="00E47F19" w:rsidRDefault="0082745F" w:rsidP="0082745F">
      <w:pPr>
        <w:spacing w:after="0" w:line="240" w:lineRule="auto"/>
        <w:rPr>
          <w:rFonts w:asciiTheme="majorHAnsi" w:hAnsiTheme="majorHAnsi"/>
          <w:b/>
          <w:bCs/>
          <w:sz w:val="24"/>
          <w:szCs w:val="24"/>
        </w:rPr>
      </w:pPr>
    </w:p>
    <w:p w14:paraId="44B64C9F" w14:textId="77777777" w:rsidR="0082745F" w:rsidRPr="00E47F19" w:rsidRDefault="0082745F" w:rsidP="00AE7893">
      <w:pPr>
        <w:pStyle w:val="ListParagraph"/>
        <w:numPr>
          <w:ilvl w:val="0"/>
          <w:numId w:val="62"/>
        </w:numPr>
        <w:spacing w:after="0" w:line="240" w:lineRule="auto"/>
        <w:rPr>
          <w:rFonts w:asciiTheme="majorHAnsi" w:hAnsiTheme="majorHAnsi"/>
          <w:b/>
          <w:bCs/>
          <w:sz w:val="24"/>
          <w:szCs w:val="24"/>
        </w:rPr>
      </w:pPr>
      <w:r w:rsidRPr="00E47F19">
        <w:rPr>
          <w:rFonts w:asciiTheme="majorHAnsi" w:hAnsiTheme="majorHAnsi"/>
          <w:b/>
          <w:bCs/>
          <w:sz w:val="24"/>
          <w:szCs w:val="24"/>
        </w:rPr>
        <w:t>Witnesses</w:t>
      </w:r>
      <w:bookmarkStart w:id="169" w:name="XIVD7"/>
      <w:bookmarkEnd w:id="169"/>
    </w:p>
    <w:p w14:paraId="44B64CA0" w14:textId="77777777" w:rsidR="0082745F" w:rsidRPr="00E47F19" w:rsidRDefault="0082745F" w:rsidP="0082745F">
      <w:pPr>
        <w:spacing w:after="0" w:line="240" w:lineRule="auto"/>
        <w:rPr>
          <w:rFonts w:asciiTheme="majorHAnsi" w:hAnsiTheme="majorHAnsi"/>
          <w:bCs/>
          <w:sz w:val="12"/>
          <w:szCs w:val="24"/>
        </w:rPr>
      </w:pPr>
    </w:p>
    <w:p w14:paraId="44B64CA1" w14:textId="77777777" w:rsidR="00C041CB" w:rsidRPr="00C041CB" w:rsidRDefault="003E710D" w:rsidP="00C041CB">
      <w:pPr>
        <w:tabs>
          <w:tab w:val="left" w:pos="1620"/>
        </w:tabs>
        <w:spacing w:after="0" w:line="240" w:lineRule="auto"/>
        <w:rPr>
          <w:rFonts w:asciiTheme="majorHAnsi" w:hAnsiTheme="majorHAnsi"/>
          <w:bCs/>
          <w:sz w:val="24"/>
          <w:szCs w:val="24"/>
        </w:rPr>
      </w:pPr>
      <w:hyperlink w:anchor="VIIID7" w:history="1">
        <w:r w:rsidR="00C041CB">
          <w:rPr>
            <w:rStyle w:val="Hyperlink"/>
            <w:rFonts w:asciiTheme="majorHAnsi" w:hAnsiTheme="majorHAnsi"/>
            <w:bCs/>
            <w:sz w:val="24"/>
            <w:szCs w:val="24"/>
          </w:rPr>
          <w:t>See section VIIID7.</w:t>
        </w:r>
      </w:hyperlink>
    </w:p>
    <w:p w14:paraId="44B64CA2" w14:textId="77777777" w:rsidR="0082745F" w:rsidRPr="00E47F19" w:rsidRDefault="0082745F" w:rsidP="0082745F">
      <w:pPr>
        <w:pStyle w:val="ListParagraph"/>
        <w:spacing w:after="0" w:line="240" w:lineRule="auto"/>
        <w:ind w:left="1440"/>
        <w:rPr>
          <w:rFonts w:asciiTheme="majorHAnsi" w:hAnsiTheme="majorHAnsi"/>
          <w:b/>
          <w:bCs/>
          <w:sz w:val="24"/>
          <w:szCs w:val="24"/>
        </w:rPr>
      </w:pPr>
    </w:p>
    <w:p w14:paraId="44B64CA3" w14:textId="77777777" w:rsidR="0082745F" w:rsidRPr="00E47F19" w:rsidRDefault="0082745F" w:rsidP="00AE7893">
      <w:pPr>
        <w:pStyle w:val="ListParagraph"/>
        <w:numPr>
          <w:ilvl w:val="0"/>
          <w:numId w:val="62"/>
        </w:numPr>
        <w:spacing w:after="0" w:line="240" w:lineRule="auto"/>
        <w:rPr>
          <w:rFonts w:asciiTheme="majorHAnsi" w:hAnsiTheme="majorHAnsi"/>
          <w:b/>
          <w:bCs/>
          <w:sz w:val="24"/>
          <w:szCs w:val="24"/>
        </w:rPr>
      </w:pPr>
      <w:r w:rsidRPr="00E47F19">
        <w:rPr>
          <w:rFonts w:asciiTheme="majorHAnsi" w:hAnsiTheme="majorHAnsi"/>
          <w:b/>
          <w:bCs/>
          <w:sz w:val="24"/>
          <w:szCs w:val="24"/>
        </w:rPr>
        <w:t>Rulings</w:t>
      </w:r>
      <w:bookmarkStart w:id="170" w:name="XIVD8"/>
      <w:bookmarkEnd w:id="170"/>
    </w:p>
    <w:p w14:paraId="44B64CA4" w14:textId="77777777" w:rsidR="0082745F" w:rsidRPr="00E47F19" w:rsidRDefault="0082745F" w:rsidP="0082745F">
      <w:pPr>
        <w:pStyle w:val="ListParagraph"/>
        <w:spacing w:after="0" w:line="240" w:lineRule="auto"/>
        <w:ind w:left="1440"/>
        <w:rPr>
          <w:rFonts w:asciiTheme="majorHAnsi" w:hAnsiTheme="majorHAnsi"/>
          <w:b/>
          <w:bCs/>
          <w:sz w:val="12"/>
          <w:szCs w:val="24"/>
        </w:rPr>
      </w:pPr>
    </w:p>
    <w:p w14:paraId="44B64CA5" w14:textId="77777777" w:rsidR="00C041CB" w:rsidRDefault="003E710D" w:rsidP="0082745F">
      <w:pPr>
        <w:widowControl w:val="0"/>
        <w:autoSpaceDE w:val="0"/>
        <w:autoSpaceDN w:val="0"/>
        <w:adjustRightInd w:val="0"/>
        <w:spacing w:after="0" w:line="240" w:lineRule="auto"/>
        <w:rPr>
          <w:rFonts w:asciiTheme="majorHAnsi" w:hAnsiTheme="majorHAnsi"/>
          <w:bCs/>
          <w:sz w:val="24"/>
          <w:szCs w:val="24"/>
        </w:rPr>
      </w:pPr>
      <w:hyperlink w:anchor="VIIID8" w:history="1">
        <w:r w:rsidR="00C041CB" w:rsidRPr="00C041CB">
          <w:rPr>
            <w:rStyle w:val="Hyperlink"/>
            <w:rFonts w:asciiTheme="majorHAnsi" w:hAnsiTheme="majorHAnsi"/>
            <w:bCs/>
            <w:sz w:val="24"/>
            <w:szCs w:val="24"/>
          </w:rPr>
          <w:t>See section VIIID8.</w:t>
        </w:r>
      </w:hyperlink>
    </w:p>
    <w:p w14:paraId="44B64CA6" w14:textId="77777777" w:rsidR="0082745F" w:rsidRPr="00E47F19" w:rsidRDefault="0082745F" w:rsidP="0082745F">
      <w:pPr>
        <w:widowControl w:val="0"/>
        <w:autoSpaceDE w:val="0"/>
        <w:autoSpaceDN w:val="0"/>
        <w:adjustRightInd w:val="0"/>
        <w:spacing w:after="0" w:line="240" w:lineRule="auto"/>
        <w:rPr>
          <w:rFonts w:asciiTheme="majorHAnsi" w:eastAsia="Times New Roman" w:hAnsiTheme="majorHAnsi" w:cs="Times New Roman"/>
          <w:b/>
          <w:bCs/>
          <w:sz w:val="24"/>
          <w:szCs w:val="20"/>
        </w:rPr>
      </w:pPr>
    </w:p>
    <w:p w14:paraId="44B64CA7" w14:textId="77777777" w:rsidR="0082745F" w:rsidRPr="00E47F19" w:rsidRDefault="0082745F" w:rsidP="00AE7893">
      <w:pPr>
        <w:pStyle w:val="ListParagraph"/>
        <w:widowControl w:val="0"/>
        <w:numPr>
          <w:ilvl w:val="0"/>
          <w:numId w:val="62"/>
        </w:numPr>
        <w:autoSpaceDE w:val="0"/>
        <w:autoSpaceDN w:val="0"/>
        <w:adjustRightInd w:val="0"/>
        <w:spacing w:after="0" w:line="240" w:lineRule="auto"/>
        <w:rPr>
          <w:rFonts w:asciiTheme="majorHAnsi" w:eastAsia="Times New Roman" w:hAnsiTheme="majorHAnsi" w:cs="Times New Roman"/>
          <w:b/>
          <w:bCs/>
          <w:sz w:val="24"/>
          <w:szCs w:val="24"/>
        </w:rPr>
      </w:pPr>
      <w:r w:rsidRPr="00E47F19">
        <w:rPr>
          <w:rFonts w:asciiTheme="majorHAnsi" w:eastAsia="Times New Roman" w:hAnsiTheme="majorHAnsi" w:cs="Times New Roman"/>
          <w:b/>
          <w:bCs/>
          <w:sz w:val="24"/>
          <w:szCs w:val="24"/>
        </w:rPr>
        <w:t>Mutual Harassment Restraining Orders</w:t>
      </w:r>
      <w:bookmarkStart w:id="171" w:name="XIVD9"/>
      <w:bookmarkEnd w:id="171"/>
    </w:p>
    <w:p w14:paraId="44B64CA8" w14:textId="77777777" w:rsidR="0082745F" w:rsidRPr="00E47F19" w:rsidRDefault="0082745F" w:rsidP="0082745F">
      <w:pPr>
        <w:widowControl w:val="0"/>
        <w:numPr>
          <w:ilvl w:val="12"/>
          <w:numId w:val="0"/>
        </w:numPr>
        <w:tabs>
          <w:tab w:val="left" w:pos="432"/>
        </w:tabs>
        <w:autoSpaceDE w:val="0"/>
        <w:autoSpaceDN w:val="0"/>
        <w:adjustRightInd w:val="0"/>
        <w:spacing w:after="0" w:line="240" w:lineRule="auto"/>
        <w:rPr>
          <w:rFonts w:asciiTheme="majorHAnsi" w:eastAsia="Times New Roman" w:hAnsiTheme="majorHAnsi" w:cs="Times New Roman"/>
          <w:sz w:val="12"/>
          <w:szCs w:val="24"/>
        </w:rPr>
      </w:pPr>
    </w:p>
    <w:p w14:paraId="44B64CA9" w14:textId="77777777" w:rsidR="0082745F" w:rsidRPr="00E47F19" w:rsidRDefault="0082745F" w:rsidP="0082745F">
      <w:pPr>
        <w:widowControl w:val="0"/>
        <w:numPr>
          <w:ilvl w:val="12"/>
          <w:numId w:val="0"/>
        </w:numPr>
        <w:tabs>
          <w:tab w:val="left" w:pos="432"/>
        </w:tabs>
        <w:autoSpaceDE w:val="0"/>
        <w:autoSpaceDN w:val="0"/>
        <w:adjustRightInd w:val="0"/>
        <w:spacing w:after="0" w:line="240" w:lineRule="auto"/>
        <w:rPr>
          <w:rFonts w:asciiTheme="majorHAnsi" w:eastAsia="Times New Roman" w:hAnsiTheme="majorHAnsi" w:cs="Times New Roman"/>
          <w:sz w:val="24"/>
          <w:szCs w:val="24"/>
        </w:rPr>
      </w:pPr>
      <w:r w:rsidRPr="00E47F19">
        <w:rPr>
          <w:rFonts w:asciiTheme="majorHAnsi" w:eastAsia="Times New Roman" w:hAnsiTheme="majorHAnsi" w:cs="Times New Roman"/>
          <w:sz w:val="24"/>
          <w:szCs w:val="24"/>
        </w:rPr>
        <w:t xml:space="preserve">Mutual Harassment Restraining Orders </w:t>
      </w:r>
      <w:r w:rsidR="00D9126B">
        <w:rPr>
          <w:rFonts w:asciiTheme="majorHAnsi" w:eastAsia="Times New Roman" w:hAnsiTheme="majorHAnsi" w:cs="Times New Roman"/>
          <w:sz w:val="24"/>
          <w:szCs w:val="24"/>
        </w:rPr>
        <w:t xml:space="preserve">are sometimes </w:t>
      </w:r>
      <w:r w:rsidRPr="00E47F19">
        <w:rPr>
          <w:rFonts w:asciiTheme="majorHAnsi" w:eastAsia="Times New Roman" w:hAnsiTheme="majorHAnsi" w:cs="Times New Roman"/>
          <w:sz w:val="24"/>
          <w:szCs w:val="24"/>
        </w:rPr>
        <w:t>issued by agreement</w:t>
      </w:r>
      <w:r w:rsidR="00D9126B">
        <w:rPr>
          <w:rFonts w:asciiTheme="majorHAnsi" w:eastAsia="Times New Roman" w:hAnsiTheme="majorHAnsi" w:cs="Times New Roman"/>
          <w:sz w:val="24"/>
          <w:szCs w:val="24"/>
        </w:rPr>
        <w:t>.</w:t>
      </w:r>
    </w:p>
    <w:p w14:paraId="44B64CAA" w14:textId="77777777" w:rsidR="0082745F" w:rsidRPr="00E47F19" w:rsidRDefault="0082745F" w:rsidP="0082745F">
      <w:pPr>
        <w:widowControl w:val="0"/>
        <w:numPr>
          <w:ilvl w:val="12"/>
          <w:numId w:val="0"/>
        </w:numPr>
        <w:tabs>
          <w:tab w:val="left" w:pos="432"/>
        </w:tabs>
        <w:autoSpaceDE w:val="0"/>
        <w:autoSpaceDN w:val="0"/>
        <w:adjustRightInd w:val="0"/>
        <w:spacing w:after="0" w:line="240" w:lineRule="auto"/>
        <w:rPr>
          <w:rFonts w:asciiTheme="majorHAnsi" w:eastAsia="Times New Roman" w:hAnsiTheme="majorHAnsi" w:cs="Times New Roman"/>
          <w:sz w:val="24"/>
          <w:szCs w:val="24"/>
        </w:rPr>
      </w:pPr>
    </w:p>
    <w:p w14:paraId="44B64CAB" w14:textId="77777777" w:rsidR="0082745F" w:rsidRPr="00E47F19" w:rsidRDefault="0082745F" w:rsidP="0082745F">
      <w:pPr>
        <w:widowControl w:val="0"/>
        <w:numPr>
          <w:ilvl w:val="12"/>
          <w:numId w:val="0"/>
        </w:numPr>
        <w:tabs>
          <w:tab w:val="left" w:pos="432"/>
        </w:tabs>
        <w:autoSpaceDE w:val="0"/>
        <w:autoSpaceDN w:val="0"/>
        <w:adjustRightInd w:val="0"/>
        <w:spacing w:after="0" w:line="240" w:lineRule="auto"/>
        <w:rPr>
          <w:rFonts w:asciiTheme="majorHAnsi" w:eastAsia="Times New Roman" w:hAnsiTheme="majorHAnsi" w:cs="Times New Roman"/>
          <w:sz w:val="24"/>
          <w:szCs w:val="24"/>
        </w:rPr>
      </w:pPr>
      <w:r w:rsidRPr="00E47F19">
        <w:rPr>
          <w:rFonts w:asciiTheme="majorHAnsi" w:eastAsia="Times New Roman" w:hAnsiTheme="majorHAnsi" w:cs="Times New Roman"/>
          <w:sz w:val="24"/>
          <w:szCs w:val="24"/>
        </w:rPr>
        <w:t xml:space="preserve">If both parties have filed petitions for Harassment Restraining Orders and both have committed acts of harassment against each other, separate orders should issue in each case.  </w:t>
      </w:r>
    </w:p>
    <w:p w14:paraId="44B64CAC" w14:textId="77777777" w:rsidR="0082745F" w:rsidRPr="00E47F19" w:rsidRDefault="0082745F" w:rsidP="0082745F">
      <w:pPr>
        <w:widowControl w:val="0"/>
        <w:numPr>
          <w:ilvl w:val="12"/>
          <w:numId w:val="0"/>
        </w:numPr>
        <w:tabs>
          <w:tab w:val="left" w:pos="432"/>
        </w:tabs>
        <w:autoSpaceDE w:val="0"/>
        <w:autoSpaceDN w:val="0"/>
        <w:adjustRightInd w:val="0"/>
        <w:spacing w:after="0" w:line="240" w:lineRule="auto"/>
        <w:rPr>
          <w:rFonts w:asciiTheme="majorHAnsi" w:eastAsia="Times New Roman" w:hAnsiTheme="majorHAnsi" w:cs="Times New Roman"/>
          <w:sz w:val="24"/>
          <w:szCs w:val="24"/>
        </w:rPr>
      </w:pPr>
    </w:p>
    <w:p w14:paraId="44B64CAD" w14:textId="77777777" w:rsidR="0082745F" w:rsidRPr="00E47F19" w:rsidRDefault="0082745F" w:rsidP="00AE7893">
      <w:pPr>
        <w:pStyle w:val="ListParagraph"/>
        <w:widowControl w:val="0"/>
        <w:numPr>
          <w:ilvl w:val="0"/>
          <w:numId w:val="62"/>
        </w:numPr>
        <w:autoSpaceDE w:val="0"/>
        <w:autoSpaceDN w:val="0"/>
        <w:adjustRightInd w:val="0"/>
        <w:spacing w:after="0" w:line="240" w:lineRule="auto"/>
        <w:rPr>
          <w:rFonts w:asciiTheme="majorHAnsi" w:eastAsia="Times New Roman" w:hAnsiTheme="majorHAnsi" w:cs="Times New Roman"/>
          <w:b/>
          <w:bCs/>
          <w:sz w:val="24"/>
          <w:szCs w:val="24"/>
        </w:rPr>
      </w:pPr>
      <w:r w:rsidRPr="00E47F19">
        <w:rPr>
          <w:rFonts w:asciiTheme="majorHAnsi" w:eastAsia="Times New Roman" w:hAnsiTheme="majorHAnsi" w:cs="Times New Roman"/>
          <w:b/>
          <w:bCs/>
          <w:sz w:val="24"/>
          <w:szCs w:val="24"/>
        </w:rPr>
        <w:t>Collateral Consequences</w:t>
      </w:r>
      <w:bookmarkStart w:id="172" w:name="XIVD10"/>
      <w:bookmarkEnd w:id="172"/>
    </w:p>
    <w:p w14:paraId="44B64CAE" w14:textId="77777777" w:rsidR="0082745F" w:rsidRPr="00E47F19" w:rsidRDefault="0082745F" w:rsidP="0082745F">
      <w:pPr>
        <w:widowControl w:val="0"/>
        <w:numPr>
          <w:ilvl w:val="12"/>
          <w:numId w:val="0"/>
        </w:numPr>
        <w:tabs>
          <w:tab w:val="left" w:pos="515"/>
        </w:tabs>
        <w:autoSpaceDE w:val="0"/>
        <w:autoSpaceDN w:val="0"/>
        <w:adjustRightInd w:val="0"/>
        <w:spacing w:after="0" w:line="240" w:lineRule="auto"/>
        <w:rPr>
          <w:rFonts w:asciiTheme="majorHAnsi" w:eastAsia="Times New Roman" w:hAnsiTheme="majorHAnsi" w:cs="Times New Roman"/>
          <w:bCs/>
          <w:sz w:val="12"/>
          <w:szCs w:val="24"/>
        </w:rPr>
      </w:pPr>
    </w:p>
    <w:p w14:paraId="44B64CAF" w14:textId="77777777" w:rsidR="0082745F" w:rsidRPr="00E47F19" w:rsidRDefault="0082745F" w:rsidP="0082745F">
      <w:pPr>
        <w:widowControl w:val="0"/>
        <w:numPr>
          <w:ilvl w:val="12"/>
          <w:numId w:val="0"/>
        </w:numPr>
        <w:tabs>
          <w:tab w:val="left" w:pos="515"/>
        </w:tabs>
        <w:autoSpaceDE w:val="0"/>
        <w:autoSpaceDN w:val="0"/>
        <w:adjustRightInd w:val="0"/>
        <w:spacing w:after="0" w:line="240" w:lineRule="auto"/>
        <w:rPr>
          <w:rFonts w:asciiTheme="majorHAnsi" w:eastAsia="Times New Roman" w:hAnsiTheme="majorHAnsi" w:cs="Times New Roman"/>
          <w:bCs/>
          <w:sz w:val="24"/>
          <w:szCs w:val="24"/>
        </w:rPr>
      </w:pPr>
      <w:r w:rsidRPr="00E47F19">
        <w:rPr>
          <w:rFonts w:asciiTheme="majorHAnsi" w:eastAsia="Times New Roman" w:hAnsiTheme="majorHAnsi" w:cs="Times New Roman"/>
          <w:bCs/>
          <w:sz w:val="24"/>
          <w:szCs w:val="24"/>
        </w:rPr>
        <w:t xml:space="preserve">The issuance of a Harassment Restraining Order may have collateral or unintended consequences for the parties. These issues sometimes come up during hearings or negotiations between </w:t>
      </w:r>
      <w:proofErr w:type="gramStart"/>
      <w:r w:rsidRPr="00E47F19">
        <w:rPr>
          <w:rFonts w:asciiTheme="majorHAnsi" w:eastAsia="Times New Roman" w:hAnsiTheme="majorHAnsi" w:cs="Times New Roman"/>
          <w:bCs/>
          <w:sz w:val="24"/>
          <w:szCs w:val="24"/>
        </w:rPr>
        <w:t>counsel</w:t>
      </w:r>
      <w:proofErr w:type="gramEnd"/>
      <w:r w:rsidRPr="00E47F19">
        <w:rPr>
          <w:rFonts w:asciiTheme="majorHAnsi" w:eastAsia="Times New Roman" w:hAnsiTheme="majorHAnsi" w:cs="Times New Roman"/>
          <w:bCs/>
          <w:sz w:val="24"/>
          <w:szCs w:val="24"/>
        </w:rPr>
        <w:t xml:space="preserve"> for the parties who attempted to settle prior to their evidentiary hearing.  </w:t>
      </w:r>
    </w:p>
    <w:p w14:paraId="44B64CB0" w14:textId="77777777" w:rsidR="0082745F" w:rsidRPr="00E47F19" w:rsidRDefault="0082745F" w:rsidP="0082745F">
      <w:pPr>
        <w:widowControl w:val="0"/>
        <w:numPr>
          <w:ilvl w:val="12"/>
          <w:numId w:val="0"/>
        </w:numPr>
        <w:tabs>
          <w:tab w:val="left" w:pos="515"/>
        </w:tabs>
        <w:autoSpaceDE w:val="0"/>
        <w:autoSpaceDN w:val="0"/>
        <w:adjustRightInd w:val="0"/>
        <w:spacing w:after="0" w:line="240" w:lineRule="auto"/>
        <w:rPr>
          <w:rFonts w:asciiTheme="majorHAnsi" w:eastAsia="Times New Roman" w:hAnsiTheme="majorHAnsi" w:cs="Times New Roman"/>
          <w:bCs/>
          <w:sz w:val="24"/>
          <w:szCs w:val="24"/>
        </w:rPr>
      </w:pPr>
    </w:p>
    <w:p w14:paraId="44B64CB1" w14:textId="77777777" w:rsidR="0082745F" w:rsidRPr="00E47F19" w:rsidRDefault="0082745F" w:rsidP="0082745F">
      <w:pPr>
        <w:widowControl w:val="0"/>
        <w:numPr>
          <w:ilvl w:val="12"/>
          <w:numId w:val="0"/>
        </w:numPr>
        <w:tabs>
          <w:tab w:val="left" w:pos="515"/>
        </w:tabs>
        <w:autoSpaceDE w:val="0"/>
        <w:autoSpaceDN w:val="0"/>
        <w:adjustRightInd w:val="0"/>
        <w:spacing w:after="0" w:line="240" w:lineRule="auto"/>
        <w:rPr>
          <w:rFonts w:asciiTheme="majorHAnsi" w:eastAsia="Times New Roman" w:hAnsiTheme="majorHAnsi" w:cs="Times New Roman"/>
          <w:bCs/>
          <w:sz w:val="24"/>
          <w:szCs w:val="24"/>
        </w:rPr>
      </w:pPr>
      <w:r w:rsidRPr="00E47F19">
        <w:rPr>
          <w:rFonts w:asciiTheme="majorHAnsi" w:eastAsia="Times New Roman" w:hAnsiTheme="majorHAnsi" w:cs="Times New Roman"/>
          <w:bCs/>
          <w:sz w:val="24"/>
          <w:szCs w:val="24"/>
        </w:rPr>
        <w:t>Collateral consequences should not detract from the purpose of the hearing, which is to determine whether harassment occurred.</w:t>
      </w:r>
    </w:p>
    <w:p w14:paraId="44B64CB2" w14:textId="77777777" w:rsidR="0082745F" w:rsidRPr="00452F85" w:rsidRDefault="0082745F" w:rsidP="0082745F">
      <w:pPr>
        <w:spacing w:after="0" w:line="240" w:lineRule="auto"/>
        <w:rPr>
          <w:sz w:val="24"/>
          <w:szCs w:val="24"/>
        </w:rPr>
      </w:pPr>
    </w:p>
    <w:p w14:paraId="44B64CB3" w14:textId="77777777" w:rsidR="00D96944" w:rsidRDefault="0082745F">
      <w:pPr>
        <w:pStyle w:val="ListParagraph"/>
        <w:numPr>
          <w:ilvl w:val="0"/>
          <w:numId w:val="64"/>
        </w:numPr>
        <w:spacing w:after="0" w:line="240" w:lineRule="auto"/>
        <w:ind w:hanging="450"/>
        <w:rPr>
          <w:rFonts w:asciiTheme="majorHAnsi" w:hAnsiTheme="majorHAnsi"/>
          <w:b/>
          <w:bCs/>
          <w:sz w:val="24"/>
          <w:szCs w:val="24"/>
        </w:rPr>
      </w:pPr>
      <w:r w:rsidRPr="00E47F19">
        <w:rPr>
          <w:rFonts w:asciiTheme="majorHAnsi" w:hAnsiTheme="majorHAnsi"/>
          <w:b/>
          <w:bCs/>
          <w:sz w:val="24"/>
          <w:szCs w:val="24"/>
        </w:rPr>
        <w:t>Motion Hearings</w:t>
      </w:r>
      <w:bookmarkStart w:id="173" w:name="XIVE"/>
      <w:bookmarkEnd w:id="173"/>
    </w:p>
    <w:p w14:paraId="44B64CB4" w14:textId="77777777" w:rsidR="0082745F" w:rsidRPr="00E47F19" w:rsidRDefault="0082745F" w:rsidP="0082745F">
      <w:pPr>
        <w:pStyle w:val="ListParagraph"/>
        <w:spacing w:after="0" w:line="240" w:lineRule="auto"/>
        <w:ind w:left="0"/>
        <w:rPr>
          <w:rFonts w:asciiTheme="majorHAnsi" w:hAnsiTheme="majorHAnsi"/>
          <w:sz w:val="12"/>
          <w:szCs w:val="24"/>
        </w:rPr>
      </w:pPr>
    </w:p>
    <w:p w14:paraId="44B64CB5" w14:textId="77777777" w:rsidR="0082745F" w:rsidRPr="00E47F19" w:rsidRDefault="0082745F" w:rsidP="0082745F">
      <w:pPr>
        <w:pStyle w:val="ListParagraph"/>
        <w:spacing w:after="0" w:line="240" w:lineRule="auto"/>
        <w:ind w:left="0"/>
        <w:rPr>
          <w:rFonts w:asciiTheme="majorHAnsi" w:hAnsiTheme="majorHAnsi"/>
          <w:sz w:val="24"/>
          <w:szCs w:val="24"/>
        </w:rPr>
      </w:pPr>
      <w:r w:rsidRPr="00E47F19">
        <w:rPr>
          <w:rFonts w:asciiTheme="majorHAnsi" w:hAnsiTheme="majorHAnsi"/>
          <w:sz w:val="24"/>
          <w:szCs w:val="24"/>
        </w:rPr>
        <w:t xml:space="preserve">The statute does not provide direction on motions to modify the Harassment Restraining Order. The court should refer to </w:t>
      </w:r>
      <w:hyperlink r:id="rId52" w:anchor="civil" w:history="1">
        <w:r w:rsidRPr="00E47F19">
          <w:rPr>
            <w:rStyle w:val="Hyperlink"/>
            <w:rFonts w:asciiTheme="majorHAnsi" w:hAnsiTheme="majorHAnsi"/>
            <w:sz w:val="24"/>
            <w:szCs w:val="24"/>
          </w:rPr>
          <w:t>Minnesota Rules of Civil Procedure</w:t>
        </w:r>
      </w:hyperlink>
      <w:r w:rsidRPr="00E47F19">
        <w:rPr>
          <w:rFonts w:asciiTheme="majorHAnsi" w:hAnsiTheme="majorHAnsi"/>
          <w:sz w:val="24"/>
          <w:szCs w:val="24"/>
        </w:rPr>
        <w:t xml:space="preserve">.  </w:t>
      </w:r>
    </w:p>
    <w:p w14:paraId="44B64CB6" w14:textId="77777777" w:rsidR="0082745F" w:rsidRPr="00E47F19" w:rsidRDefault="0082745F" w:rsidP="0082745F">
      <w:pPr>
        <w:pStyle w:val="ListParagraph"/>
        <w:spacing w:after="0" w:line="240" w:lineRule="auto"/>
        <w:ind w:left="0"/>
        <w:rPr>
          <w:rFonts w:asciiTheme="majorHAnsi" w:hAnsiTheme="majorHAnsi"/>
          <w:sz w:val="24"/>
          <w:szCs w:val="24"/>
        </w:rPr>
      </w:pPr>
    </w:p>
    <w:p w14:paraId="44B64CB7" w14:textId="77777777" w:rsidR="0082745F" w:rsidRPr="00E47F19" w:rsidRDefault="0082745F" w:rsidP="0082745F">
      <w:pPr>
        <w:pStyle w:val="ListParagraph"/>
        <w:spacing w:after="0" w:line="240" w:lineRule="auto"/>
        <w:ind w:left="0"/>
        <w:rPr>
          <w:rFonts w:asciiTheme="majorHAnsi" w:hAnsiTheme="majorHAnsi"/>
          <w:sz w:val="24"/>
          <w:szCs w:val="24"/>
        </w:rPr>
      </w:pPr>
      <w:r w:rsidRPr="00E47F19">
        <w:rPr>
          <w:rFonts w:asciiTheme="majorHAnsi" w:hAnsiTheme="majorHAnsi"/>
          <w:sz w:val="24"/>
          <w:szCs w:val="24"/>
        </w:rPr>
        <w:t xml:space="preserve">The Domestic Abuse/Harassment Office has procedures to address the motions depending on the type of motion that is brought. If the motion presents an emergency, the process is similar to a new petition. The clerk prepares an </w:t>
      </w:r>
      <w:r w:rsidRPr="00E47F19">
        <w:rPr>
          <w:rFonts w:asciiTheme="majorHAnsi" w:hAnsiTheme="majorHAnsi"/>
          <w:bCs/>
          <w:sz w:val="24"/>
          <w:szCs w:val="24"/>
        </w:rPr>
        <w:t>Amended Order Granting Petition for Ex Parte Harassment Restraining Order</w:t>
      </w:r>
      <w:r w:rsidRPr="00E47F19">
        <w:rPr>
          <w:rFonts w:asciiTheme="majorHAnsi" w:hAnsiTheme="majorHAnsi"/>
          <w:sz w:val="24"/>
          <w:szCs w:val="24"/>
        </w:rPr>
        <w:t xml:space="preserve"> and provides it to the judicial officer for review and a hearing is set approximately 17 days out. All motions need to originate through the Domestic Abuse/Harassment Office in order to coordinate possible companion cases and check the electronic court record for conflicting orders.</w:t>
      </w:r>
    </w:p>
    <w:p w14:paraId="44B64CB8" w14:textId="77777777" w:rsidR="0082745F" w:rsidRPr="00E47F19" w:rsidRDefault="0082745F" w:rsidP="0082745F">
      <w:pPr>
        <w:pStyle w:val="ListParagraph"/>
        <w:spacing w:after="0" w:line="240" w:lineRule="auto"/>
        <w:ind w:left="0"/>
        <w:rPr>
          <w:rFonts w:asciiTheme="majorHAnsi" w:hAnsiTheme="majorHAnsi"/>
          <w:sz w:val="24"/>
          <w:szCs w:val="24"/>
        </w:rPr>
      </w:pPr>
    </w:p>
    <w:p w14:paraId="44B64CB9" w14:textId="77777777" w:rsidR="0082745F" w:rsidRPr="00E47F19" w:rsidRDefault="0082745F" w:rsidP="0082745F">
      <w:pPr>
        <w:pStyle w:val="ListParagraph"/>
        <w:spacing w:after="0" w:line="240" w:lineRule="auto"/>
        <w:ind w:left="0"/>
        <w:rPr>
          <w:rFonts w:asciiTheme="majorHAnsi" w:hAnsiTheme="majorHAnsi"/>
          <w:bCs/>
          <w:sz w:val="24"/>
          <w:szCs w:val="24"/>
        </w:rPr>
      </w:pPr>
      <w:r w:rsidRPr="00E47F19">
        <w:rPr>
          <w:rFonts w:asciiTheme="majorHAnsi" w:hAnsiTheme="majorHAnsi"/>
          <w:bCs/>
          <w:sz w:val="24"/>
          <w:szCs w:val="24"/>
        </w:rPr>
        <w:t xml:space="preserve">If the motion is argued, it would be </w:t>
      </w:r>
      <w:r w:rsidR="00706BCE">
        <w:rPr>
          <w:rFonts w:asciiTheme="majorHAnsi" w:hAnsiTheme="majorHAnsi"/>
          <w:bCs/>
          <w:sz w:val="24"/>
          <w:szCs w:val="24"/>
        </w:rPr>
        <w:t xml:space="preserve">handled </w:t>
      </w:r>
      <w:r w:rsidRPr="00E47F19">
        <w:rPr>
          <w:rFonts w:asciiTheme="majorHAnsi" w:hAnsiTheme="majorHAnsi"/>
          <w:bCs/>
          <w:sz w:val="24"/>
          <w:szCs w:val="24"/>
        </w:rPr>
        <w:t>based on the record including the affidavit(s) filed in support or opposition to the motion.</w:t>
      </w:r>
    </w:p>
    <w:p w14:paraId="44B64CBA" w14:textId="77777777" w:rsidR="0082745F" w:rsidRPr="00E47F19" w:rsidRDefault="0082745F" w:rsidP="0082745F">
      <w:pPr>
        <w:pStyle w:val="ListParagraph"/>
        <w:spacing w:after="0" w:line="240" w:lineRule="auto"/>
        <w:ind w:left="0"/>
        <w:rPr>
          <w:rFonts w:asciiTheme="majorHAnsi" w:hAnsiTheme="majorHAnsi"/>
          <w:bCs/>
          <w:sz w:val="24"/>
          <w:szCs w:val="24"/>
        </w:rPr>
      </w:pPr>
    </w:p>
    <w:p w14:paraId="44B64CBB" w14:textId="77777777" w:rsidR="0082745F" w:rsidRPr="00E47F19" w:rsidRDefault="0082745F" w:rsidP="0082745F">
      <w:pPr>
        <w:pStyle w:val="ListParagraph"/>
        <w:spacing w:after="0" w:line="240" w:lineRule="auto"/>
        <w:ind w:left="0"/>
        <w:rPr>
          <w:rFonts w:asciiTheme="majorHAnsi" w:hAnsiTheme="majorHAnsi"/>
          <w:bCs/>
          <w:sz w:val="24"/>
          <w:szCs w:val="24"/>
        </w:rPr>
      </w:pPr>
      <w:r w:rsidRPr="00E47F19">
        <w:rPr>
          <w:rFonts w:asciiTheme="majorHAnsi" w:hAnsiTheme="majorHAnsi"/>
          <w:bCs/>
          <w:sz w:val="24"/>
          <w:szCs w:val="24"/>
        </w:rPr>
        <w:t>The Court should never deny a party an opportunity to serve and file a motion unless the party has been previously restricted by court order as a frivolous litigant.</w:t>
      </w:r>
    </w:p>
    <w:p w14:paraId="44B64CBC" w14:textId="77777777" w:rsidR="0082745F" w:rsidRPr="00452F85" w:rsidRDefault="0082745F" w:rsidP="0082745F">
      <w:pPr>
        <w:pStyle w:val="ListParagraph"/>
        <w:spacing w:after="0" w:line="240" w:lineRule="auto"/>
        <w:ind w:left="0"/>
        <w:rPr>
          <w:b/>
          <w:bCs/>
          <w:sz w:val="24"/>
          <w:szCs w:val="24"/>
        </w:rPr>
      </w:pPr>
    </w:p>
    <w:p w14:paraId="44B64CBD" w14:textId="77777777" w:rsidR="00D96944" w:rsidRDefault="0082745F">
      <w:pPr>
        <w:pStyle w:val="ListParagraph"/>
        <w:numPr>
          <w:ilvl w:val="6"/>
          <w:numId w:val="62"/>
        </w:numPr>
        <w:spacing w:after="0" w:line="240" w:lineRule="auto"/>
        <w:ind w:left="1080"/>
        <w:rPr>
          <w:rFonts w:asciiTheme="majorHAnsi" w:hAnsiTheme="majorHAnsi"/>
          <w:b/>
          <w:bCs/>
          <w:sz w:val="24"/>
          <w:szCs w:val="24"/>
        </w:rPr>
      </w:pPr>
      <w:r w:rsidRPr="00E47F19">
        <w:rPr>
          <w:rFonts w:asciiTheme="majorHAnsi" w:hAnsiTheme="majorHAnsi"/>
          <w:b/>
          <w:bCs/>
          <w:sz w:val="24"/>
          <w:szCs w:val="24"/>
        </w:rPr>
        <w:t>Types of Motions</w:t>
      </w:r>
      <w:bookmarkStart w:id="174" w:name="XIVE1"/>
      <w:bookmarkEnd w:id="174"/>
    </w:p>
    <w:p w14:paraId="44B64CBE" w14:textId="77777777" w:rsidR="0082745F" w:rsidRPr="00E47F19" w:rsidRDefault="0082745F" w:rsidP="0082745F">
      <w:pPr>
        <w:pStyle w:val="ListParagraph"/>
        <w:spacing w:after="0" w:line="240" w:lineRule="auto"/>
        <w:ind w:left="1080"/>
        <w:rPr>
          <w:rFonts w:asciiTheme="majorHAnsi" w:hAnsiTheme="majorHAnsi"/>
          <w:b/>
          <w:bCs/>
          <w:sz w:val="12"/>
          <w:szCs w:val="24"/>
        </w:rPr>
      </w:pPr>
    </w:p>
    <w:p w14:paraId="44B64CBF" w14:textId="77777777" w:rsidR="0082745F" w:rsidRPr="00E47F19" w:rsidRDefault="0082745F" w:rsidP="00AE7893">
      <w:pPr>
        <w:pStyle w:val="ListParagraph"/>
        <w:numPr>
          <w:ilvl w:val="7"/>
          <w:numId w:val="37"/>
        </w:numPr>
        <w:spacing w:after="0" w:line="240" w:lineRule="auto"/>
        <w:ind w:left="1890" w:hanging="450"/>
        <w:rPr>
          <w:rFonts w:asciiTheme="majorHAnsi" w:hAnsiTheme="majorHAnsi"/>
          <w:b/>
          <w:bCs/>
          <w:sz w:val="24"/>
          <w:szCs w:val="24"/>
        </w:rPr>
      </w:pPr>
      <w:r w:rsidRPr="00E47F19">
        <w:rPr>
          <w:rFonts w:asciiTheme="majorHAnsi" w:hAnsiTheme="majorHAnsi"/>
          <w:b/>
          <w:bCs/>
          <w:sz w:val="24"/>
          <w:szCs w:val="24"/>
        </w:rPr>
        <w:t>Non-Emergency</w:t>
      </w:r>
      <w:bookmarkStart w:id="175" w:name="XIVE1a"/>
      <w:bookmarkEnd w:id="175"/>
    </w:p>
    <w:p w14:paraId="44B64CC0" w14:textId="77777777" w:rsidR="0082745F" w:rsidRPr="00E47F19" w:rsidRDefault="0082745F" w:rsidP="0082745F">
      <w:pPr>
        <w:pStyle w:val="ListParagraph"/>
        <w:spacing w:after="0" w:line="240" w:lineRule="auto"/>
        <w:ind w:left="2160"/>
        <w:rPr>
          <w:rFonts w:asciiTheme="majorHAnsi" w:hAnsiTheme="majorHAnsi"/>
          <w:b/>
          <w:bCs/>
          <w:sz w:val="12"/>
          <w:szCs w:val="24"/>
        </w:rPr>
      </w:pPr>
    </w:p>
    <w:p w14:paraId="44B64CC1" w14:textId="77777777" w:rsidR="0082745F" w:rsidRPr="00E47F19" w:rsidRDefault="0082745F" w:rsidP="0082745F">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contextualSpacing/>
        <w:jc w:val="left"/>
        <w:rPr>
          <w:rFonts w:asciiTheme="majorHAnsi" w:hAnsiTheme="majorHAnsi"/>
        </w:rPr>
      </w:pPr>
      <w:r w:rsidRPr="00E47F19">
        <w:rPr>
          <w:rFonts w:asciiTheme="majorHAnsi" w:hAnsiTheme="majorHAnsi"/>
          <w:bCs/>
        </w:rPr>
        <w:t xml:space="preserve">If the motion is one to dismiss the order or make the order less restrictive, the motion is served by mail and the hearing is set at least 17 days out to allow for service by mail. </w:t>
      </w:r>
      <w:r w:rsidRPr="00E47F19">
        <w:rPr>
          <w:rFonts w:asciiTheme="majorHAnsi" w:hAnsiTheme="majorHAnsi"/>
        </w:rPr>
        <w:t xml:space="preserve">Court staff does not prepare an order in this situation. </w:t>
      </w:r>
      <w:r w:rsidR="00706BCE">
        <w:rPr>
          <w:rFonts w:asciiTheme="majorHAnsi" w:hAnsiTheme="majorHAnsi"/>
        </w:rPr>
        <w:t>If not already served, c</w:t>
      </w:r>
      <w:r w:rsidRPr="00E47F19">
        <w:rPr>
          <w:rFonts w:asciiTheme="majorHAnsi" w:hAnsiTheme="majorHAnsi"/>
        </w:rPr>
        <w:t>ourt staff will mail the documents to the last known address of the non-moving party when the motion is a non-emergency motion.</w:t>
      </w:r>
    </w:p>
    <w:p w14:paraId="44B64CC2" w14:textId="77777777" w:rsidR="0082745F" w:rsidRPr="00E47F19" w:rsidRDefault="0082745F" w:rsidP="0082745F">
      <w:pPr>
        <w:spacing w:after="0" w:line="240" w:lineRule="auto"/>
        <w:rPr>
          <w:rFonts w:asciiTheme="majorHAnsi" w:hAnsiTheme="majorHAnsi"/>
          <w:b/>
          <w:bCs/>
          <w:sz w:val="24"/>
          <w:szCs w:val="24"/>
        </w:rPr>
      </w:pPr>
    </w:p>
    <w:p w14:paraId="44B64CC3" w14:textId="77777777" w:rsidR="0082745F" w:rsidRPr="00E47F19" w:rsidRDefault="0082745F" w:rsidP="00AE7893">
      <w:pPr>
        <w:pStyle w:val="ListParagraph"/>
        <w:numPr>
          <w:ilvl w:val="7"/>
          <w:numId w:val="37"/>
        </w:numPr>
        <w:spacing w:after="0" w:line="240" w:lineRule="auto"/>
        <w:ind w:left="1890" w:hanging="450"/>
        <w:rPr>
          <w:rFonts w:asciiTheme="majorHAnsi" w:hAnsiTheme="majorHAnsi"/>
          <w:b/>
          <w:bCs/>
          <w:sz w:val="24"/>
          <w:szCs w:val="24"/>
        </w:rPr>
      </w:pPr>
      <w:r w:rsidRPr="00E47F19">
        <w:rPr>
          <w:rFonts w:asciiTheme="majorHAnsi" w:hAnsiTheme="majorHAnsi"/>
          <w:b/>
          <w:bCs/>
          <w:sz w:val="24"/>
          <w:szCs w:val="24"/>
        </w:rPr>
        <w:t>Emergency</w:t>
      </w:r>
      <w:bookmarkStart w:id="176" w:name="XIVE1b"/>
      <w:bookmarkEnd w:id="176"/>
    </w:p>
    <w:p w14:paraId="44B64CC4" w14:textId="77777777" w:rsidR="0082745F" w:rsidRPr="00E47F19" w:rsidRDefault="0082745F" w:rsidP="0082745F">
      <w:pPr>
        <w:spacing w:after="0" w:line="240" w:lineRule="auto"/>
        <w:rPr>
          <w:rFonts w:asciiTheme="majorHAnsi" w:hAnsiTheme="majorHAnsi"/>
          <w:b/>
          <w:bCs/>
          <w:sz w:val="12"/>
          <w:szCs w:val="24"/>
        </w:rPr>
      </w:pPr>
    </w:p>
    <w:p w14:paraId="44B64CC5" w14:textId="77777777" w:rsidR="0082745F" w:rsidRPr="00E47F19" w:rsidRDefault="0082745F" w:rsidP="0082745F">
      <w:pPr>
        <w:spacing w:after="0" w:line="240" w:lineRule="auto"/>
        <w:rPr>
          <w:rFonts w:asciiTheme="majorHAnsi" w:hAnsiTheme="majorHAnsi"/>
          <w:bCs/>
          <w:sz w:val="24"/>
          <w:szCs w:val="24"/>
        </w:rPr>
      </w:pPr>
      <w:r w:rsidRPr="00E47F19">
        <w:rPr>
          <w:rFonts w:asciiTheme="majorHAnsi" w:hAnsiTheme="majorHAnsi"/>
          <w:bCs/>
          <w:sz w:val="24"/>
          <w:szCs w:val="24"/>
        </w:rPr>
        <w:t xml:space="preserve">If the moving party alleges an emergency, court staff prepares an Amended Order Granting Petition for Ex Parte Harassment Restraining Order. If the Court grants the emergency relief, the </w:t>
      </w:r>
      <w:r w:rsidRPr="00246242">
        <w:rPr>
          <w:rFonts w:asciiTheme="majorHAnsi" w:hAnsiTheme="majorHAnsi"/>
          <w:bCs/>
          <w:sz w:val="24"/>
          <w:szCs w:val="24"/>
        </w:rPr>
        <w:t xml:space="preserve">court staff will set the hearing at </w:t>
      </w:r>
      <w:r w:rsidR="00385387" w:rsidRPr="00246242">
        <w:rPr>
          <w:rFonts w:asciiTheme="majorHAnsi" w:hAnsiTheme="majorHAnsi"/>
          <w:bCs/>
          <w:sz w:val="24"/>
          <w:szCs w:val="24"/>
        </w:rPr>
        <w:t xml:space="preserve">the </w:t>
      </w:r>
      <w:r w:rsidR="00385387" w:rsidRPr="00246242">
        <w:rPr>
          <w:rFonts w:asciiTheme="majorHAnsi" w:hAnsiTheme="majorHAnsi" w:cs="TimesNewRomanPSMT-Identity-H"/>
          <w:sz w:val="24"/>
          <w:szCs w:val="24"/>
        </w:rPr>
        <w:t>earliest practicable time</w:t>
      </w:r>
      <w:r w:rsidR="00246242" w:rsidRPr="00246242">
        <w:rPr>
          <w:rStyle w:val="FootnoteReference"/>
          <w:rFonts w:asciiTheme="majorHAnsi" w:hAnsiTheme="majorHAnsi" w:cs="TimesNewRomanPSMT-Identity-H"/>
          <w:sz w:val="24"/>
          <w:szCs w:val="24"/>
        </w:rPr>
        <w:footnoteReference w:id="108"/>
      </w:r>
      <w:r w:rsidRPr="00246242">
        <w:rPr>
          <w:rFonts w:asciiTheme="majorHAnsi" w:hAnsiTheme="majorHAnsi"/>
          <w:bCs/>
          <w:sz w:val="24"/>
          <w:szCs w:val="24"/>
        </w:rPr>
        <w:t>,</w:t>
      </w:r>
      <w:r w:rsidRPr="00E47F19">
        <w:rPr>
          <w:rFonts w:asciiTheme="majorHAnsi" w:hAnsiTheme="majorHAnsi"/>
          <w:bCs/>
          <w:sz w:val="24"/>
          <w:szCs w:val="24"/>
        </w:rPr>
        <w:t xml:space="preserve"> </w:t>
      </w:r>
      <w:r w:rsidR="00385387" w:rsidRPr="00E47F19">
        <w:rPr>
          <w:rFonts w:asciiTheme="majorHAnsi" w:hAnsiTheme="majorHAnsi"/>
          <w:bCs/>
          <w:sz w:val="24"/>
          <w:szCs w:val="24"/>
        </w:rPr>
        <w:t>and then</w:t>
      </w:r>
      <w:r w:rsidRPr="00E47F19">
        <w:rPr>
          <w:rFonts w:asciiTheme="majorHAnsi" w:hAnsiTheme="majorHAnsi"/>
          <w:bCs/>
          <w:sz w:val="24"/>
          <w:szCs w:val="24"/>
        </w:rPr>
        <w:t xml:space="preserve"> send the order and motion for personal service on the non-moving party. If the request for immediate relief is denied, the court staff will proceed with filing and scheduling the motion.</w:t>
      </w:r>
    </w:p>
    <w:p w14:paraId="44B64CC6" w14:textId="77777777" w:rsidR="0082745F" w:rsidRPr="00E47F19" w:rsidRDefault="0082745F" w:rsidP="0082745F">
      <w:pPr>
        <w:spacing w:after="0" w:line="240" w:lineRule="auto"/>
        <w:rPr>
          <w:rFonts w:asciiTheme="majorHAnsi" w:hAnsiTheme="majorHAnsi"/>
          <w:b/>
          <w:bCs/>
          <w:sz w:val="24"/>
          <w:szCs w:val="24"/>
        </w:rPr>
      </w:pPr>
    </w:p>
    <w:p w14:paraId="44B64CC7" w14:textId="77777777" w:rsidR="0082745F" w:rsidRPr="00E47F19" w:rsidRDefault="0082745F" w:rsidP="00AE7893">
      <w:pPr>
        <w:pStyle w:val="ListParagraph"/>
        <w:numPr>
          <w:ilvl w:val="7"/>
          <w:numId w:val="37"/>
        </w:numPr>
        <w:spacing w:after="0" w:line="240" w:lineRule="auto"/>
        <w:ind w:left="1890" w:hanging="450"/>
        <w:rPr>
          <w:rFonts w:asciiTheme="majorHAnsi" w:hAnsiTheme="majorHAnsi"/>
          <w:b/>
          <w:bCs/>
          <w:sz w:val="24"/>
          <w:szCs w:val="24"/>
        </w:rPr>
      </w:pPr>
      <w:r w:rsidRPr="00E47F19">
        <w:rPr>
          <w:rFonts w:asciiTheme="majorHAnsi" w:hAnsiTheme="majorHAnsi"/>
          <w:b/>
          <w:bCs/>
          <w:sz w:val="24"/>
          <w:szCs w:val="24"/>
        </w:rPr>
        <w:t>Motion for New Trial</w:t>
      </w:r>
      <w:bookmarkStart w:id="177" w:name="XIVE1c"/>
      <w:bookmarkEnd w:id="177"/>
    </w:p>
    <w:p w14:paraId="44B64CC8" w14:textId="77777777" w:rsidR="0082745F" w:rsidRPr="00E47F19" w:rsidRDefault="0082745F" w:rsidP="0082745F">
      <w:pPr>
        <w:spacing w:after="0" w:line="240" w:lineRule="auto"/>
        <w:rPr>
          <w:rFonts w:asciiTheme="majorHAnsi" w:hAnsiTheme="majorHAnsi"/>
          <w:b/>
          <w:bCs/>
          <w:sz w:val="12"/>
          <w:szCs w:val="24"/>
        </w:rPr>
      </w:pPr>
    </w:p>
    <w:p w14:paraId="44B64CC9" w14:textId="77777777" w:rsidR="0082745F" w:rsidRPr="00E47F19" w:rsidRDefault="0082745F" w:rsidP="008274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4"/>
          <w:szCs w:val="24"/>
        </w:rPr>
      </w:pPr>
      <w:r w:rsidRPr="00E47F19">
        <w:rPr>
          <w:rFonts w:asciiTheme="majorHAnsi" w:hAnsiTheme="majorHAnsi"/>
          <w:sz w:val="24"/>
          <w:szCs w:val="24"/>
        </w:rPr>
        <w:t>Harassment Restraining Orders are considered “special proceedings,” which means a motion for a new trial is not authorized and will not alter the time to appeal.</w:t>
      </w:r>
      <w:r w:rsidRPr="00E47F19">
        <w:rPr>
          <w:rStyle w:val="FootnoteReference"/>
          <w:rFonts w:asciiTheme="majorHAnsi" w:hAnsiTheme="majorHAnsi"/>
          <w:sz w:val="24"/>
          <w:szCs w:val="24"/>
        </w:rPr>
        <w:footnoteReference w:id="109"/>
      </w:r>
      <w:r w:rsidRPr="00E47F19">
        <w:rPr>
          <w:rFonts w:asciiTheme="majorHAnsi" w:hAnsiTheme="majorHAnsi"/>
          <w:sz w:val="24"/>
          <w:szCs w:val="24"/>
        </w:rPr>
        <w:t xml:space="preserve"> </w:t>
      </w:r>
    </w:p>
    <w:p w14:paraId="44B64CCA" w14:textId="77777777" w:rsidR="0082745F" w:rsidRPr="00E47F19" w:rsidRDefault="0082745F" w:rsidP="0082745F">
      <w:pPr>
        <w:pStyle w:val="ListParagraph"/>
        <w:spacing w:after="0" w:line="240" w:lineRule="auto"/>
        <w:ind w:left="2160"/>
        <w:rPr>
          <w:rFonts w:asciiTheme="majorHAnsi" w:hAnsiTheme="majorHAnsi"/>
          <w:b/>
          <w:bCs/>
          <w:sz w:val="24"/>
          <w:szCs w:val="24"/>
        </w:rPr>
      </w:pPr>
    </w:p>
    <w:p w14:paraId="44B64CCB" w14:textId="77777777" w:rsidR="0082745F" w:rsidRPr="00E47F19" w:rsidRDefault="0082745F" w:rsidP="00AE7893">
      <w:pPr>
        <w:pStyle w:val="ListParagraph"/>
        <w:numPr>
          <w:ilvl w:val="7"/>
          <w:numId w:val="37"/>
        </w:numPr>
        <w:spacing w:after="0" w:line="240" w:lineRule="auto"/>
        <w:ind w:left="1890" w:hanging="450"/>
        <w:rPr>
          <w:rFonts w:asciiTheme="majorHAnsi" w:hAnsiTheme="majorHAnsi"/>
          <w:b/>
          <w:bCs/>
          <w:sz w:val="24"/>
          <w:szCs w:val="24"/>
        </w:rPr>
      </w:pPr>
      <w:r w:rsidRPr="00E47F19">
        <w:rPr>
          <w:rFonts w:asciiTheme="majorHAnsi" w:hAnsiTheme="majorHAnsi"/>
          <w:b/>
          <w:bCs/>
          <w:sz w:val="24"/>
          <w:szCs w:val="24"/>
        </w:rPr>
        <w:t>Motions to Dismiss</w:t>
      </w:r>
      <w:bookmarkStart w:id="178" w:name="XIVE1d"/>
      <w:bookmarkEnd w:id="178"/>
    </w:p>
    <w:p w14:paraId="44B64CCC" w14:textId="77777777" w:rsidR="0082745F" w:rsidRPr="00E47F19" w:rsidRDefault="0082745F" w:rsidP="0082745F">
      <w:pPr>
        <w:pStyle w:val="ListParagraph"/>
        <w:spacing w:after="0" w:line="240" w:lineRule="auto"/>
        <w:ind w:left="2160"/>
        <w:rPr>
          <w:rFonts w:asciiTheme="majorHAnsi" w:hAnsiTheme="majorHAnsi"/>
          <w:b/>
          <w:bCs/>
          <w:sz w:val="12"/>
          <w:szCs w:val="24"/>
        </w:rPr>
      </w:pPr>
    </w:p>
    <w:p w14:paraId="44B64CCD" w14:textId="77777777" w:rsidR="0082745F" w:rsidRPr="00E47F19" w:rsidRDefault="0082745F" w:rsidP="0082745F">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r w:rsidRPr="00E47F19">
        <w:rPr>
          <w:rFonts w:asciiTheme="majorHAnsi" w:hAnsiTheme="majorHAnsi"/>
        </w:rPr>
        <w:t xml:space="preserve">Often, the petitioner will seek to dismiss the Harassment Restraining Order for a variety of reasons. </w:t>
      </w:r>
    </w:p>
    <w:p w14:paraId="44B64CCE" w14:textId="77777777" w:rsidR="0082745F" w:rsidRPr="00E47F19" w:rsidRDefault="0082745F" w:rsidP="0082745F">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p>
    <w:p w14:paraId="44B64CCF" w14:textId="77777777" w:rsidR="0082745F" w:rsidRPr="00E47F19" w:rsidRDefault="0082745F" w:rsidP="0082745F">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proofErr w:type="gramStart"/>
      <w:r w:rsidRPr="00E47F19">
        <w:rPr>
          <w:rFonts w:asciiTheme="majorHAnsi" w:hAnsiTheme="majorHAnsi"/>
        </w:rPr>
        <w:t>If the Harassment Restraining Order is dismissed and another order (ie.</w:t>
      </w:r>
      <w:proofErr w:type="gramEnd"/>
      <w:r w:rsidRPr="00E47F19">
        <w:rPr>
          <w:rFonts w:asciiTheme="majorHAnsi" w:hAnsiTheme="majorHAnsi"/>
        </w:rPr>
        <w:t xml:space="preserve"> Domestic Abuse No Contact Order) is in effect, the Court should remind the parties that this amendment or dismissal does not amend or dismiss that order.</w:t>
      </w:r>
    </w:p>
    <w:p w14:paraId="44B64CD0" w14:textId="77777777" w:rsidR="0082745F" w:rsidRPr="00E47F19" w:rsidRDefault="0082745F" w:rsidP="0082745F">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p>
    <w:p w14:paraId="44B64CD1" w14:textId="77777777" w:rsidR="0082745F" w:rsidRPr="00E47F19" w:rsidRDefault="0082745F" w:rsidP="0082745F">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r w:rsidRPr="00E47F19">
        <w:rPr>
          <w:rFonts w:asciiTheme="majorHAnsi" w:hAnsiTheme="majorHAnsi"/>
        </w:rPr>
        <w:t>If the respondent seeks to dismiss the Harassment Restraining Order, the Court shall consider it as a motion to vacate</w:t>
      </w:r>
      <w:r w:rsidRPr="00E47F19">
        <w:rPr>
          <w:rStyle w:val="FootnoteReference"/>
          <w:rFonts w:asciiTheme="majorHAnsi" w:hAnsiTheme="majorHAnsi"/>
        </w:rPr>
        <w:footnoteReference w:id="110"/>
      </w:r>
      <w:r w:rsidRPr="00E47F19">
        <w:rPr>
          <w:rFonts w:asciiTheme="majorHAnsi" w:hAnsiTheme="majorHAnsi"/>
        </w:rPr>
        <w:t xml:space="preserve">. </w:t>
      </w:r>
      <w:proofErr w:type="gramStart"/>
      <w:r w:rsidRPr="00E47F19">
        <w:rPr>
          <w:rFonts w:asciiTheme="majorHAnsi" w:hAnsiTheme="majorHAnsi"/>
        </w:rPr>
        <w:t xml:space="preserve">If this is an order issued under </w:t>
      </w:r>
      <w:hyperlink r:id="rId53" w:history="1">
        <w:r w:rsidR="00A151C1">
          <w:rPr>
            <w:rStyle w:val="Hyperlink"/>
            <w:rFonts w:asciiTheme="majorHAnsi" w:hAnsiTheme="majorHAnsi"/>
          </w:rPr>
          <w:t xml:space="preserve">Minn. Stat. </w:t>
        </w:r>
        <w:r w:rsidR="00A151C1">
          <w:rPr>
            <w:rStyle w:val="Hyperlink"/>
            <w:rFonts w:ascii="Calibri" w:hAnsi="Calibri"/>
          </w:rPr>
          <w:t>§</w:t>
        </w:r>
        <w:r w:rsidR="00A151C1">
          <w:rPr>
            <w:rStyle w:val="Hyperlink"/>
            <w:rFonts w:asciiTheme="majorHAnsi" w:hAnsiTheme="majorHAnsi"/>
          </w:rPr>
          <w:t>609.748, subd.</w:t>
        </w:r>
        <w:proofErr w:type="gramEnd"/>
        <w:r w:rsidR="00A151C1">
          <w:rPr>
            <w:rStyle w:val="Hyperlink"/>
            <w:rFonts w:asciiTheme="majorHAnsi" w:hAnsiTheme="majorHAnsi"/>
          </w:rPr>
          <w:t xml:space="preserve"> 5(3)</w:t>
        </w:r>
      </w:hyperlink>
      <w:r w:rsidR="00721B53">
        <w:t xml:space="preserve"> </w:t>
      </w:r>
      <w:r w:rsidRPr="00E47F19">
        <w:rPr>
          <w:rFonts w:asciiTheme="majorHAnsi" w:hAnsiTheme="majorHAnsi"/>
        </w:rPr>
        <w:t xml:space="preserve">(up to 50 years), see </w:t>
      </w:r>
      <w:hyperlink w:anchor="XV" w:history="1">
        <w:r w:rsidRPr="0060220A">
          <w:rPr>
            <w:rStyle w:val="Hyperlink"/>
            <w:rFonts w:asciiTheme="majorHAnsi" w:hAnsiTheme="majorHAnsi"/>
          </w:rPr>
          <w:t xml:space="preserve">section </w:t>
        </w:r>
        <w:r w:rsidR="0060220A" w:rsidRPr="0060220A">
          <w:rPr>
            <w:rStyle w:val="Hyperlink"/>
            <w:rFonts w:asciiTheme="majorHAnsi" w:hAnsiTheme="majorHAnsi"/>
          </w:rPr>
          <w:t>XV</w:t>
        </w:r>
      </w:hyperlink>
      <w:r w:rsidRPr="00E47F19">
        <w:rPr>
          <w:rFonts w:asciiTheme="majorHAnsi" w:hAnsiTheme="majorHAnsi"/>
        </w:rPr>
        <w:t xml:space="preserve"> below</w:t>
      </w:r>
      <w:r w:rsidR="0060220A">
        <w:rPr>
          <w:rFonts w:asciiTheme="majorHAnsi" w:hAnsiTheme="majorHAnsi"/>
        </w:rPr>
        <w:t>.</w:t>
      </w:r>
    </w:p>
    <w:p w14:paraId="44B64CD2" w14:textId="77777777" w:rsidR="0082745F" w:rsidRPr="00E47F19" w:rsidRDefault="0082745F" w:rsidP="0082745F">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p>
    <w:p w14:paraId="44B64CD3" w14:textId="77777777" w:rsidR="0082745F" w:rsidRPr="00E47F19" w:rsidRDefault="0082745F" w:rsidP="00AE7893">
      <w:pPr>
        <w:pStyle w:val="ListParagraph"/>
        <w:numPr>
          <w:ilvl w:val="7"/>
          <w:numId w:val="37"/>
        </w:numPr>
        <w:spacing w:after="0" w:line="240" w:lineRule="auto"/>
        <w:ind w:left="1890" w:hanging="450"/>
        <w:rPr>
          <w:rFonts w:asciiTheme="majorHAnsi" w:hAnsiTheme="majorHAnsi"/>
          <w:b/>
          <w:bCs/>
          <w:sz w:val="24"/>
          <w:szCs w:val="24"/>
        </w:rPr>
      </w:pPr>
      <w:r w:rsidRPr="00E47F19">
        <w:rPr>
          <w:rFonts w:asciiTheme="majorHAnsi" w:hAnsiTheme="majorHAnsi"/>
          <w:b/>
          <w:bCs/>
          <w:sz w:val="24"/>
          <w:szCs w:val="24"/>
        </w:rPr>
        <w:t>Request for Immediate Dismissal</w:t>
      </w:r>
      <w:bookmarkStart w:id="179" w:name="XIVE1e"/>
      <w:bookmarkEnd w:id="179"/>
    </w:p>
    <w:p w14:paraId="44B64CD4" w14:textId="77777777" w:rsidR="0082745F" w:rsidRPr="00E47F19" w:rsidRDefault="0082745F" w:rsidP="0082745F">
      <w:pPr>
        <w:pStyle w:val="ListParagraph"/>
        <w:spacing w:after="0" w:line="240" w:lineRule="auto"/>
        <w:ind w:left="2160"/>
        <w:rPr>
          <w:rFonts w:asciiTheme="majorHAnsi" w:hAnsiTheme="majorHAnsi"/>
          <w:b/>
          <w:bCs/>
          <w:sz w:val="12"/>
          <w:szCs w:val="24"/>
        </w:rPr>
      </w:pPr>
    </w:p>
    <w:p w14:paraId="44B64CD5" w14:textId="77777777" w:rsidR="0082745F" w:rsidRPr="00E47F19" w:rsidRDefault="0082745F" w:rsidP="0082745F">
      <w:pPr>
        <w:spacing w:after="0" w:line="240" w:lineRule="auto"/>
        <w:rPr>
          <w:rFonts w:asciiTheme="majorHAnsi" w:hAnsiTheme="majorHAnsi"/>
          <w:bCs/>
          <w:sz w:val="24"/>
          <w:szCs w:val="24"/>
        </w:rPr>
      </w:pPr>
      <w:r w:rsidRPr="00E47F19">
        <w:rPr>
          <w:rFonts w:asciiTheme="majorHAnsi" w:hAnsiTheme="majorHAnsi"/>
          <w:bCs/>
          <w:sz w:val="24"/>
          <w:szCs w:val="24"/>
        </w:rPr>
        <w:lastRenderedPageBreak/>
        <w:t>The petitioner may motion the Court for an immediate dismissal before the hearing is scheduled.  The Court should proceed cautiously in this instance. It is difficult to determine, without hearing from the parties, what is causing the need for immediate action and what motivates the request. Some of these factual situations can be fast-changing and the Court may need to be more deliberate in this situation.</w:t>
      </w:r>
    </w:p>
    <w:p w14:paraId="44B64CD6" w14:textId="77777777" w:rsidR="00243D38" w:rsidRDefault="00243D38" w:rsidP="005758BD">
      <w:pPr>
        <w:spacing w:after="0" w:line="240" w:lineRule="auto"/>
        <w:rPr>
          <w:rFonts w:asciiTheme="majorHAnsi" w:hAnsiTheme="majorHAnsi"/>
          <w:b/>
          <w:bCs/>
          <w:sz w:val="24"/>
          <w:szCs w:val="24"/>
        </w:rPr>
      </w:pPr>
    </w:p>
    <w:p w14:paraId="44B64CD7" w14:textId="77777777" w:rsidR="0082745F" w:rsidRPr="00243D38" w:rsidRDefault="0082745F" w:rsidP="00243D38">
      <w:pPr>
        <w:pStyle w:val="ListParagraph"/>
        <w:numPr>
          <w:ilvl w:val="7"/>
          <w:numId w:val="37"/>
        </w:numPr>
        <w:spacing w:after="0" w:line="240" w:lineRule="auto"/>
        <w:ind w:left="1890" w:hanging="450"/>
        <w:rPr>
          <w:rFonts w:asciiTheme="majorHAnsi" w:hAnsiTheme="majorHAnsi"/>
          <w:b/>
          <w:bCs/>
          <w:sz w:val="24"/>
          <w:szCs w:val="24"/>
        </w:rPr>
      </w:pPr>
      <w:r w:rsidRPr="00243D38">
        <w:rPr>
          <w:rFonts w:asciiTheme="majorHAnsi" w:hAnsiTheme="majorHAnsi"/>
          <w:b/>
          <w:bCs/>
          <w:sz w:val="24"/>
          <w:szCs w:val="24"/>
        </w:rPr>
        <w:t>Contempt Hearings</w:t>
      </w:r>
      <w:bookmarkStart w:id="180" w:name="XIVF"/>
      <w:bookmarkEnd w:id="180"/>
    </w:p>
    <w:p w14:paraId="44B64CD8" w14:textId="77777777" w:rsidR="0082745F" w:rsidRPr="00E47F19" w:rsidRDefault="0082745F" w:rsidP="0082745F">
      <w:pPr>
        <w:spacing w:after="0" w:line="240" w:lineRule="auto"/>
        <w:rPr>
          <w:rFonts w:asciiTheme="majorHAnsi" w:hAnsiTheme="majorHAnsi"/>
          <w:bCs/>
          <w:sz w:val="12"/>
          <w:szCs w:val="24"/>
        </w:rPr>
      </w:pPr>
    </w:p>
    <w:p w14:paraId="44B64CD9" w14:textId="77777777" w:rsidR="0082745F" w:rsidRPr="00E47F19" w:rsidRDefault="0082745F" w:rsidP="0082745F">
      <w:pPr>
        <w:spacing w:after="0" w:line="240" w:lineRule="auto"/>
        <w:rPr>
          <w:rFonts w:asciiTheme="majorHAnsi" w:hAnsiTheme="majorHAnsi"/>
          <w:b/>
          <w:bCs/>
          <w:sz w:val="24"/>
          <w:szCs w:val="24"/>
        </w:rPr>
      </w:pPr>
      <w:r w:rsidRPr="00E47F19">
        <w:rPr>
          <w:rFonts w:asciiTheme="majorHAnsi" w:hAnsiTheme="majorHAnsi"/>
          <w:bCs/>
          <w:sz w:val="24"/>
          <w:szCs w:val="24"/>
        </w:rPr>
        <w:t>The most effective way of enforcing many conditions in Harassment Restraining Orders is through law enforcement. This is why contempt hearings are and should be rare in HROs. Hearing</w:t>
      </w:r>
      <w:r w:rsidR="00B976DB">
        <w:rPr>
          <w:rFonts w:asciiTheme="majorHAnsi" w:hAnsiTheme="majorHAnsi"/>
          <w:bCs/>
          <w:sz w:val="24"/>
          <w:szCs w:val="24"/>
        </w:rPr>
        <w:t>s</w:t>
      </w:r>
      <w:r w:rsidRPr="00E47F19">
        <w:rPr>
          <w:rFonts w:asciiTheme="majorHAnsi" w:hAnsiTheme="majorHAnsi"/>
          <w:bCs/>
          <w:sz w:val="24"/>
          <w:szCs w:val="24"/>
        </w:rPr>
        <w:t xml:space="preserve"> shall be set within 14 days and are handled as in other contempt proceedings.</w:t>
      </w:r>
      <w:r w:rsidRPr="00E47F19">
        <w:rPr>
          <w:rStyle w:val="FootnoteReference"/>
          <w:rFonts w:asciiTheme="majorHAnsi" w:hAnsiTheme="majorHAnsi"/>
          <w:bCs/>
          <w:sz w:val="24"/>
          <w:szCs w:val="24"/>
        </w:rPr>
        <w:footnoteReference w:id="111"/>
      </w:r>
      <w:r w:rsidRPr="00E47F19">
        <w:rPr>
          <w:rFonts w:asciiTheme="majorHAnsi" w:hAnsiTheme="majorHAnsi"/>
          <w:bCs/>
          <w:sz w:val="24"/>
          <w:szCs w:val="24"/>
        </w:rPr>
        <w:t xml:space="preserve"> </w:t>
      </w:r>
    </w:p>
    <w:p w14:paraId="44B64CDA" w14:textId="77777777" w:rsidR="0082745F" w:rsidRPr="00452F85" w:rsidRDefault="0082745F" w:rsidP="0082745F">
      <w:pPr>
        <w:spacing w:after="0" w:line="240" w:lineRule="auto"/>
        <w:rPr>
          <w:sz w:val="24"/>
          <w:szCs w:val="24"/>
        </w:rPr>
      </w:pPr>
    </w:p>
    <w:p w14:paraId="44B64CDB" w14:textId="77777777" w:rsidR="0082745F" w:rsidRPr="00731E9F" w:rsidRDefault="0082745F" w:rsidP="00AE7893">
      <w:pPr>
        <w:pStyle w:val="Heading1"/>
        <w:numPr>
          <w:ilvl w:val="0"/>
          <w:numId w:val="63"/>
        </w:numPr>
        <w:spacing w:before="0" w:after="0"/>
      </w:pPr>
      <w:r w:rsidRPr="00731E9F">
        <w:t>Extensions and 50-Year Harassment Restraining Orders</w:t>
      </w:r>
      <w:bookmarkStart w:id="181" w:name="XV"/>
      <w:bookmarkEnd w:id="181"/>
    </w:p>
    <w:p w14:paraId="44B64CDC" w14:textId="77777777" w:rsidR="0082745F" w:rsidRPr="00452F85" w:rsidRDefault="0082745F" w:rsidP="0082745F">
      <w:pPr>
        <w:spacing w:after="0" w:line="240" w:lineRule="auto"/>
        <w:rPr>
          <w:sz w:val="24"/>
        </w:rPr>
      </w:pPr>
    </w:p>
    <w:p w14:paraId="44B64CDD" w14:textId="77777777" w:rsidR="0082745F" w:rsidRPr="00E47F19" w:rsidRDefault="0082745F" w:rsidP="00AE7893">
      <w:pPr>
        <w:pStyle w:val="ListParagraph"/>
        <w:numPr>
          <w:ilvl w:val="0"/>
          <w:numId w:val="66"/>
        </w:numPr>
        <w:spacing w:after="0" w:line="240" w:lineRule="auto"/>
        <w:rPr>
          <w:rFonts w:asciiTheme="majorHAnsi" w:hAnsiTheme="majorHAnsi"/>
          <w:b/>
          <w:sz w:val="24"/>
        </w:rPr>
      </w:pPr>
      <w:r w:rsidRPr="00E47F19">
        <w:rPr>
          <w:rFonts w:asciiTheme="majorHAnsi" w:hAnsiTheme="majorHAnsi"/>
          <w:b/>
          <w:sz w:val="24"/>
        </w:rPr>
        <w:t>Extending a Harassment Restraining Order</w:t>
      </w:r>
      <w:bookmarkStart w:id="182" w:name="XVA"/>
      <w:bookmarkEnd w:id="182"/>
    </w:p>
    <w:p w14:paraId="44B64CDE" w14:textId="77777777" w:rsidR="0082745F" w:rsidRPr="00E47F19" w:rsidRDefault="0082745F" w:rsidP="0082745F">
      <w:pPr>
        <w:spacing w:after="0" w:line="240" w:lineRule="auto"/>
        <w:rPr>
          <w:rFonts w:asciiTheme="majorHAnsi" w:hAnsiTheme="majorHAnsi"/>
          <w:sz w:val="12"/>
        </w:rPr>
      </w:pPr>
    </w:p>
    <w:p w14:paraId="44B64CDF" w14:textId="77777777" w:rsidR="00E47F19" w:rsidRDefault="0082745F" w:rsidP="0082745F">
      <w:pPr>
        <w:spacing w:after="0" w:line="240" w:lineRule="auto"/>
        <w:rPr>
          <w:rFonts w:asciiTheme="majorHAnsi" w:hAnsiTheme="majorHAnsi" w:cs="Times New Roman"/>
          <w:sz w:val="24"/>
        </w:rPr>
      </w:pPr>
      <w:r w:rsidRPr="00E47F19">
        <w:rPr>
          <w:rFonts w:asciiTheme="majorHAnsi" w:hAnsiTheme="majorHAnsi"/>
          <w:sz w:val="24"/>
        </w:rPr>
        <w:t>Nothing in the statute allows for a petitioner to request for an extension of an existing Harassment Restraining Order</w:t>
      </w:r>
      <w:r w:rsidR="0095232B">
        <w:rPr>
          <w:rFonts w:asciiTheme="majorHAnsi" w:hAnsiTheme="majorHAnsi"/>
          <w:sz w:val="24"/>
        </w:rPr>
        <w:t>.</w:t>
      </w:r>
      <w:r w:rsidRPr="00E47F19">
        <w:rPr>
          <w:rFonts w:asciiTheme="majorHAnsi" w:hAnsiTheme="majorHAnsi"/>
          <w:sz w:val="24"/>
        </w:rPr>
        <w:t xml:space="preserve"> </w:t>
      </w:r>
      <w:r w:rsidR="0095232B">
        <w:rPr>
          <w:rFonts w:asciiTheme="majorHAnsi" w:hAnsiTheme="majorHAnsi"/>
          <w:sz w:val="24"/>
        </w:rPr>
        <w:t>In an unpublished case, t</w:t>
      </w:r>
      <w:r w:rsidRPr="00E47F19">
        <w:rPr>
          <w:rFonts w:asciiTheme="majorHAnsi" w:hAnsiTheme="majorHAnsi"/>
          <w:sz w:val="24"/>
        </w:rPr>
        <w:t>he Court</w:t>
      </w:r>
      <w:r w:rsidR="0095232B">
        <w:rPr>
          <w:rFonts w:asciiTheme="majorHAnsi" w:hAnsiTheme="majorHAnsi"/>
          <w:sz w:val="24"/>
        </w:rPr>
        <w:t xml:space="preserve"> found that</w:t>
      </w:r>
      <w:r w:rsidRPr="00E47F19">
        <w:rPr>
          <w:rFonts w:asciiTheme="majorHAnsi" w:hAnsiTheme="majorHAnsi"/>
          <w:sz w:val="24"/>
        </w:rPr>
        <w:t xml:space="preserve"> a restraining order </w:t>
      </w:r>
      <w:r w:rsidR="0095232B">
        <w:rPr>
          <w:rFonts w:asciiTheme="majorHAnsi" w:hAnsiTheme="majorHAnsi"/>
          <w:sz w:val="24"/>
        </w:rPr>
        <w:t xml:space="preserve">may be granted </w:t>
      </w:r>
      <w:r w:rsidRPr="00E47F19">
        <w:rPr>
          <w:rFonts w:asciiTheme="majorHAnsi" w:hAnsiTheme="majorHAnsi"/>
          <w:sz w:val="24"/>
        </w:rPr>
        <w:t>if the proceeding met the statutory requirements for issuing an initial restraining order. In this case, the party's motion for an extension of the restraining order met the requirements for a petition because it identified the parties and was accompanied by a sworn affidavit setting forth alleged incidents of harassment so the Court construed it as issuing a new restraining order that did not violate the prohibition against extending a restraining order beyond 2 years.</w:t>
      </w:r>
      <w:r w:rsidR="00E47F19">
        <w:rPr>
          <w:rStyle w:val="FootnoteReference"/>
          <w:rFonts w:asciiTheme="majorHAnsi" w:hAnsiTheme="majorHAnsi" w:cs="Times New Roman"/>
          <w:sz w:val="24"/>
        </w:rPr>
        <w:footnoteReference w:id="112"/>
      </w:r>
    </w:p>
    <w:p w14:paraId="44B64CE0" w14:textId="77777777" w:rsidR="0082745F" w:rsidRPr="00E47F19" w:rsidRDefault="00E47F19" w:rsidP="0082745F">
      <w:pPr>
        <w:spacing w:after="0" w:line="240" w:lineRule="auto"/>
        <w:rPr>
          <w:rFonts w:asciiTheme="majorHAnsi" w:hAnsiTheme="majorHAnsi"/>
          <w:sz w:val="24"/>
        </w:rPr>
      </w:pPr>
      <w:r w:rsidRPr="00E47F19">
        <w:rPr>
          <w:rFonts w:asciiTheme="majorHAnsi" w:hAnsiTheme="majorHAnsi"/>
          <w:sz w:val="24"/>
        </w:rPr>
        <w:t xml:space="preserve"> </w:t>
      </w:r>
    </w:p>
    <w:p w14:paraId="44B64CE1" w14:textId="77777777" w:rsidR="0082745F" w:rsidRPr="00E47F19" w:rsidRDefault="0082745F" w:rsidP="00AE7893">
      <w:pPr>
        <w:pStyle w:val="ListParagraph"/>
        <w:numPr>
          <w:ilvl w:val="0"/>
          <w:numId w:val="66"/>
        </w:numPr>
        <w:spacing w:after="0" w:line="240" w:lineRule="auto"/>
        <w:rPr>
          <w:rFonts w:asciiTheme="majorHAnsi" w:hAnsiTheme="majorHAnsi"/>
          <w:b/>
          <w:sz w:val="24"/>
        </w:rPr>
      </w:pPr>
      <w:r w:rsidRPr="00E47F19">
        <w:rPr>
          <w:rFonts w:asciiTheme="majorHAnsi" w:hAnsiTheme="majorHAnsi"/>
          <w:b/>
          <w:sz w:val="24"/>
        </w:rPr>
        <w:t>50-Year Harassment Restraining Orders</w:t>
      </w:r>
      <w:bookmarkStart w:id="183" w:name="XVB"/>
      <w:bookmarkEnd w:id="183"/>
    </w:p>
    <w:p w14:paraId="44B64CE2" w14:textId="77777777" w:rsidR="0082745F" w:rsidRPr="00E47F19" w:rsidRDefault="0082745F" w:rsidP="0082745F">
      <w:pPr>
        <w:pStyle w:val="ListParagraph"/>
        <w:spacing w:after="0" w:line="240" w:lineRule="auto"/>
        <w:ind w:left="1440"/>
        <w:rPr>
          <w:rFonts w:asciiTheme="majorHAnsi" w:hAnsiTheme="majorHAnsi"/>
          <w:sz w:val="12"/>
        </w:rPr>
      </w:pPr>
    </w:p>
    <w:p w14:paraId="44B64CE3" w14:textId="77777777" w:rsidR="0082745F" w:rsidRPr="00E47F19" w:rsidRDefault="0082745F" w:rsidP="0082745F">
      <w:pPr>
        <w:spacing w:after="80" w:line="240" w:lineRule="auto"/>
        <w:rPr>
          <w:rFonts w:asciiTheme="majorHAnsi" w:hAnsiTheme="majorHAnsi"/>
          <w:sz w:val="24"/>
        </w:rPr>
      </w:pPr>
      <w:r w:rsidRPr="00E47F19">
        <w:rPr>
          <w:rFonts w:asciiTheme="majorHAnsi" w:hAnsiTheme="majorHAnsi"/>
          <w:sz w:val="24"/>
        </w:rPr>
        <w:t>The Court may issue an order for a period of up to 50 years if the Court finds</w:t>
      </w:r>
      <w:r w:rsidR="00E47F19">
        <w:rPr>
          <w:rStyle w:val="FootnoteReference"/>
          <w:rFonts w:asciiTheme="majorHAnsi" w:hAnsiTheme="majorHAnsi"/>
          <w:sz w:val="24"/>
        </w:rPr>
        <w:footnoteReference w:id="113"/>
      </w:r>
      <w:r w:rsidRPr="00E47F19">
        <w:rPr>
          <w:rFonts w:asciiTheme="majorHAnsi" w:hAnsiTheme="majorHAnsi"/>
          <w:sz w:val="24"/>
        </w:rPr>
        <w:t>:</w:t>
      </w:r>
    </w:p>
    <w:p w14:paraId="44B64CE4" w14:textId="77777777" w:rsidR="0082745F" w:rsidRPr="00E47F19" w:rsidRDefault="0082745F" w:rsidP="0082745F">
      <w:pPr>
        <w:pStyle w:val="ListParagraph"/>
        <w:numPr>
          <w:ilvl w:val="0"/>
          <w:numId w:val="29"/>
        </w:numPr>
        <w:spacing w:after="80" w:line="240" w:lineRule="auto"/>
        <w:contextualSpacing w:val="0"/>
        <w:rPr>
          <w:rFonts w:asciiTheme="majorHAnsi" w:hAnsiTheme="majorHAnsi"/>
          <w:sz w:val="24"/>
        </w:rPr>
      </w:pPr>
      <w:r w:rsidRPr="00E47F19">
        <w:rPr>
          <w:rFonts w:asciiTheme="majorHAnsi" w:hAnsiTheme="majorHAnsi"/>
          <w:sz w:val="24"/>
        </w:rPr>
        <w:t>The respondent has violated a prior or existing Harassment Restraining Order two or more times; or</w:t>
      </w:r>
    </w:p>
    <w:p w14:paraId="44B64CE5" w14:textId="77777777" w:rsidR="0082745F" w:rsidRPr="00E47F19" w:rsidRDefault="0082745F" w:rsidP="0082745F">
      <w:pPr>
        <w:pStyle w:val="ListParagraph"/>
        <w:numPr>
          <w:ilvl w:val="0"/>
          <w:numId w:val="29"/>
        </w:numPr>
        <w:spacing w:after="0" w:line="240" w:lineRule="auto"/>
        <w:contextualSpacing w:val="0"/>
        <w:rPr>
          <w:rFonts w:asciiTheme="majorHAnsi" w:hAnsiTheme="majorHAnsi"/>
          <w:sz w:val="24"/>
        </w:rPr>
      </w:pPr>
      <w:r w:rsidRPr="00E47F19">
        <w:rPr>
          <w:rFonts w:asciiTheme="majorHAnsi" w:hAnsiTheme="majorHAnsi"/>
          <w:sz w:val="24"/>
        </w:rPr>
        <w:t>The petitioner has had two or more Harassment Restraining Order</w:t>
      </w:r>
      <w:r w:rsidR="00B976DB">
        <w:rPr>
          <w:rFonts w:asciiTheme="majorHAnsi" w:hAnsiTheme="majorHAnsi"/>
          <w:sz w:val="24"/>
        </w:rPr>
        <w:t>s</w:t>
      </w:r>
      <w:r w:rsidRPr="00E47F19">
        <w:rPr>
          <w:rFonts w:asciiTheme="majorHAnsi" w:hAnsiTheme="majorHAnsi"/>
          <w:sz w:val="24"/>
        </w:rPr>
        <w:t xml:space="preserve"> in effect against the same respondent.  </w:t>
      </w:r>
    </w:p>
    <w:p w14:paraId="44B64CE6" w14:textId="77777777" w:rsidR="00805CA6" w:rsidRDefault="00A151C1" w:rsidP="0082745F">
      <w:pPr>
        <w:spacing w:after="0" w:line="240" w:lineRule="auto"/>
        <w:rPr>
          <w:rFonts w:asciiTheme="majorHAnsi" w:hAnsiTheme="majorHAnsi"/>
          <w:sz w:val="24"/>
          <w:szCs w:val="24"/>
        </w:rPr>
      </w:pPr>
      <w:proofErr w:type="gramStart"/>
      <w:r w:rsidRPr="009D7834">
        <w:rPr>
          <w:rFonts w:asciiTheme="majorHAnsi" w:hAnsiTheme="majorHAnsi"/>
          <w:sz w:val="24"/>
          <w:szCs w:val="24"/>
        </w:rPr>
        <w:t>For orders issued under</w:t>
      </w:r>
      <w:r w:rsidR="0082745F" w:rsidRPr="009D7834">
        <w:rPr>
          <w:rFonts w:asciiTheme="majorHAnsi" w:hAnsiTheme="majorHAnsi"/>
          <w:sz w:val="24"/>
          <w:szCs w:val="24"/>
        </w:rPr>
        <w:t xml:space="preserve"> </w:t>
      </w:r>
      <w:hyperlink r:id="rId54" w:history="1">
        <w:r w:rsidRPr="009D7834">
          <w:rPr>
            <w:rStyle w:val="Hyperlink"/>
            <w:rFonts w:asciiTheme="majorHAnsi" w:hAnsiTheme="majorHAnsi"/>
            <w:sz w:val="24"/>
          </w:rPr>
          <w:t xml:space="preserve">Minn. Stat. </w:t>
        </w:r>
        <w:r w:rsidRPr="009D7834">
          <w:rPr>
            <w:rStyle w:val="Hyperlink"/>
            <w:rFonts w:ascii="Calibri" w:hAnsi="Calibri"/>
            <w:sz w:val="24"/>
          </w:rPr>
          <w:t>§</w:t>
        </w:r>
        <w:r w:rsidRPr="009D7834">
          <w:rPr>
            <w:rStyle w:val="Hyperlink"/>
            <w:rFonts w:asciiTheme="majorHAnsi" w:hAnsiTheme="majorHAnsi"/>
            <w:sz w:val="24"/>
          </w:rPr>
          <w:t>609.748, subd.</w:t>
        </w:r>
        <w:proofErr w:type="gramEnd"/>
        <w:r w:rsidRPr="009D7834">
          <w:rPr>
            <w:rStyle w:val="Hyperlink"/>
            <w:rFonts w:asciiTheme="majorHAnsi" w:hAnsiTheme="majorHAnsi"/>
            <w:sz w:val="24"/>
          </w:rPr>
          <w:t xml:space="preserve"> 5(3)</w:t>
        </w:r>
      </w:hyperlink>
      <w:r w:rsidRPr="009D7834">
        <w:rPr>
          <w:sz w:val="24"/>
        </w:rPr>
        <w:t xml:space="preserve"> </w:t>
      </w:r>
      <w:r w:rsidR="0082745F" w:rsidRPr="009D7834">
        <w:rPr>
          <w:rFonts w:asciiTheme="majorHAnsi" w:hAnsiTheme="majorHAnsi"/>
          <w:sz w:val="24"/>
          <w:szCs w:val="24"/>
        </w:rPr>
        <w:t>there are special rules for service, burden of proof</w:t>
      </w:r>
      <w:r w:rsidR="00B976DB">
        <w:rPr>
          <w:rFonts w:asciiTheme="majorHAnsi" w:hAnsiTheme="majorHAnsi"/>
          <w:sz w:val="24"/>
          <w:szCs w:val="24"/>
        </w:rPr>
        <w:t>,</w:t>
      </w:r>
      <w:r w:rsidR="0082745F" w:rsidRPr="009D7834">
        <w:rPr>
          <w:rFonts w:asciiTheme="majorHAnsi" w:hAnsiTheme="majorHAnsi"/>
          <w:sz w:val="24"/>
          <w:szCs w:val="24"/>
        </w:rPr>
        <w:t xml:space="preserve"> and conditions under which motions to modify may be made by the respondent</w:t>
      </w:r>
      <w:r w:rsidR="0082745F" w:rsidRPr="00C91E9E">
        <w:rPr>
          <w:rFonts w:asciiTheme="majorHAnsi" w:hAnsiTheme="majorHAnsi"/>
          <w:sz w:val="24"/>
          <w:szCs w:val="24"/>
        </w:rPr>
        <w:t>.</w:t>
      </w:r>
      <w:r w:rsidR="0082745F" w:rsidRPr="00C91E9E">
        <w:rPr>
          <w:rStyle w:val="FootnoteReference"/>
          <w:rFonts w:asciiTheme="majorHAnsi" w:hAnsiTheme="majorHAnsi"/>
          <w:sz w:val="24"/>
          <w:szCs w:val="24"/>
        </w:rPr>
        <w:footnoteReference w:id="114"/>
      </w:r>
      <w:r w:rsidR="0082745F" w:rsidRPr="00C91E9E">
        <w:rPr>
          <w:rFonts w:asciiTheme="majorHAnsi" w:hAnsiTheme="majorHAnsi"/>
          <w:sz w:val="24"/>
          <w:szCs w:val="24"/>
        </w:rPr>
        <w:t xml:space="preserve"> </w:t>
      </w:r>
    </w:p>
    <w:p w14:paraId="44B64CE7" w14:textId="77777777" w:rsidR="00805CA6" w:rsidRDefault="00805CA6" w:rsidP="0082745F">
      <w:pPr>
        <w:spacing w:after="0" w:line="240" w:lineRule="auto"/>
        <w:rPr>
          <w:rFonts w:asciiTheme="majorHAnsi" w:hAnsiTheme="majorHAnsi"/>
          <w:sz w:val="24"/>
          <w:szCs w:val="24"/>
        </w:rPr>
      </w:pPr>
    </w:p>
    <w:p w14:paraId="44B64CE8" w14:textId="77777777" w:rsidR="00805CA6" w:rsidRPr="006D2C8A" w:rsidRDefault="00805CA6" w:rsidP="00805CA6">
      <w:pPr>
        <w:spacing w:after="0" w:line="240" w:lineRule="auto"/>
        <w:rPr>
          <w:rFonts w:ascii="Arial" w:hAnsi="Arial"/>
          <w:b/>
          <w:sz w:val="32"/>
        </w:rPr>
      </w:pPr>
      <w:r>
        <w:rPr>
          <w:rFonts w:asciiTheme="majorHAnsi" w:hAnsiTheme="majorHAnsi"/>
          <w:sz w:val="24"/>
          <w:szCs w:val="24"/>
        </w:rPr>
        <w:br w:type="page"/>
      </w:r>
      <w:r w:rsidRPr="006D2C8A">
        <w:rPr>
          <w:rFonts w:ascii="Arial" w:hAnsi="Arial"/>
          <w:b/>
          <w:sz w:val="32"/>
          <w:szCs w:val="24"/>
        </w:rPr>
        <w:lastRenderedPageBreak/>
        <w:t>Appendix A:</w:t>
      </w:r>
      <w:r w:rsidRPr="006D2C8A">
        <w:rPr>
          <w:rFonts w:ascii="Arial" w:hAnsi="Arial"/>
          <w:sz w:val="32"/>
          <w:szCs w:val="24"/>
        </w:rPr>
        <w:t xml:space="preserve"> </w:t>
      </w:r>
      <w:r w:rsidR="00D96944" w:rsidRPr="006D2C8A">
        <w:rPr>
          <w:rFonts w:ascii="Arial" w:hAnsi="Arial"/>
          <w:b/>
          <w:sz w:val="32"/>
        </w:rPr>
        <w:t>Domestic Violence Risk Assessment Bench Guide</w:t>
      </w:r>
      <w:bookmarkStart w:id="184" w:name="appendixa"/>
      <w:bookmarkEnd w:id="184"/>
    </w:p>
    <w:p w14:paraId="44B64CE9" w14:textId="77777777" w:rsidR="00E723CA" w:rsidRDefault="00E723CA" w:rsidP="00E723CA">
      <w:pPr>
        <w:spacing w:after="0" w:line="240" w:lineRule="auto"/>
        <w:ind w:left="-720"/>
        <w:rPr>
          <w:rFonts w:asciiTheme="majorHAnsi" w:hAnsiTheme="majorHAnsi"/>
          <w:sz w:val="16"/>
          <w:szCs w:val="24"/>
        </w:rPr>
      </w:pPr>
      <w:bookmarkStart w:id="185" w:name="appendixb"/>
      <w:bookmarkEnd w:id="185"/>
    </w:p>
    <w:p w14:paraId="44B64CEA" w14:textId="77777777" w:rsidR="00D96944" w:rsidRPr="00D96944" w:rsidRDefault="00D96944" w:rsidP="00D96944">
      <w:pPr>
        <w:spacing w:after="0" w:line="240" w:lineRule="auto"/>
        <w:jc w:val="center"/>
        <w:rPr>
          <w:rFonts w:asciiTheme="majorHAnsi" w:hAnsiTheme="majorHAnsi" w:cs="Arial"/>
          <w:sz w:val="20"/>
        </w:rPr>
      </w:pPr>
      <w:r w:rsidRPr="00D96944">
        <w:rPr>
          <w:rFonts w:asciiTheme="majorHAnsi" w:hAnsiTheme="majorHAnsi" w:cs="Arial"/>
          <w:b/>
          <w:sz w:val="32"/>
          <w:szCs w:val="32"/>
        </w:rPr>
        <w:t>Domestic Violence Risk Assessment Bench Guide</w:t>
      </w:r>
    </w:p>
    <w:p w14:paraId="44B64CEB" w14:textId="77777777" w:rsidR="00D96944" w:rsidRPr="00D96944" w:rsidRDefault="00D96944" w:rsidP="00D96944">
      <w:pPr>
        <w:spacing w:after="0" w:line="240" w:lineRule="auto"/>
        <w:jc w:val="center"/>
        <w:rPr>
          <w:rFonts w:asciiTheme="majorHAnsi" w:hAnsiTheme="majorHAnsi" w:cs="Arial"/>
          <w:i/>
          <w:sz w:val="24"/>
        </w:rPr>
      </w:pPr>
      <w:r w:rsidRPr="00D96944">
        <w:rPr>
          <w:rFonts w:asciiTheme="majorHAnsi" w:hAnsiTheme="majorHAnsi" w:cs="Arial"/>
          <w:i/>
          <w:sz w:val="24"/>
        </w:rPr>
        <w:t xml:space="preserve">A research-based bench guide for use by Minnesota judges </w:t>
      </w:r>
    </w:p>
    <w:p w14:paraId="44B64CEC" w14:textId="77777777" w:rsidR="00D96944" w:rsidRPr="00D96944" w:rsidRDefault="00D96944" w:rsidP="00D96944">
      <w:pPr>
        <w:spacing w:after="0" w:line="240" w:lineRule="auto"/>
        <w:jc w:val="center"/>
        <w:rPr>
          <w:rFonts w:asciiTheme="majorHAnsi" w:hAnsiTheme="majorHAnsi" w:cs="Arial"/>
          <w:i/>
          <w:sz w:val="24"/>
        </w:rPr>
      </w:pPr>
      <w:proofErr w:type="gramStart"/>
      <w:r w:rsidRPr="00D96944">
        <w:rPr>
          <w:rFonts w:asciiTheme="majorHAnsi" w:hAnsiTheme="majorHAnsi" w:cs="Arial"/>
          <w:i/>
          <w:sz w:val="24"/>
        </w:rPr>
        <w:t>at</w:t>
      </w:r>
      <w:proofErr w:type="gramEnd"/>
      <w:r w:rsidRPr="00D96944">
        <w:rPr>
          <w:rFonts w:asciiTheme="majorHAnsi" w:hAnsiTheme="majorHAnsi" w:cs="Arial"/>
          <w:i/>
          <w:sz w:val="24"/>
        </w:rPr>
        <w:t xml:space="preserve"> all stages of family, Order for Protection, civil or criminal involving domestic violence</w:t>
      </w:r>
      <w:r>
        <w:rPr>
          <w:rStyle w:val="FootnoteReference"/>
          <w:rFonts w:asciiTheme="majorHAnsi" w:hAnsiTheme="majorHAnsi" w:cs="Arial"/>
          <w:i/>
          <w:sz w:val="24"/>
        </w:rPr>
        <w:footnoteReference w:id="115"/>
      </w:r>
    </w:p>
    <w:p w14:paraId="44B64CED" w14:textId="77777777" w:rsidR="00D96944" w:rsidRPr="00D96944" w:rsidRDefault="00D96944" w:rsidP="00D96944">
      <w:pPr>
        <w:spacing w:after="0" w:line="240" w:lineRule="auto"/>
        <w:jc w:val="center"/>
        <w:rPr>
          <w:rFonts w:asciiTheme="majorHAnsi" w:hAnsiTheme="majorHAnsi" w:cs="Arial"/>
          <w:sz w:val="24"/>
        </w:rPr>
      </w:pPr>
    </w:p>
    <w:p w14:paraId="44B64CEE" w14:textId="77777777" w:rsidR="00D96944" w:rsidRPr="00D96944" w:rsidRDefault="00D96944" w:rsidP="00D96944">
      <w:pPr>
        <w:spacing w:after="0" w:line="240" w:lineRule="auto"/>
        <w:rPr>
          <w:rFonts w:asciiTheme="majorHAnsi" w:hAnsiTheme="majorHAnsi" w:cs="Arial"/>
          <w:sz w:val="24"/>
          <w:szCs w:val="24"/>
        </w:rPr>
      </w:pPr>
      <w:r w:rsidRPr="00D96944">
        <w:rPr>
          <w:rFonts w:asciiTheme="majorHAnsi" w:hAnsiTheme="majorHAnsi" w:cs="Arial"/>
          <w:sz w:val="24"/>
        </w:rPr>
        <w:t xml:space="preserve">Note:  The </w:t>
      </w:r>
      <w:r w:rsidRPr="00D96944">
        <w:rPr>
          <w:rFonts w:asciiTheme="majorHAnsi" w:hAnsiTheme="majorHAnsi" w:cs="Arial"/>
          <w:b/>
          <w:sz w:val="24"/>
        </w:rPr>
        <w:t>presence</w:t>
      </w:r>
      <w:r w:rsidRPr="00D96944">
        <w:rPr>
          <w:rFonts w:asciiTheme="majorHAnsi" w:hAnsiTheme="majorHAnsi" w:cs="Arial"/>
          <w:sz w:val="24"/>
        </w:rPr>
        <w:t xml:space="preserve"> of these factors can indicate </w:t>
      </w:r>
      <w:r w:rsidRPr="00D96944">
        <w:rPr>
          <w:rFonts w:asciiTheme="majorHAnsi" w:hAnsiTheme="majorHAnsi" w:cs="Arial"/>
          <w:b/>
          <w:sz w:val="24"/>
        </w:rPr>
        <w:t>elevated risk</w:t>
      </w:r>
      <w:r w:rsidRPr="00D96944">
        <w:rPr>
          <w:rFonts w:asciiTheme="majorHAnsi" w:hAnsiTheme="majorHAnsi" w:cs="Arial"/>
          <w:sz w:val="24"/>
        </w:rPr>
        <w:t xml:space="preserve"> of serious injury or lethality.  The </w:t>
      </w:r>
      <w:r w:rsidRPr="00D96944">
        <w:rPr>
          <w:rFonts w:asciiTheme="majorHAnsi" w:hAnsiTheme="majorHAnsi" w:cs="Arial"/>
          <w:b/>
          <w:sz w:val="24"/>
        </w:rPr>
        <w:t>absenc</w:t>
      </w:r>
      <w:r w:rsidRPr="00D96944">
        <w:rPr>
          <w:rFonts w:asciiTheme="majorHAnsi" w:hAnsiTheme="majorHAnsi" w:cs="Arial"/>
          <w:b/>
          <w:bCs/>
          <w:sz w:val="24"/>
        </w:rPr>
        <w:t>e</w:t>
      </w:r>
      <w:r w:rsidRPr="00D96944">
        <w:rPr>
          <w:rFonts w:asciiTheme="majorHAnsi" w:hAnsiTheme="majorHAnsi" w:cs="Arial"/>
          <w:sz w:val="24"/>
        </w:rPr>
        <w:t xml:space="preserve"> of these factors is not, however, evidence of the absence of risk of lethality.</w:t>
      </w:r>
    </w:p>
    <w:p w14:paraId="44B64CEF" w14:textId="77777777" w:rsidR="00D96944" w:rsidRPr="00D96944" w:rsidRDefault="00D96944" w:rsidP="00D96944">
      <w:pPr>
        <w:spacing w:after="0" w:line="240" w:lineRule="auto"/>
        <w:rPr>
          <w:rFonts w:asciiTheme="majorHAnsi" w:hAnsiTheme="majorHAnsi" w:cs="Arial"/>
          <w:sz w:val="24"/>
        </w:rPr>
      </w:pPr>
    </w:p>
    <w:p w14:paraId="44B64CF0" w14:textId="77777777" w:rsidR="00D96944" w:rsidRPr="00D96944" w:rsidRDefault="00D96944" w:rsidP="00D96944">
      <w:pPr>
        <w:numPr>
          <w:ilvl w:val="0"/>
          <w:numId w:val="77"/>
        </w:numPr>
        <w:spacing w:after="0" w:line="240" w:lineRule="auto"/>
        <w:rPr>
          <w:rFonts w:asciiTheme="majorHAnsi" w:hAnsiTheme="majorHAnsi" w:cs="Arial"/>
          <w:sz w:val="24"/>
        </w:rPr>
      </w:pPr>
      <w:r w:rsidRPr="00D96944">
        <w:rPr>
          <w:rFonts w:asciiTheme="majorHAnsi" w:hAnsiTheme="majorHAnsi" w:cs="Arial"/>
          <w:sz w:val="24"/>
        </w:rPr>
        <w:t xml:space="preserve">Does alleged perpetrator have access to a </w:t>
      </w:r>
      <w:r w:rsidRPr="00D96944">
        <w:rPr>
          <w:rFonts w:asciiTheme="majorHAnsi" w:hAnsiTheme="majorHAnsi" w:cs="Arial"/>
          <w:b/>
          <w:sz w:val="24"/>
        </w:rPr>
        <w:t>firearm</w:t>
      </w:r>
      <w:r w:rsidRPr="00D96944">
        <w:rPr>
          <w:rFonts w:asciiTheme="majorHAnsi" w:hAnsiTheme="majorHAnsi" w:cs="Arial"/>
          <w:sz w:val="24"/>
        </w:rPr>
        <w:t>, or is there a firearm in the home?</w:t>
      </w:r>
    </w:p>
    <w:p w14:paraId="44B64CF1" w14:textId="77777777" w:rsidR="00D96944" w:rsidRPr="00D96944" w:rsidRDefault="00D96944" w:rsidP="00D96944">
      <w:pPr>
        <w:spacing w:after="0" w:line="240" w:lineRule="auto"/>
        <w:rPr>
          <w:rFonts w:asciiTheme="majorHAnsi" w:hAnsiTheme="majorHAnsi" w:cs="Arial"/>
          <w:sz w:val="24"/>
        </w:rPr>
      </w:pPr>
      <w:r w:rsidRPr="00D96944">
        <w:rPr>
          <w:rFonts w:asciiTheme="majorHAnsi" w:hAnsiTheme="majorHAnsi" w:cs="Arial"/>
          <w:sz w:val="24"/>
        </w:rPr>
        <w:t xml:space="preserve">   </w:t>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p>
    <w:p w14:paraId="44B64CF2" w14:textId="77777777" w:rsidR="00D96944" w:rsidRPr="00D96944" w:rsidRDefault="00D96944" w:rsidP="00D96944">
      <w:pPr>
        <w:numPr>
          <w:ilvl w:val="0"/>
          <w:numId w:val="77"/>
        </w:numPr>
        <w:spacing w:after="0" w:line="240" w:lineRule="auto"/>
        <w:rPr>
          <w:rFonts w:asciiTheme="majorHAnsi" w:hAnsiTheme="majorHAnsi" w:cs="Arial"/>
          <w:sz w:val="24"/>
        </w:rPr>
      </w:pPr>
      <w:r w:rsidRPr="00D96944">
        <w:rPr>
          <w:rFonts w:asciiTheme="majorHAnsi" w:hAnsiTheme="majorHAnsi" w:cs="Arial"/>
          <w:sz w:val="24"/>
        </w:rPr>
        <w:t xml:space="preserve">Has the alleged perpetrator ever used or threatened to use a </w:t>
      </w:r>
      <w:r w:rsidRPr="00D96944">
        <w:rPr>
          <w:rFonts w:asciiTheme="majorHAnsi" w:hAnsiTheme="majorHAnsi" w:cs="Arial"/>
          <w:b/>
          <w:sz w:val="24"/>
        </w:rPr>
        <w:t>weapon</w:t>
      </w:r>
      <w:r w:rsidRPr="00D96944">
        <w:rPr>
          <w:rFonts w:asciiTheme="majorHAnsi" w:hAnsiTheme="majorHAnsi" w:cs="Arial"/>
          <w:sz w:val="24"/>
        </w:rPr>
        <w:t xml:space="preserve"> against the victim?</w:t>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p>
    <w:p w14:paraId="44B64CF3" w14:textId="77777777" w:rsidR="00D96944" w:rsidRPr="00D96944" w:rsidRDefault="00D96944" w:rsidP="00D96944">
      <w:pPr>
        <w:numPr>
          <w:ilvl w:val="0"/>
          <w:numId w:val="77"/>
        </w:numPr>
        <w:spacing w:after="0" w:line="240" w:lineRule="auto"/>
        <w:rPr>
          <w:rFonts w:asciiTheme="majorHAnsi" w:hAnsiTheme="majorHAnsi" w:cs="Arial"/>
          <w:sz w:val="24"/>
        </w:rPr>
      </w:pPr>
      <w:r w:rsidRPr="00D96944">
        <w:rPr>
          <w:rFonts w:asciiTheme="majorHAnsi" w:hAnsiTheme="majorHAnsi" w:cs="Arial"/>
          <w:sz w:val="24"/>
        </w:rPr>
        <w:t xml:space="preserve">Has alleged perpetrator ever attempted to </w:t>
      </w:r>
      <w:r w:rsidRPr="00D96944">
        <w:rPr>
          <w:rFonts w:asciiTheme="majorHAnsi" w:hAnsiTheme="majorHAnsi" w:cs="Arial"/>
          <w:b/>
          <w:sz w:val="24"/>
        </w:rPr>
        <w:t>strangle</w:t>
      </w:r>
      <w:r w:rsidRPr="00D96944">
        <w:rPr>
          <w:rFonts w:asciiTheme="majorHAnsi" w:hAnsiTheme="majorHAnsi" w:cs="Arial"/>
          <w:sz w:val="24"/>
        </w:rPr>
        <w:t xml:space="preserve"> or choke the victim?  </w:t>
      </w:r>
    </w:p>
    <w:p w14:paraId="44B64CF4" w14:textId="77777777" w:rsidR="00D96944" w:rsidRPr="00D96944" w:rsidRDefault="00D96944" w:rsidP="00D96944">
      <w:pPr>
        <w:spacing w:after="0" w:line="240" w:lineRule="auto"/>
        <w:rPr>
          <w:rFonts w:asciiTheme="majorHAnsi" w:hAnsiTheme="majorHAnsi" w:cs="Arial"/>
          <w:sz w:val="24"/>
        </w:rPr>
      </w:pPr>
    </w:p>
    <w:p w14:paraId="44B64CF5" w14:textId="77777777" w:rsidR="00D96944" w:rsidRPr="00D96944" w:rsidRDefault="00D96944" w:rsidP="00D96944">
      <w:pPr>
        <w:numPr>
          <w:ilvl w:val="0"/>
          <w:numId w:val="77"/>
        </w:numPr>
        <w:spacing w:after="0" w:line="240" w:lineRule="auto"/>
        <w:rPr>
          <w:rFonts w:asciiTheme="majorHAnsi" w:hAnsiTheme="majorHAnsi" w:cs="Arial"/>
          <w:sz w:val="24"/>
        </w:rPr>
      </w:pPr>
      <w:r w:rsidRPr="00D96944">
        <w:rPr>
          <w:rFonts w:asciiTheme="majorHAnsi" w:hAnsiTheme="majorHAnsi" w:cs="Arial"/>
          <w:sz w:val="24"/>
        </w:rPr>
        <w:t xml:space="preserve">Has alleged perpetrator ever </w:t>
      </w:r>
      <w:r w:rsidRPr="00D96944">
        <w:rPr>
          <w:rFonts w:asciiTheme="majorHAnsi" w:hAnsiTheme="majorHAnsi" w:cs="Arial"/>
          <w:b/>
          <w:sz w:val="24"/>
        </w:rPr>
        <w:t>threatened to or tried to kill</w:t>
      </w:r>
      <w:r w:rsidRPr="00D96944">
        <w:rPr>
          <w:rFonts w:asciiTheme="majorHAnsi" w:hAnsiTheme="majorHAnsi" w:cs="Arial"/>
          <w:sz w:val="24"/>
        </w:rPr>
        <w:t xml:space="preserve"> the victim? </w:t>
      </w:r>
    </w:p>
    <w:p w14:paraId="44B64CF6" w14:textId="77777777" w:rsidR="00D96944" w:rsidRPr="00D96944" w:rsidRDefault="00D96944" w:rsidP="00D96944">
      <w:pPr>
        <w:spacing w:after="0" w:line="240" w:lineRule="auto"/>
        <w:rPr>
          <w:rFonts w:asciiTheme="majorHAnsi" w:hAnsiTheme="majorHAnsi" w:cs="Arial"/>
          <w:sz w:val="24"/>
        </w:rPr>
      </w:pPr>
    </w:p>
    <w:p w14:paraId="44B64CF7" w14:textId="77777777" w:rsidR="00D96944" w:rsidRPr="00D96944" w:rsidRDefault="00D96944" w:rsidP="00D96944">
      <w:pPr>
        <w:numPr>
          <w:ilvl w:val="0"/>
          <w:numId w:val="77"/>
        </w:numPr>
        <w:spacing w:after="0" w:line="240" w:lineRule="auto"/>
        <w:rPr>
          <w:rFonts w:asciiTheme="majorHAnsi" w:hAnsiTheme="majorHAnsi" w:cs="Arial"/>
          <w:sz w:val="24"/>
        </w:rPr>
      </w:pPr>
      <w:r w:rsidRPr="00D96944">
        <w:rPr>
          <w:rFonts w:asciiTheme="majorHAnsi" w:hAnsiTheme="majorHAnsi" w:cs="Arial"/>
          <w:sz w:val="24"/>
        </w:rPr>
        <w:t xml:space="preserve">Has the physical </w:t>
      </w:r>
      <w:r w:rsidRPr="00D96944">
        <w:rPr>
          <w:rFonts w:asciiTheme="majorHAnsi" w:hAnsiTheme="majorHAnsi" w:cs="Arial"/>
          <w:b/>
          <w:sz w:val="24"/>
        </w:rPr>
        <w:t>violence</w:t>
      </w:r>
      <w:r w:rsidRPr="00D96944">
        <w:rPr>
          <w:rFonts w:asciiTheme="majorHAnsi" w:hAnsiTheme="majorHAnsi" w:cs="Arial"/>
          <w:sz w:val="24"/>
        </w:rPr>
        <w:t xml:space="preserve"> </w:t>
      </w:r>
      <w:r w:rsidRPr="00D96944">
        <w:rPr>
          <w:rFonts w:asciiTheme="majorHAnsi" w:hAnsiTheme="majorHAnsi" w:cs="Arial"/>
          <w:b/>
          <w:sz w:val="24"/>
        </w:rPr>
        <w:t>increased in frequency or severity</w:t>
      </w:r>
      <w:r w:rsidRPr="00D96944">
        <w:rPr>
          <w:rFonts w:asciiTheme="majorHAnsi" w:hAnsiTheme="majorHAnsi" w:cs="Arial"/>
          <w:sz w:val="24"/>
        </w:rPr>
        <w:t xml:space="preserve"> over the past year?</w:t>
      </w:r>
      <w:r w:rsidRPr="00D96944">
        <w:rPr>
          <w:rFonts w:asciiTheme="majorHAnsi" w:hAnsiTheme="majorHAnsi" w:cs="Arial"/>
          <w:sz w:val="24"/>
        </w:rPr>
        <w:tab/>
      </w:r>
      <w:r w:rsidRPr="00D96944">
        <w:rPr>
          <w:rFonts w:asciiTheme="majorHAnsi" w:hAnsiTheme="majorHAnsi" w:cs="Arial"/>
          <w:sz w:val="24"/>
        </w:rPr>
        <w:tab/>
      </w:r>
    </w:p>
    <w:p w14:paraId="44B64CF8" w14:textId="77777777" w:rsidR="00D96944" w:rsidRPr="00D96944" w:rsidRDefault="00D96944" w:rsidP="00D96944">
      <w:pPr>
        <w:spacing w:after="0" w:line="240" w:lineRule="auto"/>
        <w:rPr>
          <w:rFonts w:asciiTheme="majorHAnsi" w:hAnsiTheme="majorHAnsi" w:cs="Arial"/>
          <w:sz w:val="24"/>
        </w:rPr>
      </w:pP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p>
    <w:p w14:paraId="44B64CF9" w14:textId="77777777" w:rsidR="00D96944" w:rsidRPr="00D96944" w:rsidRDefault="00D96944" w:rsidP="00D96944">
      <w:pPr>
        <w:numPr>
          <w:ilvl w:val="0"/>
          <w:numId w:val="77"/>
        </w:numPr>
        <w:spacing w:after="0" w:line="240" w:lineRule="auto"/>
        <w:rPr>
          <w:rFonts w:asciiTheme="majorHAnsi" w:hAnsiTheme="majorHAnsi" w:cs="Arial"/>
          <w:sz w:val="24"/>
        </w:rPr>
      </w:pPr>
      <w:r w:rsidRPr="00D96944">
        <w:rPr>
          <w:rFonts w:asciiTheme="majorHAnsi" w:hAnsiTheme="majorHAnsi" w:cs="Arial"/>
          <w:sz w:val="24"/>
        </w:rPr>
        <w:t xml:space="preserve">Has alleged perpetrator </w:t>
      </w:r>
      <w:r w:rsidRPr="00D96944">
        <w:rPr>
          <w:rFonts w:asciiTheme="majorHAnsi" w:hAnsiTheme="majorHAnsi" w:cs="Arial"/>
          <w:b/>
          <w:sz w:val="24"/>
        </w:rPr>
        <w:t xml:space="preserve">forced </w:t>
      </w:r>
      <w:r w:rsidRPr="00D96944">
        <w:rPr>
          <w:rFonts w:asciiTheme="majorHAnsi" w:hAnsiTheme="majorHAnsi" w:cs="Arial"/>
          <w:sz w:val="24"/>
        </w:rPr>
        <w:t>the victim to have</w:t>
      </w:r>
      <w:r w:rsidRPr="00D96944">
        <w:rPr>
          <w:rFonts w:asciiTheme="majorHAnsi" w:hAnsiTheme="majorHAnsi" w:cs="Arial"/>
          <w:b/>
          <w:sz w:val="24"/>
        </w:rPr>
        <w:t xml:space="preserve"> sex</w:t>
      </w:r>
      <w:r w:rsidRPr="00D96944">
        <w:rPr>
          <w:rFonts w:asciiTheme="majorHAnsi" w:hAnsiTheme="majorHAnsi" w:cs="Arial"/>
          <w:sz w:val="24"/>
        </w:rPr>
        <w:t>?</w:t>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p>
    <w:p w14:paraId="44B64CFA" w14:textId="77777777" w:rsidR="00D96944" w:rsidRPr="00D96944" w:rsidRDefault="00D96944" w:rsidP="00D96944">
      <w:pPr>
        <w:spacing w:after="0" w:line="240" w:lineRule="auto"/>
        <w:rPr>
          <w:rFonts w:asciiTheme="majorHAnsi" w:hAnsiTheme="majorHAnsi" w:cs="Arial"/>
          <w:sz w:val="24"/>
        </w:rPr>
      </w:pPr>
    </w:p>
    <w:p w14:paraId="44B64CFB" w14:textId="77777777" w:rsidR="00D96944" w:rsidRPr="00D96944" w:rsidRDefault="00D96944" w:rsidP="00D96944">
      <w:pPr>
        <w:numPr>
          <w:ilvl w:val="0"/>
          <w:numId w:val="77"/>
        </w:numPr>
        <w:spacing w:after="0" w:line="240" w:lineRule="auto"/>
        <w:rPr>
          <w:rFonts w:asciiTheme="majorHAnsi" w:hAnsiTheme="majorHAnsi" w:cs="Arial"/>
          <w:sz w:val="24"/>
        </w:rPr>
      </w:pPr>
      <w:r w:rsidRPr="00D96944">
        <w:rPr>
          <w:rFonts w:asciiTheme="majorHAnsi" w:hAnsiTheme="majorHAnsi" w:cs="Arial"/>
          <w:sz w:val="24"/>
        </w:rPr>
        <w:t xml:space="preserve">Does alleged perpetrator try to </w:t>
      </w:r>
      <w:r w:rsidRPr="00D96944">
        <w:rPr>
          <w:rFonts w:asciiTheme="majorHAnsi" w:hAnsiTheme="majorHAnsi" w:cs="Arial"/>
          <w:b/>
          <w:sz w:val="24"/>
        </w:rPr>
        <w:t>control</w:t>
      </w:r>
      <w:r w:rsidRPr="00D96944">
        <w:rPr>
          <w:rFonts w:asciiTheme="majorHAnsi" w:hAnsiTheme="majorHAnsi" w:cs="Arial"/>
          <w:sz w:val="24"/>
        </w:rPr>
        <w:t xml:space="preserve"> most or all of victim’s </w:t>
      </w:r>
      <w:r w:rsidRPr="00D96944">
        <w:rPr>
          <w:rFonts w:asciiTheme="majorHAnsi" w:hAnsiTheme="majorHAnsi" w:cs="Arial"/>
          <w:b/>
          <w:sz w:val="24"/>
        </w:rPr>
        <w:t>daily activities</w:t>
      </w:r>
      <w:r w:rsidRPr="00D96944">
        <w:rPr>
          <w:rFonts w:asciiTheme="majorHAnsi" w:hAnsiTheme="majorHAnsi" w:cs="Arial"/>
          <w:sz w:val="24"/>
        </w:rPr>
        <w:t>?</w:t>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p>
    <w:p w14:paraId="44B64CFC" w14:textId="77777777" w:rsidR="00D96944" w:rsidRPr="00D96944" w:rsidRDefault="00D96944" w:rsidP="00D96944">
      <w:pPr>
        <w:numPr>
          <w:ilvl w:val="0"/>
          <w:numId w:val="77"/>
        </w:numPr>
        <w:spacing w:after="0" w:line="240" w:lineRule="auto"/>
        <w:rPr>
          <w:rFonts w:asciiTheme="majorHAnsi" w:hAnsiTheme="majorHAnsi" w:cs="Arial"/>
          <w:sz w:val="24"/>
        </w:rPr>
      </w:pPr>
      <w:r w:rsidRPr="00D96944">
        <w:rPr>
          <w:rFonts w:asciiTheme="majorHAnsi" w:hAnsiTheme="majorHAnsi" w:cs="Arial"/>
          <w:sz w:val="24"/>
        </w:rPr>
        <w:t xml:space="preserve">Is alleged perpetrator constantly or violently </w:t>
      </w:r>
      <w:r w:rsidRPr="00D96944">
        <w:rPr>
          <w:rFonts w:asciiTheme="majorHAnsi" w:hAnsiTheme="majorHAnsi" w:cs="Arial"/>
          <w:b/>
          <w:sz w:val="24"/>
        </w:rPr>
        <w:t>jealous</w:t>
      </w:r>
      <w:r w:rsidRPr="00D96944">
        <w:rPr>
          <w:rFonts w:asciiTheme="majorHAnsi" w:hAnsiTheme="majorHAnsi" w:cs="Arial"/>
          <w:sz w:val="24"/>
        </w:rPr>
        <w:t>?</w:t>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p>
    <w:p w14:paraId="44B64CFD" w14:textId="77777777" w:rsidR="00D96944" w:rsidRPr="00D96944" w:rsidRDefault="00D96944" w:rsidP="00D96944">
      <w:pPr>
        <w:spacing w:after="0" w:line="240" w:lineRule="auto"/>
        <w:rPr>
          <w:rFonts w:asciiTheme="majorHAnsi" w:hAnsiTheme="majorHAnsi" w:cs="Arial"/>
          <w:sz w:val="24"/>
        </w:rPr>
      </w:pPr>
    </w:p>
    <w:p w14:paraId="44B64CFE" w14:textId="77777777" w:rsidR="00D96944" w:rsidRPr="00D96944" w:rsidRDefault="00D96944" w:rsidP="00D96944">
      <w:pPr>
        <w:numPr>
          <w:ilvl w:val="0"/>
          <w:numId w:val="77"/>
        </w:numPr>
        <w:spacing w:after="0" w:line="240" w:lineRule="auto"/>
        <w:rPr>
          <w:rFonts w:asciiTheme="majorHAnsi" w:hAnsiTheme="majorHAnsi" w:cs="Arial"/>
          <w:i/>
          <w:sz w:val="24"/>
        </w:rPr>
      </w:pPr>
      <w:r w:rsidRPr="00D96944">
        <w:rPr>
          <w:rFonts w:asciiTheme="majorHAnsi" w:hAnsiTheme="majorHAnsi" w:cs="Arial"/>
          <w:sz w:val="24"/>
        </w:rPr>
        <w:t xml:space="preserve">Has alleged perpetrator ever threatened or tried to commit </w:t>
      </w:r>
      <w:r w:rsidRPr="00D96944">
        <w:rPr>
          <w:rFonts w:asciiTheme="majorHAnsi" w:hAnsiTheme="majorHAnsi" w:cs="Arial"/>
          <w:b/>
          <w:sz w:val="24"/>
        </w:rPr>
        <w:t>suicide</w:t>
      </w:r>
      <w:r w:rsidRPr="00D96944">
        <w:rPr>
          <w:rFonts w:asciiTheme="majorHAnsi" w:hAnsiTheme="majorHAnsi" w:cs="Arial"/>
          <w:sz w:val="24"/>
        </w:rPr>
        <w:t>?</w:t>
      </w:r>
    </w:p>
    <w:p w14:paraId="44B64CFF" w14:textId="77777777" w:rsidR="00D96944" w:rsidRPr="00D96944" w:rsidRDefault="00D96944" w:rsidP="00D96944">
      <w:pPr>
        <w:spacing w:after="0" w:line="240" w:lineRule="auto"/>
        <w:rPr>
          <w:rFonts w:asciiTheme="majorHAnsi" w:hAnsiTheme="majorHAnsi" w:cs="Arial"/>
          <w:sz w:val="24"/>
          <w:szCs w:val="24"/>
        </w:rPr>
      </w:pPr>
    </w:p>
    <w:p w14:paraId="44B64D00" w14:textId="77777777" w:rsidR="00D96944" w:rsidRPr="00D96944" w:rsidRDefault="00D96944" w:rsidP="00D96944">
      <w:pPr>
        <w:numPr>
          <w:ilvl w:val="0"/>
          <w:numId w:val="77"/>
        </w:numPr>
        <w:spacing w:after="0" w:line="240" w:lineRule="auto"/>
        <w:rPr>
          <w:rFonts w:asciiTheme="majorHAnsi" w:hAnsiTheme="majorHAnsi" w:cs="Arial"/>
          <w:i/>
          <w:sz w:val="24"/>
          <w:szCs w:val="24"/>
        </w:rPr>
      </w:pPr>
      <w:r w:rsidRPr="00D96944">
        <w:rPr>
          <w:rFonts w:asciiTheme="majorHAnsi" w:hAnsiTheme="majorHAnsi" w:cs="Arial"/>
          <w:sz w:val="24"/>
        </w:rPr>
        <w:t xml:space="preserve">Does the </w:t>
      </w:r>
      <w:r w:rsidRPr="00D96944">
        <w:rPr>
          <w:rFonts w:asciiTheme="majorHAnsi" w:hAnsiTheme="majorHAnsi" w:cs="Arial"/>
          <w:b/>
          <w:sz w:val="24"/>
        </w:rPr>
        <w:t>victim believe</w:t>
      </w:r>
      <w:r w:rsidRPr="00D96944">
        <w:rPr>
          <w:rFonts w:asciiTheme="majorHAnsi" w:hAnsiTheme="majorHAnsi" w:cs="Arial"/>
          <w:sz w:val="24"/>
        </w:rPr>
        <w:t xml:space="preserve"> that the alleged perpetrator will re-assault or attempt to kill the victim</w:t>
      </w:r>
      <w:r w:rsidRPr="00D96944">
        <w:rPr>
          <w:rFonts w:asciiTheme="majorHAnsi" w:hAnsiTheme="majorHAnsi" w:cs="Arial"/>
          <w:i/>
          <w:sz w:val="24"/>
        </w:rPr>
        <w:t>? A</w:t>
      </w:r>
      <w:r>
        <w:rPr>
          <w:rFonts w:asciiTheme="majorHAnsi" w:hAnsiTheme="majorHAnsi" w:cs="Arial"/>
          <w:i/>
          <w:sz w:val="24"/>
        </w:rPr>
        <w:t xml:space="preserve"> "</w:t>
      </w:r>
      <w:r w:rsidRPr="00D96944">
        <w:rPr>
          <w:rFonts w:asciiTheme="majorHAnsi" w:hAnsiTheme="majorHAnsi" w:cs="Arial"/>
          <w:i/>
          <w:sz w:val="24"/>
        </w:rPr>
        <w:t>no” answer does not indicate a low level of risk, but a “yes” answer is very significant</w:t>
      </w:r>
      <w:r>
        <w:rPr>
          <w:rFonts w:asciiTheme="majorHAnsi" w:hAnsiTheme="majorHAnsi" w:cs="Arial"/>
          <w:i/>
          <w:sz w:val="24"/>
        </w:rPr>
        <w:t>.</w:t>
      </w:r>
      <w:r w:rsidRPr="00D96944">
        <w:rPr>
          <w:rFonts w:asciiTheme="majorHAnsi" w:hAnsiTheme="majorHAnsi" w:cs="Arial"/>
          <w:i/>
          <w:sz w:val="24"/>
        </w:rPr>
        <w:t xml:space="preserve"> </w:t>
      </w:r>
      <w:r w:rsidRPr="00D96944">
        <w:rPr>
          <w:rFonts w:asciiTheme="majorHAnsi" w:hAnsiTheme="majorHAnsi" w:cs="Arial"/>
          <w:i/>
          <w:sz w:val="24"/>
        </w:rPr>
        <w:tab/>
      </w:r>
      <w:r w:rsidRPr="00D96944">
        <w:rPr>
          <w:rFonts w:asciiTheme="majorHAnsi" w:hAnsiTheme="majorHAnsi" w:cs="Arial"/>
          <w:i/>
          <w:sz w:val="24"/>
        </w:rPr>
        <w:tab/>
      </w:r>
      <w:r w:rsidRPr="00D96944">
        <w:rPr>
          <w:rFonts w:asciiTheme="majorHAnsi" w:hAnsiTheme="majorHAnsi" w:cs="Arial"/>
          <w:i/>
          <w:sz w:val="24"/>
        </w:rPr>
        <w:tab/>
      </w:r>
    </w:p>
    <w:p w14:paraId="44B64D01" w14:textId="77777777" w:rsidR="00D96944" w:rsidRPr="00D96944" w:rsidRDefault="00D96944" w:rsidP="00D96944">
      <w:pPr>
        <w:spacing w:after="0" w:line="240" w:lineRule="auto"/>
        <w:ind w:left="720"/>
        <w:rPr>
          <w:rFonts w:asciiTheme="majorHAnsi" w:hAnsiTheme="majorHAnsi" w:cs="Arial"/>
          <w:i/>
          <w:sz w:val="24"/>
        </w:rPr>
      </w:pPr>
    </w:p>
    <w:p w14:paraId="44B64D02" w14:textId="77777777" w:rsidR="00D96944" w:rsidRPr="00D96944" w:rsidRDefault="00D96944" w:rsidP="00D96944">
      <w:pPr>
        <w:spacing w:after="0" w:line="240" w:lineRule="auto"/>
        <w:ind w:left="720" w:hanging="720"/>
        <w:rPr>
          <w:rFonts w:asciiTheme="majorHAnsi" w:hAnsiTheme="majorHAnsi" w:cs="Arial"/>
          <w:sz w:val="24"/>
        </w:rPr>
      </w:pPr>
      <w:r w:rsidRPr="00D96944">
        <w:rPr>
          <w:rFonts w:asciiTheme="majorHAnsi" w:hAnsiTheme="majorHAnsi" w:cs="Arial"/>
          <w:i/>
          <w:sz w:val="24"/>
        </w:rPr>
        <w:t xml:space="preserve">11. </w:t>
      </w:r>
      <w:r w:rsidRPr="00D96944">
        <w:rPr>
          <w:rFonts w:asciiTheme="majorHAnsi" w:hAnsiTheme="majorHAnsi" w:cs="Arial"/>
          <w:sz w:val="24"/>
        </w:rPr>
        <w:tab/>
        <w:t>Are there any pending or prior Orders for Protection, criminal or</w:t>
      </w:r>
      <w:r w:rsidRPr="00D96944">
        <w:rPr>
          <w:rFonts w:asciiTheme="majorHAnsi" w:hAnsiTheme="majorHAnsi" w:cs="Arial"/>
          <w:sz w:val="24"/>
          <w:szCs w:val="24"/>
        </w:rPr>
        <w:t xml:space="preserve"> </w:t>
      </w:r>
      <w:r w:rsidRPr="00D96944">
        <w:rPr>
          <w:rFonts w:asciiTheme="majorHAnsi" w:hAnsiTheme="majorHAnsi" w:cs="Arial"/>
          <w:sz w:val="24"/>
        </w:rPr>
        <w:t>civil cases involving this alleged perpetrator?</w:t>
      </w:r>
    </w:p>
    <w:p w14:paraId="44B64D03" w14:textId="77777777" w:rsidR="00D96944" w:rsidRPr="00D96944" w:rsidRDefault="00D96944" w:rsidP="00D96944">
      <w:pPr>
        <w:spacing w:after="0" w:line="240" w:lineRule="auto"/>
        <w:rPr>
          <w:rFonts w:asciiTheme="majorHAnsi" w:hAnsiTheme="majorHAnsi" w:cs="Arial"/>
          <w:i/>
        </w:rPr>
      </w:pPr>
    </w:p>
    <w:p w14:paraId="44B64D04" w14:textId="77777777" w:rsidR="00D96944" w:rsidRPr="00D96944" w:rsidRDefault="00D96944" w:rsidP="00D96944">
      <w:pPr>
        <w:spacing w:after="0" w:line="240" w:lineRule="auto"/>
        <w:rPr>
          <w:rFonts w:asciiTheme="majorHAnsi" w:hAnsiTheme="majorHAnsi" w:cs="Arial"/>
          <w:i/>
          <w:sz w:val="20"/>
        </w:rPr>
      </w:pPr>
      <w:r w:rsidRPr="00D96944">
        <w:rPr>
          <w:rFonts w:asciiTheme="majorHAnsi" w:hAnsiTheme="majorHAnsi" w:cs="Arial"/>
          <w:i/>
          <w:sz w:val="20"/>
        </w:rPr>
        <w:t>These risk assessment factors are validated by a number of studies. See Campbell, Jacquelyn, et al,” Intimate Partner Violence Risk Assessment Validation Study: The RAVE Study Practitioner Summary and Recommendations: Validation of Tools for Assessing Risk from Violent Intimate Partners”, National Institute of Justice (December, 2005); Heckert and Gondolf, “Battered Women’s Perceptions of Risk Versus Risk Factors and Instruments in Predicting Repeat Reassault”, Journal of Interpersonal Violence Vol 19, No 7 (July 2004).</w:t>
      </w:r>
    </w:p>
    <w:p w14:paraId="44B64D05" w14:textId="77777777" w:rsidR="00D96944" w:rsidRPr="00754D03" w:rsidRDefault="00D96944" w:rsidP="00D96944">
      <w:pPr>
        <w:pStyle w:val="Title"/>
        <w:rPr>
          <w:rFonts w:asciiTheme="majorHAnsi" w:hAnsiTheme="majorHAnsi"/>
        </w:rPr>
      </w:pPr>
      <w:r>
        <w:br w:type="page"/>
      </w:r>
      <w:r w:rsidRPr="00754D03">
        <w:rPr>
          <w:rFonts w:asciiTheme="majorHAnsi" w:hAnsiTheme="majorHAnsi"/>
        </w:rPr>
        <w:lastRenderedPageBreak/>
        <w:t xml:space="preserve">How </w:t>
      </w:r>
      <w:proofErr w:type="gramStart"/>
      <w:r w:rsidRPr="00754D03">
        <w:rPr>
          <w:rFonts w:asciiTheme="majorHAnsi" w:hAnsiTheme="majorHAnsi"/>
        </w:rPr>
        <w:t>To</w:t>
      </w:r>
      <w:proofErr w:type="gramEnd"/>
      <w:r w:rsidRPr="00754D03">
        <w:rPr>
          <w:rFonts w:asciiTheme="majorHAnsi" w:hAnsiTheme="majorHAnsi"/>
        </w:rPr>
        <w:t xml:space="preserve"> Use The Domestic Violence Risk Assessment Bench Guide</w:t>
      </w:r>
    </w:p>
    <w:p w14:paraId="44B64D06" w14:textId="77777777" w:rsidR="00D96944" w:rsidRPr="00754D03" w:rsidRDefault="00D96944" w:rsidP="00D96944">
      <w:pPr>
        <w:pStyle w:val="Title"/>
        <w:rPr>
          <w:rFonts w:asciiTheme="majorHAnsi" w:hAnsiTheme="majorHAnsi"/>
        </w:rPr>
      </w:pPr>
    </w:p>
    <w:p w14:paraId="44B64D07" w14:textId="77777777" w:rsidR="00D96944" w:rsidRPr="00754D03" w:rsidRDefault="00D96944" w:rsidP="00D96944">
      <w:pPr>
        <w:numPr>
          <w:ilvl w:val="0"/>
          <w:numId w:val="78"/>
        </w:numPr>
        <w:spacing w:after="0" w:line="240" w:lineRule="auto"/>
        <w:jc w:val="both"/>
        <w:rPr>
          <w:rFonts w:asciiTheme="majorHAnsi" w:hAnsiTheme="majorHAnsi" w:cs="Arial"/>
          <w:b/>
          <w:bCs/>
          <w:sz w:val="24"/>
        </w:rPr>
      </w:pPr>
      <w:r w:rsidRPr="00754D03">
        <w:rPr>
          <w:rFonts w:asciiTheme="majorHAnsi" w:hAnsiTheme="majorHAnsi" w:cs="Arial"/>
          <w:b/>
          <w:bCs/>
          <w:sz w:val="24"/>
        </w:rPr>
        <w:t>Obtain information regarding these factors through all appropriate and available sources</w:t>
      </w:r>
    </w:p>
    <w:p w14:paraId="44B64D08" w14:textId="77777777" w:rsidR="00D96944" w:rsidRPr="00754D03" w:rsidRDefault="00D96944" w:rsidP="00D96944">
      <w:pPr>
        <w:numPr>
          <w:ilvl w:val="1"/>
          <w:numId w:val="78"/>
        </w:numPr>
        <w:spacing w:after="0" w:line="240" w:lineRule="auto"/>
        <w:jc w:val="both"/>
        <w:rPr>
          <w:rFonts w:asciiTheme="majorHAnsi" w:hAnsiTheme="majorHAnsi" w:cs="Arial"/>
          <w:sz w:val="24"/>
        </w:rPr>
      </w:pPr>
      <w:r w:rsidRPr="00754D03">
        <w:rPr>
          <w:rFonts w:asciiTheme="majorHAnsi" w:hAnsiTheme="majorHAnsi" w:cs="Arial"/>
          <w:sz w:val="24"/>
        </w:rPr>
        <w:t>Potential sources include police, victim witness staff, prosecutors, defense attorneys, court administrators, bail evaluators, pre-sentence investigators, probation, custody evaluators, parties and attorneys</w:t>
      </w:r>
    </w:p>
    <w:p w14:paraId="44B64D09" w14:textId="77777777" w:rsidR="00D96944" w:rsidRPr="00754D03" w:rsidRDefault="00D96944" w:rsidP="00D96944">
      <w:pPr>
        <w:numPr>
          <w:ilvl w:val="0"/>
          <w:numId w:val="78"/>
        </w:numPr>
        <w:spacing w:after="0" w:line="240" w:lineRule="auto"/>
        <w:jc w:val="both"/>
        <w:rPr>
          <w:rFonts w:asciiTheme="majorHAnsi" w:hAnsiTheme="majorHAnsi" w:cs="Arial"/>
          <w:b/>
          <w:bCs/>
          <w:sz w:val="24"/>
        </w:rPr>
      </w:pPr>
      <w:r w:rsidRPr="00754D03">
        <w:rPr>
          <w:rFonts w:asciiTheme="majorHAnsi" w:hAnsiTheme="majorHAnsi" w:cs="Arial"/>
          <w:b/>
          <w:bCs/>
          <w:sz w:val="24"/>
        </w:rPr>
        <w:t xml:space="preserve">Communicate to practitioners that you expect that </w:t>
      </w:r>
      <w:r w:rsidRPr="00754D03">
        <w:rPr>
          <w:rFonts w:asciiTheme="majorHAnsi" w:hAnsiTheme="majorHAnsi" w:cs="Arial"/>
          <w:b/>
          <w:bCs/>
          <w:sz w:val="24"/>
          <w:u w:val="single"/>
        </w:rPr>
        <w:t>complete and timely</w:t>
      </w:r>
      <w:r w:rsidRPr="00754D03">
        <w:rPr>
          <w:rFonts w:asciiTheme="majorHAnsi" w:hAnsiTheme="majorHAnsi" w:cs="Arial"/>
          <w:b/>
          <w:bCs/>
          <w:sz w:val="24"/>
        </w:rPr>
        <w:t xml:space="preserve"> information on these factors will be provided to the court</w:t>
      </w:r>
    </w:p>
    <w:p w14:paraId="44B64D0A" w14:textId="77777777" w:rsidR="00D96944" w:rsidRPr="00754D03" w:rsidRDefault="00D96944" w:rsidP="00D96944">
      <w:pPr>
        <w:numPr>
          <w:ilvl w:val="1"/>
          <w:numId w:val="78"/>
        </w:numPr>
        <w:spacing w:after="0" w:line="240" w:lineRule="auto"/>
        <w:jc w:val="both"/>
        <w:rPr>
          <w:rFonts w:asciiTheme="majorHAnsi" w:hAnsiTheme="majorHAnsi" w:cs="Arial"/>
          <w:sz w:val="24"/>
        </w:rPr>
      </w:pPr>
      <w:r w:rsidRPr="00754D03">
        <w:rPr>
          <w:rFonts w:asciiTheme="majorHAnsi" w:hAnsiTheme="majorHAnsi" w:cs="Arial"/>
          <w:sz w:val="24"/>
        </w:rPr>
        <w:t>This ensures that risk information is both sought for and provided to the court at each stage of the process and that risk assessment processes are institutionalized</w:t>
      </w:r>
    </w:p>
    <w:p w14:paraId="44B64D0B" w14:textId="77777777" w:rsidR="00D96944" w:rsidRPr="00754D03" w:rsidRDefault="00D96944" w:rsidP="00D96944">
      <w:pPr>
        <w:numPr>
          <w:ilvl w:val="1"/>
          <w:numId w:val="78"/>
        </w:numPr>
        <w:spacing w:after="0" w:line="240" w:lineRule="auto"/>
        <w:jc w:val="both"/>
        <w:rPr>
          <w:rFonts w:asciiTheme="majorHAnsi" w:hAnsiTheme="majorHAnsi" w:cs="Arial"/>
          <w:sz w:val="24"/>
        </w:rPr>
      </w:pPr>
      <w:r w:rsidRPr="00754D03">
        <w:rPr>
          <w:rFonts w:asciiTheme="majorHAnsi" w:hAnsiTheme="majorHAnsi" w:cs="Arial"/>
          <w:sz w:val="24"/>
        </w:rPr>
        <w:t>Review report forms and practices of others in the legal system to ensure that the risk assessment is as comprehensive as possible</w:t>
      </w:r>
    </w:p>
    <w:p w14:paraId="44B64D0C" w14:textId="77777777" w:rsidR="00D96944" w:rsidRPr="00754D03" w:rsidRDefault="00D96944" w:rsidP="00D96944">
      <w:pPr>
        <w:numPr>
          <w:ilvl w:val="0"/>
          <w:numId w:val="78"/>
        </w:numPr>
        <w:spacing w:after="0" w:line="240" w:lineRule="auto"/>
        <w:jc w:val="both"/>
        <w:rPr>
          <w:rFonts w:asciiTheme="majorHAnsi" w:hAnsiTheme="majorHAnsi" w:cs="Arial"/>
          <w:b/>
          <w:bCs/>
          <w:sz w:val="24"/>
        </w:rPr>
      </w:pPr>
      <w:r w:rsidRPr="00754D03">
        <w:rPr>
          <w:rFonts w:asciiTheme="majorHAnsi" w:hAnsiTheme="majorHAnsi" w:cs="Arial"/>
          <w:b/>
          <w:sz w:val="24"/>
        </w:rPr>
        <w:t>Expect consistent and coordinated responses to domestic violence</w:t>
      </w:r>
    </w:p>
    <w:p w14:paraId="44B64D0D" w14:textId="77777777" w:rsidR="00D96944" w:rsidRPr="00754D03" w:rsidRDefault="00D96944" w:rsidP="00D96944">
      <w:pPr>
        <w:numPr>
          <w:ilvl w:val="1"/>
          <w:numId w:val="78"/>
        </w:numPr>
        <w:spacing w:after="0" w:line="240" w:lineRule="auto"/>
        <w:jc w:val="both"/>
        <w:rPr>
          <w:rFonts w:asciiTheme="majorHAnsi" w:hAnsiTheme="majorHAnsi" w:cs="Arial"/>
          <w:bCs/>
          <w:sz w:val="24"/>
        </w:rPr>
      </w:pPr>
      <w:r w:rsidRPr="00754D03">
        <w:rPr>
          <w:rFonts w:asciiTheme="majorHAnsi" w:hAnsiTheme="majorHAnsi" w:cs="Arial"/>
          <w:sz w:val="24"/>
        </w:rPr>
        <w:t>Communities whose practitioners enforce court orders, work in concert to hold alleged perpetrators accountable and provide support to  victims are the most successful in preventing serious injuries and domestic homicides</w:t>
      </w:r>
    </w:p>
    <w:p w14:paraId="44B64D0E" w14:textId="77777777" w:rsidR="00D96944" w:rsidRPr="00754D03" w:rsidRDefault="00D96944" w:rsidP="00D96944">
      <w:pPr>
        <w:numPr>
          <w:ilvl w:val="0"/>
          <w:numId w:val="78"/>
        </w:numPr>
        <w:spacing w:after="0" w:line="240" w:lineRule="auto"/>
        <w:jc w:val="both"/>
        <w:rPr>
          <w:rFonts w:asciiTheme="majorHAnsi" w:hAnsiTheme="majorHAnsi" w:cs="Arial"/>
          <w:b/>
          <w:bCs/>
          <w:sz w:val="24"/>
        </w:rPr>
      </w:pPr>
      <w:r w:rsidRPr="00754D03">
        <w:rPr>
          <w:rFonts w:asciiTheme="majorHAnsi" w:hAnsiTheme="majorHAnsi" w:cs="Arial"/>
          <w:b/>
          <w:bCs/>
          <w:sz w:val="24"/>
        </w:rPr>
        <w:t>Do not elicit safety or risk information from victims in open court</w:t>
      </w:r>
    </w:p>
    <w:p w14:paraId="44B64D0F" w14:textId="77777777" w:rsidR="00D96944" w:rsidRPr="00754D03" w:rsidRDefault="00D96944" w:rsidP="00D96944">
      <w:pPr>
        <w:numPr>
          <w:ilvl w:val="1"/>
          <w:numId w:val="78"/>
        </w:numPr>
        <w:spacing w:after="0" w:line="240" w:lineRule="auto"/>
        <w:jc w:val="both"/>
        <w:rPr>
          <w:rFonts w:asciiTheme="majorHAnsi" w:hAnsiTheme="majorHAnsi" w:cs="Arial"/>
          <w:sz w:val="24"/>
        </w:rPr>
      </w:pPr>
      <w:r w:rsidRPr="00754D03">
        <w:rPr>
          <w:rFonts w:asciiTheme="majorHAnsi" w:hAnsiTheme="majorHAnsi" w:cs="Arial"/>
          <w:sz w:val="24"/>
        </w:rPr>
        <w:t>Safety concerns can affect the victim’s ability to provide accurate information in open court</w:t>
      </w:r>
    </w:p>
    <w:p w14:paraId="44B64D10" w14:textId="77777777" w:rsidR="00D96944" w:rsidRPr="00754D03" w:rsidRDefault="00D96944" w:rsidP="00D96944">
      <w:pPr>
        <w:numPr>
          <w:ilvl w:val="1"/>
          <w:numId w:val="78"/>
        </w:numPr>
        <w:spacing w:after="0" w:line="240" w:lineRule="auto"/>
        <w:jc w:val="both"/>
        <w:rPr>
          <w:rFonts w:asciiTheme="majorHAnsi" w:hAnsiTheme="majorHAnsi" w:cs="Arial"/>
          <w:sz w:val="24"/>
        </w:rPr>
      </w:pPr>
      <w:r w:rsidRPr="00754D03">
        <w:rPr>
          <w:rFonts w:asciiTheme="majorHAnsi" w:hAnsiTheme="majorHAnsi" w:cs="Arial"/>
          <w:sz w:val="24"/>
        </w:rPr>
        <w:t>Soliciting information from victims in a private setting (by someone other than the judge) improves the accuracy of information and also serves as an opportunity to provide information and resources to the victim</w:t>
      </w:r>
    </w:p>
    <w:p w14:paraId="44B64D11" w14:textId="77777777" w:rsidR="00D96944" w:rsidRPr="00754D03" w:rsidRDefault="00D96944" w:rsidP="00D96944">
      <w:pPr>
        <w:numPr>
          <w:ilvl w:val="0"/>
          <w:numId w:val="78"/>
        </w:numPr>
        <w:spacing w:after="0" w:line="240" w:lineRule="auto"/>
        <w:jc w:val="both"/>
        <w:rPr>
          <w:rFonts w:asciiTheme="majorHAnsi" w:hAnsiTheme="majorHAnsi" w:cs="Arial"/>
          <w:b/>
          <w:bCs/>
          <w:sz w:val="24"/>
        </w:rPr>
      </w:pPr>
      <w:r w:rsidRPr="00754D03">
        <w:rPr>
          <w:rFonts w:asciiTheme="majorHAnsi" w:hAnsiTheme="majorHAnsi" w:cs="Arial"/>
          <w:b/>
          <w:bCs/>
          <w:sz w:val="24"/>
        </w:rPr>
        <w:t>Provide victims information on risk assessment factors and the option of consulting with confidential advocates</w:t>
      </w:r>
    </w:p>
    <w:p w14:paraId="44B64D12" w14:textId="77777777" w:rsidR="00D96944" w:rsidRPr="00754D03" w:rsidRDefault="00D96944" w:rsidP="00D96944">
      <w:pPr>
        <w:numPr>
          <w:ilvl w:val="1"/>
          <w:numId w:val="78"/>
        </w:numPr>
        <w:spacing w:after="0" w:line="240" w:lineRule="auto"/>
        <w:jc w:val="both"/>
        <w:rPr>
          <w:rFonts w:asciiTheme="majorHAnsi" w:hAnsiTheme="majorHAnsi" w:cs="Arial"/>
          <w:b/>
          <w:bCs/>
          <w:sz w:val="24"/>
        </w:rPr>
      </w:pPr>
      <w:r w:rsidRPr="00754D03">
        <w:rPr>
          <w:rFonts w:asciiTheme="majorHAnsi" w:hAnsiTheme="majorHAnsi" w:cs="Arial"/>
          <w:sz w:val="24"/>
        </w:rPr>
        <w:t>Information and access to advocates improves victim safety and the quality of victims’ risk assessments and, as a result, the court’s own risk assessments</w:t>
      </w:r>
    </w:p>
    <w:p w14:paraId="44B64D13" w14:textId="77777777" w:rsidR="00D96944" w:rsidRPr="00754D03" w:rsidRDefault="00D96944" w:rsidP="00D96944">
      <w:pPr>
        <w:numPr>
          <w:ilvl w:val="0"/>
          <w:numId w:val="78"/>
        </w:numPr>
        <w:spacing w:after="0" w:line="240" w:lineRule="auto"/>
        <w:jc w:val="both"/>
        <w:rPr>
          <w:rFonts w:asciiTheme="majorHAnsi" w:hAnsiTheme="majorHAnsi" w:cs="Arial"/>
          <w:b/>
          <w:bCs/>
          <w:sz w:val="24"/>
        </w:rPr>
      </w:pPr>
      <w:r w:rsidRPr="00754D03">
        <w:rPr>
          <w:rFonts w:asciiTheme="majorHAnsi" w:hAnsiTheme="majorHAnsi" w:cs="Arial"/>
          <w:b/>
          <w:bCs/>
          <w:sz w:val="24"/>
        </w:rPr>
        <w:t>Note that this list of risk factors is not exclusive</w:t>
      </w:r>
    </w:p>
    <w:p w14:paraId="44B64D14" w14:textId="77777777" w:rsidR="00D96944" w:rsidRPr="00754D03" w:rsidRDefault="00D96944" w:rsidP="00D96944">
      <w:pPr>
        <w:numPr>
          <w:ilvl w:val="1"/>
          <w:numId w:val="78"/>
        </w:numPr>
        <w:spacing w:after="0" w:line="240" w:lineRule="auto"/>
        <w:jc w:val="both"/>
        <w:rPr>
          <w:rFonts w:asciiTheme="majorHAnsi" w:hAnsiTheme="majorHAnsi" w:cs="Arial"/>
          <w:sz w:val="24"/>
        </w:rPr>
      </w:pPr>
      <w:r w:rsidRPr="00754D03">
        <w:rPr>
          <w:rFonts w:asciiTheme="majorHAnsi" w:hAnsiTheme="majorHAnsi" w:cs="Arial"/>
          <w:sz w:val="24"/>
        </w:rPr>
        <w:t xml:space="preserve">The listed factors are the ones </w:t>
      </w:r>
      <w:r w:rsidRPr="00754D03">
        <w:rPr>
          <w:rFonts w:asciiTheme="majorHAnsi" w:hAnsiTheme="majorHAnsi" w:cs="Arial"/>
          <w:sz w:val="24"/>
          <w:u w:val="single"/>
        </w:rPr>
        <w:t>most commonly present</w:t>
      </w:r>
      <w:r w:rsidRPr="00754D03">
        <w:rPr>
          <w:rFonts w:asciiTheme="majorHAnsi" w:hAnsiTheme="majorHAnsi" w:cs="Arial"/>
          <w:sz w:val="24"/>
        </w:rPr>
        <w:t xml:space="preserve"> when the risk of serious harm or death exists</w:t>
      </w:r>
    </w:p>
    <w:p w14:paraId="44B64D15" w14:textId="77777777" w:rsidR="00D96944" w:rsidRPr="00754D03" w:rsidRDefault="00D96944" w:rsidP="00D96944">
      <w:pPr>
        <w:numPr>
          <w:ilvl w:val="1"/>
          <w:numId w:val="78"/>
        </w:numPr>
        <w:spacing w:after="0" w:line="240" w:lineRule="auto"/>
        <w:jc w:val="both"/>
        <w:rPr>
          <w:rFonts w:asciiTheme="majorHAnsi" w:hAnsiTheme="majorHAnsi" w:cs="Arial"/>
          <w:sz w:val="24"/>
        </w:rPr>
      </w:pPr>
      <w:r w:rsidRPr="00754D03">
        <w:rPr>
          <w:rFonts w:asciiTheme="majorHAnsi" w:hAnsiTheme="majorHAnsi" w:cs="Arial"/>
          <w:sz w:val="24"/>
        </w:rPr>
        <w:t>Additional factors exist which assist in prediction of re-assault</w:t>
      </w:r>
    </w:p>
    <w:p w14:paraId="44B64D16" w14:textId="77777777" w:rsidR="00D96944" w:rsidRPr="00754D03" w:rsidRDefault="00D96944" w:rsidP="00D96944">
      <w:pPr>
        <w:numPr>
          <w:ilvl w:val="1"/>
          <w:numId w:val="78"/>
        </w:numPr>
        <w:spacing w:after="0" w:line="240" w:lineRule="auto"/>
        <w:jc w:val="both"/>
        <w:rPr>
          <w:rFonts w:asciiTheme="majorHAnsi" w:hAnsiTheme="majorHAnsi" w:cs="Arial"/>
          <w:sz w:val="24"/>
        </w:rPr>
      </w:pPr>
      <w:r w:rsidRPr="00754D03">
        <w:rPr>
          <w:rFonts w:asciiTheme="majorHAnsi" w:hAnsiTheme="majorHAnsi" w:cs="Arial"/>
          <w:sz w:val="24"/>
        </w:rPr>
        <w:t>Victims may face and fear other risks such as homelessness, poverty, criminal charges, loss of children or family supports</w:t>
      </w:r>
    </w:p>
    <w:p w14:paraId="44B64D17" w14:textId="77777777" w:rsidR="00D96944" w:rsidRPr="00754D03" w:rsidRDefault="00D96944" w:rsidP="00D96944">
      <w:pPr>
        <w:numPr>
          <w:ilvl w:val="0"/>
          <w:numId w:val="78"/>
        </w:numPr>
        <w:spacing w:after="0" w:line="240" w:lineRule="auto"/>
        <w:jc w:val="both"/>
        <w:rPr>
          <w:rFonts w:asciiTheme="majorHAnsi" w:hAnsiTheme="majorHAnsi" w:cs="Arial"/>
          <w:b/>
          <w:bCs/>
          <w:sz w:val="24"/>
        </w:rPr>
      </w:pPr>
      <w:r w:rsidRPr="00754D03">
        <w:rPr>
          <w:rFonts w:asciiTheme="majorHAnsi" w:hAnsiTheme="majorHAnsi" w:cs="Arial"/>
          <w:b/>
          <w:bCs/>
          <w:sz w:val="24"/>
        </w:rPr>
        <w:t xml:space="preserve">Remember that the level and type of risk can change over time </w:t>
      </w:r>
    </w:p>
    <w:p w14:paraId="44B64D18" w14:textId="77777777" w:rsidR="00D96944" w:rsidRPr="00754D03" w:rsidRDefault="00D96944" w:rsidP="00D96944">
      <w:pPr>
        <w:numPr>
          <w:ilvl w:val="1"/>
          <w:numId w:val="78"/>
        </w:numPr>
        <w:spacing w:after="0" w:line="240" w:lineRule="auto"/>
        <w:jc w:val="both"/>
        <w:rPr>
          <w:rFonts w:asciiTheme="majorHAnsi" w:hAnsiTheme="majorHAnsi" w:cs="Arial"/>
          <w:sz w:val="24"/>
        </w:rPr>
      </w:pPr>
      <w:r w:rsidRPr="00754D03">
        <w:rPr>
          <w:rFonts w:asciiTheme="majorHAnsi" w:hAnsiTheme="majorHAnsi" w:cs="Arial"/>
          <w:sz w:val="24"/>
        </w:rPr>
        <w:t>The most dangerous time period is the days to months after the alleged perpetrator discovers that the victim</w:t>
      </w:r>
    </w:p>
    <w:p w14:paraId="44B64D19" w14:textId="77777777" w:rsidR="00D96944" w:rsidRPr="00754D03" w:rsidRDefault="00D96944" w:rsidP="00D96944">
      <w:pPr>
        <w:numPr>
          <w:ilvl w:val="2"/>
          <w:numId w:val="78"/>
        </w:numPr>
        <w:spacing w:after="0" w:line="240" w:lineRule="auto"/>
        <w:jc w:val="both"/>
        <w:rPr>
          <w:rFonts w:asciiTheme="majorHAnsi" w:hAnsiTheme="majorHAnsi" w:cs="Arial"/>
          <w:sz w:val="24"/>
        </w:rPr>
      </w:pPr>
      <w:r w:rsidRPr="00754D03">
        <w:rPr>
          <w:rFonts w:asciiTheme="majorHAnsi" w:hAnsiTheme="majorHAnsi" w:cs="Arial"/>
          <w:sz w:val="24"/>
        </w:rPr>
        <w:t>might attempt to separate from the alleged perpetrator or to terminate the relationship</w:t>
      </w:r>
    </w:p>
    <w:p w14:paraId="44B64D1A" w14:textId="77777777" w:rsidR="00D96944" w:rsidRPr="00754D03" w:rsidRDefault="00D96944" w:rsidP="00D96944">
      <w:pPr>
        <w:numPr>
          <w:ilvl w:val="2"/>
          <w:numId w:val="78"/>
        </w:numPr>
        <w:spacing w:after="0" w:line="240" w:lineRule="auto"/>
        <w:jc w:val="both"/>
        <w:rPr>
          <w:rFonts w:asciiTheme="majorHAnsi" w:hAnsiTheme="majorHAnsi" w:cs="Arial"/>
          <w:sz w:val="24"/>
        </w:rPr>
      </w:pPr>
      <w:r w:rsidRPr="00754D03">
        <w:rPr>
          <w:rFonts w:asciiTheme="majorHAnsi" w:hAnsiTheme="majorHAnsi" w:cs="Arial"/>
          <w:sz w:val="24"/>
        </w:rPr>
        <w:t xml:space="preserve">has disclosed or is attempting to disclose the abuse to others, especially in the legal system                                                                         </w:t>
      </w:r>
    </w:p>
    <w:p w14:paraId="44B64D1B" w14:textId="77777777" w:rsidR="00D96944" w:rsidRPr="00754D03" w:rsidRDefault="00D96944" w:rsidP="00E723CA">
      <w:pPr>
        <w:spacing w:after="0" w:line="240" w:lineRule="auto"/>
        <w:ind w:left="-720"/>
        <w:rPr>
          <w:rFonts w:asciiTheme="majorHAnsi" w:hAnsiTheme="majorHAnsi"/>
          <w:sz w:val="24"/>
          <w:szCs w:val="24"/>
        </w:rPr>
      </w:pPr>
    </w:p>
    <w:sectPr w:rsidR="00D96944" w:rsidRPr="00754D03" w:rsidSect="00E723CA">
      <w:footerReference w:type="even" r:id="rId55"/>
      <w:footerReference w:type="default" r:id="rId56"/>
      <w:pgSz w:w="12240" w:h="15840"/>
      <w:pgMar w:top="1440" w:right="900" w:bottom="129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64D1E" w14:textId="77777777" w:rsidR="00245E01" w:rsidRDefault="00245E01">
      <w:pPr>
        <w:spacing w:after="0" w:line="240" w:lineRule="auto"/>
      </w:pPr>
      <w:r>
        <w:separator/>
      </w:r>
    </w:p>
  </w:endnote>
  <w:endnote w:type="continuationSeparator" w:id="0">
    <w:p w14:paraId="44B64D1F" w14:textId="77777777" w:rsidR="00245E01" w:rsidRDefault="0024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ormal text)">
    <w:panose1 w:val="00000000000000000000"/>
    <w:charset w:val="4D"/>
    <w:family w:val="roman"/>
    <w:notTrueType/>
    <w:pitch w:val="default"/>
    <w:sig w:usb0="00000003" w:usb1="00000000" w:usb2="00000000" w:usb3="00000000" w:csb0="00000001" w:csb1="00000000"/>
  </w:font>
  <w:font w:name="Calibri (Theme Headings)">
    <w:altName w:val="Cambria"/>
    <w:panose1 w:val="00000000000000000000"/>
    <w:charset w:val="4D"/>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64D20" w14:textId="77777777" w:rsidR="00245E01" w:rsidRDefault="00245E01" w:rsidP="008527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B64D21" w14:textId="77777777" w:rsidR="00245E01" w:rsidRDefault="00245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64D22" w14:textId="77777777" w:rsidR="00245E01" w:rsidRPr="00977B80" w:rsidRDefault="00245E01" w:rsidP="008527FD">
    <w:pPr>
      <w:pStyle w:val="Footer"/>
      <w:framePr w:wrap="around" w:vAnchor="text" w:hAnchor="margin" w:xAlign="center" w:y="1"/>
      <w:rPr>
        <w:rStyle w:val="PageNumber"/>
      </w:rPr>
    </w:pPr>
    <w:r w:rsidRPr="00977B80">
      <w:rPr>
        <w:rStyle w:val="PageNumber"/>
        <w:rFonts w:asciiTheme="majorHAnsi" w:hAnsiTheme="majorHAnsi"/>
      </w:rPr>
      <w:fldChar w:fldCharType="begin"/>
    </w:r>
    <w:r w:rsidRPr="00977B80">
      <w:rPr>
        <w:rStyle w:val="PageNumber"/>
        <w:rFonts w:asciiTheme="majorHAnsi" w:hAnsiTheme="majorHAnsi"/>
      </w:rPr>
      <w:instrText xml:space="preserve">PAGE  </w:instrText>
    </w:r>
    <w:r w:rsidRPr="00977B80">
      <w:rPr>
        <w:rStyle w:val="PageNumber"/>
        <w:rFonts w:asciiTheme="majorHAnsi" w:hAnsiTheme="majorHAnsi"/>
      </w:rPr>
      <w:fldChar w:fldCharType="separate"/>
    </w:r>
    <w:r w:rsidR="001770EA">
      <w:rPr>
        <w:rStyle w:val="PageNumber"/>
        <w:rFonts w:asciiTheme="majorHAnsi" w:hAnsiTheme="majorHAnsi"/>
        <w:noProof/>
      </w:rPr>
      <w:t>29</w:t>
    </w:r>
    <w:r w:rsidRPr="00977B80">
      <w:rPr>
        <w:rStyle w:val="PageNumber"/>
        <w:rFonts w:asciiTheme="majorHAnsi" w:hAnsiTheme="majorHAnsi"/>
      </w:rPr>
      <w:fldChar w:fldCharType="end"/>
    </w:r>
  </w:p>
  <w:p w14:paraId="44B64D23" w14:textId="77777777" w:rsidR="00245E01" w:rsidRDefault="00245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64D1C" w14:textId="77777777" w:rsidR="00245E01" w:rsidRDefault="00245E01">
      <w:pPr>
        <w:spacing w:after="0" w:line="240" w:lineRule="auto"/>
      </w:pPr>
      <w:r>
        <w:separator/>
      </w:r>
    </w:p>
  </w:footnote>
  <w:footnote w:type="continuationSeparator" w:id="0">
    <w:p w14:paraId="44B64D1D" w14:textId="77777777" w:rsidR="00245E01" w:rsidRDefault="00245E01">
      <w:pPr>
        <w:spacing w:after="0" w:line="240" w:lineRule="auto"/>
      </w:pPr>
      <w:r>
        <w:continuationSeparator/>
      </w:r>
    </w:p>
  </w:footnote>
  <w:footnote w:id="1">
    <w:p w14:paraId="44B64D24" w14:textId="77777777" w:rsidR="00245E01" w:rsidRPr="00186CEE" w:rsidRDefault="00245E01" w:rsidP="00186CEE">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r w:rsidRPr="00186CEE">
        <w:rPr>
          <w:rFonts w:asciiTheme="majorHAnsi" w:hAnsiTheme="majorHAnsi"/>
          <w:i/>
          <w:sz w:val="20"/>
        </w:rPr>
        <w:t>Burkstrand v. Burkstrand</w:t>
      </w:r>
      <w:r w:rsidRPr="00186CEE">
        <w:rPr>
          <w:rFonts w:asciiTheme="majorHAnsi" w:hAnsiTheme="majorHAnsi"/>
          <w:sz w:val="20"/>
        </w:rPr>
        <w:t>, 632 N.W.2d. 206, 211 (Minn. 2001)</w:t>
      </w:r>
    </w:p>
  </w:footnote>
  <w:footnote w:id="2">
    <w:p w14:paraId="44B64D25" w14:textId="77777777" w:rsidR="00245E01" w:rsidRPr="00186CEE" w:rsidRDefault="00245E01" w:rsidP="00186CEE">
      <w:pPr>
        <w:pStyle w:val="FootnoteText"/>
        <w:rPr>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r w:rsidRPr="00186CEE">
        <w:rPr>
          <w:rFonts w:asciiTheme="majorHAnsi" w:hAnsiTheme="majorHAnsi"/>
          <w:i/>
          <w:sz w:val="20"/>
        </w:rPr>
        <w:t>State v. Errington</w:t>
      </w:r>
      <w:r w:rsidRPr="00186CEE">
        <w:rPr>
          <w:rFonts w:asciiTheme="majorHAnsi" w:hAnsiTheme="majorHAnsi"/>
          <w:sz w:val="20"/>
        </w:rPr>
        <w:t>, 310 N.W.2d. 681, 682 (Minn. 1981)</w:t>
      </w:r>
    </w:p>
  </w:footnote>
  <w:footnote w:id="3">
    <w:p w14:paraId="44B64D26" w14:textId="77777777" w:rsidR="00245E01" w:rsidRPr="00186CEE" w:rsidRDefault="00245E01" w:rsidP="00186CEE">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r w:rsidRPr="00186CEE">
        <w:rPr>
          <w:rFonts w:asciiTheme="majorHAnsi" w:hAnsiTheme="majorHAnsi"/>
          <w:i/>
          <w:sz w:val="20"/>
        </w:rPr>
        <w:t xml:space="preserve">Baker v. Baker, </w:t>
      </w:r>
      <w:r w:rsidRPr="00186CEE">
        <w:rPr>
          <w:rFonts w:asciiTheme="majorHAnsi" w:hAnsiTheme="majorHAnsi"/>
          <w:sz w:val="20"/>
        </w:rPr>
        <w:t>494 N.W.2d 282, 285 (Minn. 1992)</w:t>
      </w:r>
    </w:p>
  </w:footnote>
  <w:footnote w:id="4">
    <w:p w14:paraId="44B64D27" w14:textId="77777777" w:rsidR="00245E01" w:rsidRPr="00186CEE" w:rsidRDefault="00245E01" w:rsidP="00186CEE">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r w:rsidRPr="00186CEE">
        <w:rPr>
          <w:rFonts w:asciiTheme="majorHAnsi" w:hAnsiTheme="majorHAnsi"/>
          <w:i/>
          <w:sz w:val="20"/>
        </w:rPr>
        <w:t xml:space="preserve">Swenson v. Swenson, </w:t>
      </w:r>
      <w:r w:rsidRPr="00186CEE">
        <w:rPr>
          <w:rFonts w:asciiTheme="majorHAnsi" w:hAnsiTheme="majorHAnsi"/>
          <w:sz w:val="20"/>
        </w:rPr>
        <w:t>490 N.W.2d 668, 670 (Minn. Ct. App. 1992)</w:t>
      </w:r>
    </w:p>
  </w:footnote>
  <w:footnote w:id="5">
    <w:p w14:paraId="44B64D28" w14:textId="77777777" w:rsidR="00245E01" w:rsidRPr="004B5611" w:rsidRDefault="00245E01" w:rsidP="00186CEE">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r w:rsidRPr="00186CEE">
        <w:rPr>
          <w:rFonts w:asciiTheme="majorHAnsi" w:hAnsiTheme="majorHAnsi"/>
          <w:i/>
          <w:sz w:val="20"/>
        </w:rPr>
        <w:t>Baker</w:t>
      </w:r>
      <w:r w:rsidRPr="00186CEE">
        <w:rPr>
          <w:rFonts w:asciiTheme="majorHAnsi" w:hAnsiTheme="majorHAnsi"/>
          <w:sz w:val="20"/>
        </w:rPr>
        <w:t xml:space="preserve"> a</w:t>
      </w:r>
      <w:r>
        <w:rPr>
          <w:rFonts w:asciiTheme="majorHAnsi" w:hAnsiTheme="majorHAnsi"/>
          <w:sz w:val="20"/>
        </w:rPr>
        <w:t>t 286</w:t>
      </w:r>
    </w:p>
  </w:footnote>
  <w:footnote w:id="6">
    <w:p w14:paraId="44B64D29" w14:textId="77777777"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1" w:history="1">
        <w:proofErr w:type="gramStart"/>
        <w:r>
          <w:rPr>
            <w:rStyle w:val="Hyperlink"/>
            <w:rFonts w:asciiTheme="majorHAnsi" w:hAnsiTheme="majorHAnsi"/>
            <w:sz w:val="20"/>
          </w:rPr>
          <w:t>Minn. Stat. §518B.01, subd.</w:t>
        </w:r>
        <w:proofErr w:type="gramEnd"/>
        <w:r>
          <w:rPr>
            <w:rStyle w:val="Hyperlink"/>
            <w:rFonts w:asciiTheme="majorHAnsi" w:hAnsiTheme="majorHAnsi"/>
            <w:sz w:val="20"/>
          </w:rPr>
          <w:t xml:space="preserve"> 5(e)</w:t>
        </w:r>
      </w:hyperlink>
    </w:p>
  </w:footnote>
  <w:footnote w:id="7">
    <w:p w14:paraId="44B64D2A" w14:textId="77777777"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2" w:anchor="generalRules" w:history="1">
        <w:r>
          <w:rPr>
            <w:rStyle w:val="Hyperlink"/>
            <w:rFonts w:asciiTheme="majorHAnsi" w:hAnsiTheme="majorHAnsi"/>
            <w:sz w:val="20"/>
          </w:rPr>
          <w:t>Minn Rule Gen. Prac. 301.01 (b)3</w:t>
        </w:r>
      </w:hyperlink>
    </w:p>
  </w:footnote>
  <w:footnote w:id="8">
    <w:p w14:paraId="44B64D2B" w14:textId="77777777" w:rsidR="00245E01" w:rsidRPr="00186CEE" w:rsidRDefault="00245E01" w:rsidP="00B07177">
      <w:pPr>
        <w:tabs>
          <w:tab w:val="left" w:pos="-1080"/>
          <w:tab w:val="left" w:pos="-360"/>
        </w:tabs>
        <w:spacing w:after="0" w:line="240" w:lineRule="auto"/>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r w:rsidRPr="00186CEE">
        <w:rPr>
          <w:rFonts w:asciiTheme="majorHAnsi" w:hAnsiTheme="majorHAnsi"/>
          <w:i/>
          <w:sz w:val="20"/>
        </w:rPr>
        <w:t xml:space="preserve">Baker v. Baker, </w:t>
      </w:r>
      <w:r w:rsidRPr="00186CEE">
        <w:rPr>
          <w:rFonts w:asciiTheme="majorHAnsi" w:hAnsiTheme="majorHAnsi"/>
          <w:sz w:val="20"/>
        </w:rPr>
        <w:t xml:space="preserve">494 N.W.2d 282, 285 (Minn. 1992) and </w:t>
      </w:r>
      <w:r w:rsidRPr="00186CEE">
        <w:rPr>
          <w:rFonts w:asciiTheme="majorHAnsi" w:hAnsiTheme="majorHAnsi"/>
          <w:i/>
          <w:iCs/>
          <w:sz w:val="20"/>
          <w:szCs w:val="24"/>
        </w:rPr>
        <w:t xml:space="preserve">Burkstrand v. Burkstrand, </w:t>
      </w:r>
      <w:r w:rsidRPr="00186CEE">
        <w:rPr>
          <w:rFonts w:asciiTheme="majorHAnsi" w:hAnsiTheme="majorHAnsi"/>
          <w:iCs/>
          <w:sz w:val="20"/>
          <w:szCs w:val="24"/>
        </w:rPr>
        <w:t>632 N.W.2d 206 (Minn. 2001)</w:t>
      </w:r>
    </w:p>
  </w:footnote>
  <w:footnote w:id="9">
    <w:p w14:paraId="44B64D2C" w14:textId="77777777" w:rsidR="00245E01" w:rsidRPr="00186CEE" w:rsidRDefault="00245E01" w:rsidP="00805CA6">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See </w:t>
      </w:r>
      <w:hyperlink w:anchor="appendixa" w:history="1">
        <w:r w:rsidRPr="002C215C">
          <w:rPr>
            <w:rStyle w:val="Hyperlink"/>
            <w:rFonts w:asciiTheme="majorHAnsi" w:hAnsiTheme="majorHAnsi"/>
            <w:sz w:val="20"/>
          </w:rPr>
          <w:t xml:space="preserve">Appendix A </w:t>
        </w:r>
      </w:hyperlink>
    </w:p>
  </w:footnote>
  <w:footnote w:id="10">
    <w:p w14:paraId="44B64D2D" w14:textId="77777777"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3" w:history="1">
        <w:proofErr w:type="gramStart"/>
        <w:r w:rsidRPr="00186CEE">
          <w:rPr>
            <w:rStyle w:val="Hyperlink"/>
            <w:rFonts w:asciiTheme="majorHAnsi" w:hAnsiTheme="majorHAnsi"/>
            <w:sz w:val="20"/>
          </w:rPr>
          <w:t>Minn. Stat. §518B.01, subd.</w:t>
        </w:r>
        <w:proofErr w:type="gramEnd"/>
        <w:r w:rsidRPr="00186CEE">
          <w:rPr>
            <w:rStyle w:val="Hyperlink"/>
            <w:rFonts w:asciiTheme="majorHAnsi" w:hAnsiTheme="majorHAnsi"/>
            <w:sz w:val="20"/>
          </w:rPr>
          <w:t xml:space="preserve"> 8 and 9a</w:t>
        </w:r>
      </w:hyperlink>
    </w:p>
  </w:footnote>
  <w:footnote w:id="11">
    <w:p w14:paraId="44B64D2E" w14:textId="77777777"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4" w:history="1">
        <w:proofErr w:type="gramStart"/>
        <w:r w:rsidRPr="00186CEE">
          <w:rPr>
            <w:rStyle w:val="Hyperlink"/>
            <w:rFonts w:asciiTheme="majorHAnsi" w:hAnsiTheme="majorHAnsi"/>
            <w:sz w:val="20"/>
          </w:rPr>
          <w:t>Minn. Stat. §518B.01, subd.</w:t>
        </w:r>
        <w:proofErr w:type="gramEnd"/>
        <w:r w:rsidRPr="00186CEE">
          <w:rPr>
            <w:rStyle w:val="Hyperlink"/>
            <w:rFonts w:asciiTheme="majorHAnsi" w:hAnsiTheme="majorHAnsi"/>
            <w:sz w:val="20"/>
          </w:rPr>
          <w:t xml:space="preserve"> 3a</w:t>
        </w:r>
      </w:hyperlink>
    </w:p>
  </w:footnote>
  <w:footnote w:id="12">
    <w:p w14:paraId="44B64D2F" w14:textId="77777777" w:rsidR="00245E01" w:rsidRPr="002519D9"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5" w:history="1">
        <w:proofErr w:type="gramStart"/>
        <w:r w:rsidRPr="00186CEE">
          <w:rPr>
            <w:rStyle w:val="Hyperlink"/>
            <w:rFonts w:asciiTheme="majorHAnsi" w:hAnsiTheme="majorHAnsi"/>
            <w:sz w:val="20"/>
          </w:rPr>
          <w:t>Minn. Stat. §518B.01, subd.</w:t>
        </w:r>
        <w:proofErr w:type="gramEnd"/>
        <w:r w:rsidRPr="00186CEE">
          <w:rPr>
            <w:rStyle w:val="Hyperlink"/>
            <w:rFonts w:asciiTheme="majorHAnsi" w:hAnsiTheme="majorHAnsi"/>
            <w:sz w:val="20"/>
          </w:rPr>
          <w:t xml:space="preserve"> 8a</w:t>
        </w:r>
      </w:hyperlink>
    </w:p>
  </w:footnote>
  <w:footnote w:id="13">
    <w:p w14:paraId="44B64D30" w14:textId="77777777"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6" w:history="1">
        <w:proofErr w:type="gramStart"/>
        <w:r w:rsidRPr="00186CEE">
          <w:rPr>
            <w:rStyle w:val="Hyperlink"/>
            <w:rFonts w:asciiTheme="majorHAnsi" w:hAnsiTheme="majorHAnsi"/>
            <w:sz w:val="20"/>
          </w:rPr>
          <w:t>Minn. Stat. §518B.01, subd.</w:t>
        </w:r>
        <w:proofErr w:type="gramEnd"/>
        <w:r w:rsidRPr="00186CEE">
          <w:rPr>
            <w:rStyle w:val="Hyperlink"/>
            <w:rFonts w:asciiTheme="majorHAnsi" w:hAnsiTheme="majorHAnsi"/>
            <w:sz w:val="20"/>
          </w:rPr>
          <w:t xml:space="preserve"> 8(c)</w:t>
        </w:r>
      </w:hyperlink>
    </w:p>
  </w:footnote>
  <w:footnote w:id="14">
    <w:p w14:paraId="44B64D31" w14:textId="77777777"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r w:rsidRPr="00186CEE">
        <w:rPr>
          <w:rFonts w:asciiTheme="majorHAnsi" w:hAnsiTheme="majorHAnsi"/>
          <w:i/>
          <w:sz w:val="20"/>
        </w:rPr>
        <w:t>Ayala v. Ayala</w:t>
      </w:r>
      <w:r w:rsidRPr="00186CEE">
        <w:rPr>
          <w:rFonts w:asciiTheme="majorHAnsi" w:hAnsiTheme="majorHAnsi"/>
          <w:sz w:val="20"/>
        </w:rPr>
        <w:t>, 749 N.W.2d 817 (Minn. Ct. App. 2008)</w:t>
      </w:r>
    </w:p>
  </w:footnote>
  <w:footnote w:id="15">
    <w:p w14:paraId="44B64D32" w14:textId="77777777"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7" w:history="1">
        <w:proofErr w:type="gramStart"/>
        <w:r w:rsidRPr="00186CEE">
          <w:rPr>
            <w:rStyle w:val="Hyperlink"/>
            <w:rFonts w:asciiTheme="majorHAnsi" w:hAnsiTheme="majorHAnsi"/>
            <w:sz w:val="20"/>
          </w:rPr>
          <w:t>Minn. Stat. §518B.01, subd.</w:t>
        </w:r>
        <w:proofErr w:type="gramEnd"/>
        <w:r w:rsidRPr="00186CEE">
          <w:rPr>
            <w:rStyle w:val="Hyperlink"/>
            <w:rFonts w:asciiTheme="majorHAnsi" w:hAnsiTheme="majorHAnsi"/>
            <w:sz w:val="20"/>
          </w:rPr>
          <w:t xml:space="preserve"> 7</w:t>
        </w:r>
      </w:hyperlink>
    </w:p>
  </w:footnote>
  <w:footnote w:id="16">
    <w:p w14:paraId="44B64D33" w14:textId="77777777"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8" w:history="1">
        <w:proofErr w:type="gramStart"/>
        <w:r w:rsidRPr="00186CEE">
          <w:rPr>
            <w:rStyle w:val="Hyperlink"/>
            <w:rFonts w:asciiTheme="majorHAnsi" w:hAnsiTheme="majorHAnsi"/>
            <w:sz w:val="20"/>
          </w:rPr>
          <w:t>Minn. Stat. §518B.01, subd.</w:t>
        </w:r>
        <w:proofErr w:type="gramEnd"/>
        <w:r w:rsidRPr="00186CEE">
          <w:rPr>
            <w:rStyle w:val="Hyperlink"/>
            <w:rFonts w:asciiTheme="majorHAnsi" w:hAnsiTheme="majorHAnsi"/>
            <w:sz w:val="20"/>
          </w:rPr>
          <w:t xml:space="preserve"> 7(d)</w:t>
        </w:r>
      </w:hyperlink>
    </w:p>
  </w:footnote>
  <w:footnote w:id="17">
    <w:p w14:paraId="44B64D34" w14:textId="77777777" w:rsidR="00245E01" w:rsidRPr="002519D9"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9" w:anchor="generalRules" w:history="1">
        <w:r w:rsidRPr="00186CEE">
          <w:rPr>
            <w:rStyle w:val="Hyperlink"/>
            <w:rFonts w:asciiTheme="majorHAnsi" w:hAnsiTheme="majorHAnsi" w:cs="Times New Roman"/>
            <w:sz w:val="20"/>
          </w:rPr>
          <w:t>Minn. R. Gen. Pract. 312.01</w:t>
        </w:r>
      </w:hyperlink>
    </w:p>
  </w:footnote>
  <w:footnote w:id="18">
    <w:p w14:paraId="44B64D35" w14:textId="77777777"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10" w:history="1">
        <w:proofErr w:type="gramStart"/>
        <w:r w:rsidRPr="00186CEE">
          <w:rPr>
            <w:rStyle w:val="Hyperlink"/>
            <w:rFonts w:asciiTheme="majorHAnsi" w:hAnsiTheme="majorHAnsi"/>
            <w:sz w:val="20"/>
          </w:rPr>
          <w:t>Minn. Stat. §518B.01, subd.</w:t>
        </w:r>
        <w:proofErr w:type="gramEnd"/>
        <w:r w:rsidRPr="00186CEE">
          <w:rPr>
            <w:rStyle w:val="Hyperlink"/>
            <w:rFonts w:asciiTheme="majorHAnsi" w:hAnsiTheme="majorHAnsi"/>
            <w:sz w:val="20"/>
          </w:rPr>
          <w:t xml:space="preserve"> 3</w:t>
        </w:r>
      </w:hyperlink>
    </w:p>
  </w:footnote>
  <w:footnote w:id="19">
    <w:p w14:paraId="44B64D36" w14:textId="77777777"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11" w:history="1">
        <w:proofErr w:type="gramStart"/>
        <w:r w:rsidRPr="00186CEE">
          <w:rPr>
            <w:rStyle w:val="Hyperlink"/>
            <w:rFonts w:asciiTheme="majorHAnsi" w:hAnsiTheme="majorHAnsi"/>
            <w:sz w:val="20"/>
          </w:rPr>
          <w:t>Minn. Stat. §518B.01, subd.</w:t>
        </w:r>
        <w:proofErr w:type="gramEnd"/>
        <w:r w:rsidRPr="00186CEE">
          <w:rPr>
            <w:rStyle w:val="Hyperlink"/>
            <w:rFonts w:asciiTheme="majorHAnsi" w:hAnsiTheme="majorHAnsi"/>
            <w:sz w:val="20"/>
          </w:rPr>
          <w:t xml:space="preserve"> 2(b)</w:t>
        </w:r>
      </w:hyperlink>
    </w:p>
  </w:footnote>
  <w:footnote w:id="20">
    <w:p w14:paraId="44B64D37" w14:textId="77777777"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r w:rsidRPr="00186CEE">
        <w:rPr>
          <w:rFonts w:asciiTheme="majorHAnsi" w:hAnsiTheme="majorHAnsi"/>
          <w:i/>
          <w:iCs/>
          <w:sz w:val="20"/>
        </w:rPr>
        <w:t>Elmasry v. Verdin,</w:t>
      </w:r>
      <w:r w:rsidRPr="00186CEE">
        <w:rPr>
          <w:rFonts w:asciiTheme="majorHAnsi" w:hAnsiTheme="majorHAnsi"/>
          <w:sz w:val="20"/>
        </w:rPr>
        <w:t xml:space="preserve"> 727 N.W.2d 163 (Minn. Ct. App. 2007)</w:t>
      </w:r>
    </w:p>
  </w:footnote>
  <w:footnote w:id="21">
    <w:p w14:paraId="44B64D38" w14:textId="77777777" w:rsidR="00245E01" w:rsidRPr="009E0D57"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r w:rsidRPr="00186CEE">
        <w:rPr>
          <w:rFonts w:asciiTheme="majorHAnsi" w:hAnsiTheme="majorHAnsi"/>
          <w:i/>
          <w:sz w:val="20"/>
        </w:rPr>
        <w:t xml:space="preserve">Sperle v. Orth, </w:t>
      </w:r>
      <w:r w:rsidRPr="00186CEE">
        <w:rPr>
          <w:rFonts w:asciiTheme="majorHAnsi" w:hAnsiTheme="majorHAnsi"/>
          <w:sz w:val="20"/>
        </w:rPr>
        <w:t>763 N.W.2d 670 (Minn. Ct. App. 2010)</w:t>
      </w:r>
    </w:p>
  </w:footnote>
  <w:footnote w:id="22">
    <w:p w14:paraId="44B64D39" w14:textId="77777777"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hyperlink r:id="rId12" w:history="1">
        <w:proofErr w:type="gramStart"/>
        <w:r w:rsidRPr="00241A2D">
          <w:rPr>
            <w:rStyle w:val="Hyperlink"/>
            <w:rFonts w:asciiTheme="majorHAnsi" w:hAnsiTheme="majorHAnsi"/>
            <w:iCs/>
            <w:sz w:val="20"/>
          </w:rPr>
          <w:t>Minn. Stat. §518B.01, subd.</w:t>
        </w:r>
        <w:proofErr w:type="gramEnd"/>
        <w:r w:rsidRPr="00241A2D">
          <w:rPr>
            <w:rStyle w:val="Hyperlink"/>
            <w:rFonts w:asciiTheme="majorHAnsi" w:hAnsiTheme="majorHAnsi"/>
            <w:iCs/>
            <w:sz w:val="20"/>
          </w:rPr>
          <w:t xml:space="preserve"> 2</w:t>
        </w:r>
      </w:hyperlink>
    </w:p>
  </w:footnote>
  <w:footnote w:id="23">
    <w:p w14:paraId="44B64D3A" w14:textId="77777777"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r w:rsidRPr="00241A2D">
        <w:rPr>
          <w:rFonts w:asciiTheme="majorHAnsi" w:hAnsiTheme="majorHAnsi"/>
          <w:bCs/>
          <w:sz w:val="20"/>
        </w:rPr>
        <w:t>There is no “reasonable person” standard. The focus is on the petitioner’s perception of fear, not whether that perception might seem “reasonable” to another person.</w:t>
      </w:r>
    </w:p>
  </w:footnote>
  <w:footnote w:id="24">
    <w:p w14:paraId="44B64D3B" w14:textId="77777777"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hyperlink r:id="rId13" w:history="1">
        <w:proofErr w:type="gramStart"/>
        <w:r w:rsidRPr="00241A2D">
          <w:rPr>
            <w:rStyle w:val="Hyperlink"/>
            <w:rFonts w:asciiTheme="majorHAnsi" w:hAnsiTheme="majorHAnsi"/>
            <w:sz w:val="20"/>
          </w:rPr>
          <w:t>Minn. Stat. §609.713, subd.</w:t>
        </w:r>
        <w:proofErr w:type="gramEnd"/>
        <w:r w:rsidRPr="00241A2D">
          <w:rPr>
            <w:rStyle w:val="Hyperlink"/>
            <w:rFonts w:asciiTheme="majorHAnsi" w:hAnsiTheme="majorHAnsi"/>
            <w:sz w:val="20"/>
          </w:rPr>
          <w:t xml:space="preserve"> 1</w:t>
        </w:r>
      </w:hyperlink>
    </w:p>
  </w:footnote>
  <w:footnote w:id="25">
    <w:p w14:paraId="44B64D3C" w14:textId="77777777"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The Court could find that the respondent inflicted fear of imminent physical harm on the basis of a threat to attempt suicide and issue the order under a separate theory from “terroristic threat."</w:t>
      </w:r>
    </w:p>
  </w:footnote>
  <w:footnote w:id="26">
    <w:p w14:paraId="44B64D3D" w14:textId="77777777"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hyperlink r:id="rId14" w:history="1">
        <w:r w:rsidRPr="00241A2D">
          <w:rPr>
            <w:rStyle w:val="Hyperlink"/>
            <w:rFonts w:asciiTheme="majorHAnsi" w:hAnsiTheme="majorHAnsi"/>
            <w:sz w:val="20"/>
          </w:rPr>
          <w:t>Minn Stat. §609.342</w:t>
        </w:r>
      </w:hyperlink>
      <w:r w:rsidRPr="00241A2D">
        <w:rPr>
          <w:rFonts w:asciiTheme="majorHAnsi" w:hAnsiTheme="majorHAnsi"/>
          <w:sz w:val="20"/>
        </w:rPr>
        <w:t xml:space="preserve">, </w:t>
      </w:r>
      <w:hyperlink r:id="rId15" w:history="1">
        <w:r w:rsidRPr="00241A2D">
          <w:rPr>
            <w:rStyle w:val="Hyperlink"/>
            <w:rFonts w:asciiTheme="majorHAnsi" w:hAnsiTheme="majorHAnsi"/>
            <w:sz w:val="20"/>
          </w:rPr>
          <w:t>§609.343</w:t>
        </w:r>
      </w:hyperlink>
      <w:r w:rsidRPr="00241A2D">
        <w:rPr>
          <w:rFonts w:asciiTheme="majorHAnsi" w:hAnsiTheme="majorHAnsi"/>
          <w:sz w:val="20"/>
        </w:rPr>
        <w:t xml:space="preserve">, </w:t>
      </w:r>
      <w:hyperlink r:id="rId16" w:history="1">
        <w:r w:rsidRPr="00241A2D">
          <w:rPr>
            <w:rStyle w:val="Hyperlink"/>
            <w:rFonts w:asciiTheme="majorHAnsi" w:hAnsiTheme="majorHAnsi"/>
            <w:sz w:val="20"/>
          </w:rPr>
          <w:t>§609.344</w:t>
        </w:r>
      </w:hyperlink>
      <w:r w:rsidRPr="00241A2D">
        <w:rPr>
          <w:rFonts w:asciiTheme="majorHAnsi" w:hAnsiTheme="majorHAnsi"/>
          <w:sz w:val="20"/>
        </w:rPr>
        <w:t xml:space="preserve">, </w:t>
      </w:r>
      <w:hyperlink r:id="rId17" w:history="1">
        <w:r w:rsidRPr="00714530">
          <w:rPr>
            <w:rStyle w:val="Hyperlink"/>
            <w:rFonts w:asciiTheme="majorHAnsi" w:hAnsiTheme="majorHAnsi"/>
            <w:sz w:val="20"/>
          </w:rPr>
          <w:t>§609.345,</w:t>
        </w:r>
      </w:hyperlink>
      <w:r w:rsidRPr="00241A2D">
        <w:rPr>
          <w:rFonts w:asciiTheme="majorHAnsi" w:hAnsiTheme="majorHAnsi"/>
          <w:sz w:val="20"/>
        </w:rPr>
        <w:t xml:space="preserve"> and </w:t>
      </w:r>
      <w:hyperlink r:id="rId18" w:history="1">
        <w:r w:rsidRPr="00DF4CBD">
          <w:rPr>
            <w:rStyle w:val="Hyperlink"/>
            <w:rFonts w:asciiTheme="majorHAnsi" w:hAnsiTheme="majorHAnsi"/>
            <w:sz w:val="20"/>
          </w:rPr>
          <w:t>§609.3451</w:t>
        </w:r>
      </w:hyperlink>
    </w:p>
  </w:footnote>
  <w:footnote w:id="27">
    <w:p w14:paraId="44B64D3E" w14:textId="77777777" w:rsidR="00245E01" w:rsidRPr="00AB594E" w:rsidRDefault="00245E01" w:rsidP="00EA11B4">
      <w:pPr>
        <w:spacing w:after="80" w:line="240" w:lineRule="auto"/>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proofErr w:type="gramStart"/>
      <w:r w:rsidRPr="00241A2D">
        <w:rPr>
          <w:rFonts w:asciiTheme="majorHAnsi" w:hAnsiTheme="majorHAnsi"/>
          <w:i/>
          <w:iCs/>
          <w:sz w:val="20"/>
          <w:szCs w:val="24"/>
        </w:rPr>
        <w:t>State v. Brandes</w:t>
      </w:r>
      <w:r w:rsidRPr="00241A2D">
        <w:rPr>
          <w:rFonts w:asciiTheme="majorHAnsi" w:hAnsiTheme="majorHAnsi"/>
          <w:iCs/>
          <w:sz w:val="20"/>
          <w:szCs w:val="24"/>
        </w:rPr>
        <w:t>, 781 N.W.2d 603(Minn. Ct. App. 2010)</w:t>
      </w:r>
      <w:r w:rsidRPr="00241A2D">
        <w:rPr>
          <w:rFonts w:asciiTheme="majorHAnsi" w:hAnsiTheme="majorHAnsi"/>
          <w:iCs/>
          <w:sz w:val="20"/>
        </w:rPr>
        <w:t xml:space="preserve"> and </w:t>
      </w:r>
      <w:hyperlink r:id="rId19" w:history="1">
        <w:r w:rsidRPr="00241A2D">
          <w:rPr>
            <w:rStyle w:val="Hyperlink"/>
            <w:rFonts w:asciiTheme="majorHAnsi" w:hAnsiTheme="majorHAnsi"/>
            <w:sz w:val="20"/>
          </w:rPr>
          <w:t>Minn. Stat §609.78, subd.</w:t>
        </w:r>
        <w:proofErr w:type="gramEnd"/>
        <w:r w:rsidRPr="00241A2D">
          <w:rPr>
            <w:rStyle w:val="Hyperlink"/>
            <w:rFonts w:asciiTheme="majorHAnsi" w:hAnsiTheme="majorHAnsi"/>
            <w:sz w:val="20"/>
          </w:rPr>
          <w:t xml:space="preserve"> 2</w:t>
        </w:r>
      </w:hyperlink>
    </w:p>
  </w:footnote>
  <w:footnote w:id="28">
    <w:p w14:paraId="44B64D3F" w14:textId="77777777"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hyperlink r:id="rId20" w:history="1">
        <w:proofErr w:type="gramStart"/>
        <w:r w:rsidRPr="00714530">
          <w:rPr>
            <w:rStyle w:val="Hyperlink"/>
            <w:rFonts w:asciiTheme="majorHAnsi" w:eastAsia="Times New Roman" w:hAnsiTheme="majorHAnsi" w:cs="Times New Roman"/>
            <w:bCs/>
            <w:sz w:val="20"/>
          </w:rPr>
          <w:t>Minn. Stat. §518B.01, subd.</w:t>
        </w:r>
        <w:proofErr w:type="gramEnd"/>
        <w:r w:rsidRPr="00714530">
          <w:rPr>
            <w:rStyle w:val="Hyperlink"/>
            <w:rFonts w:asciiTheme="majorHAnsi" w:eastAsia="Times New Roman" w:hAnsiTheme="majorHAnsi" w:cs="Times New Roman"/>
            <w:bCs/>
            <w:sz w:val="20"/>
          </w:rPr>
          <w:t xml:space="preserve"> 5(c)</w:t>
        </w:r>
      </w:hyperlink>
    </w:p>
  </w:footnote>
  <w:footnote w:id="29">
    <w:p w14:paraId="44B64D40" w14:textId="77777777"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hyperlink r:id="rId21" w:history="1">
        <w:proofErr w:type="gramStart"/>
        <w:r w:rsidRPr="00714530">
          <w:rPr>
            <w:rStyle w:val="Hyperlink"/>
            <w:rFonts w:asciiTheme="majorHAnsi" w:eastAsia="Times New Roman" w:hAnsiTheme="majorHAnsi" w:cs="Times New Roman"/>
            <w:bCs/>
            <w:sz w:val="20"/>
          </w:rPr>
          <w:t>Minn. Stat. §518B.01, subd.</w:t>
        </w:r>
        <w:proofErr w:type="gramEnd"/>
        <w:r w:rsidRPr="00714530">
          <w:rPr>
            <w:rStyle w:val="Hyperlink"/>
            <w:rFonts w:asciiTheme="majorHAnsi" w:eastAsia="Times New Roman" w:hAnsiTheme="majorHAnsi" w:cs="Times New Roman"/>
            <w:bCs/>
            <w:sz w:val="20"/>
          </w:rPr>
          <w:t xml:space="preserve"> 5(a)</w:t>
        </w:r>
      </w:hyperlink>
    </w:p>
  </w:footnote>
  <w:footnote w:id="30">
    <w:p w14:paraId="44B64D41" w14:textId="77777777"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hyperlink r:id="rId22" w:history="1">
        <w:proofErr w:type="gramStart"/>
        <w:r w:rsidRPr="00241A2D">
          <w:rPr>
            <w:rStyle w:val="Hyperlink"/>
            <w:rFonts w:asciiTheme="majorHAnsi" w:hAnsiTheme="majorHAnsi"/>
            <w:bCs/>
            <w:sz w:val="20"/>
          </w:rPr>
          <w:t>Minn. Stat. §518B.01, subd.</w:t>
        </w:r>
        <w:proofErr w:type="gramEnd"/>
        <w:r w:rsidRPr="00241A2D">
          <w:rPr>
            <w:rStyle w:val="Hyperlink"/>
            <w:rFonts w:asciiTheme="majorHAnsi" w:hAnsiTheme="majorHAnsi"/>
            <w:bCs/>
            <w:sz w:val="20"/>
          </w:rPr>
          <w:t xml:space="preserve"> 7(d)</w:t>
        </w:r>
      </w:hyperlink>
    </w:p>
  </w:footnote>
  <w:footnote w:id="31">
    <w:p w14:paraId="44B64D42" w14:textId="77777777" w:rsidR="00245E01" w:rsidRDefault="00245E01">
      <w:pPr>
        <w:pStyle w:val="FootnoteText"/>
      </w:pPr>
      <w:r w:rsidRPr="00241A2D">
        <w:rPr>
          <w:rStyle w:val="FootnoteReference"/>
          <w:rFonts w:asciiTheme="majorHAnsi" w:hAnsiTheme="majorHAnsi"/>
          <w:sz w:val="20"/>
        </w:rPr>
        <w:footnoteRef/>
      </w:r>
      <w:r w:rsidRPr="00241A2D">
        <w:rPr>
          <w:rFonts w:asciiTheme="majorHAnsi" w:hAnsiTheme="majorHAnsi"/>
          <w:sz w:val="20"/>
        </w:rPr>
        <w:t xml:space="preserve"> </w:t>
      </w:r>
      <w:hyperlink r:id="rId23" w:history="1">
        <w:proofErr w:type="gramStart"/>
        <w:r w:rsidRPr="000C4BE0">
          <w:rPr>
            <w:rStyle w:val="Hyperlink"/>
            <w:rFonts w:asciiTheme="majorHAnsi" w:hAnsiTheme="majorHAnsi"/>
            <w:sz w:val="20"/>
          </w:rPr>
          <w:t>Minn. Stat. §518B.01, subd.</w:t>
        </w:r>
        <w:proofErr w:type="gramEnd"/>
        <w:r w:rsidRPr="000C4BE0">
          <w:rPr>
            <w:rStyle w:val="Hyperlink"/>
            <w:rFonts w:asciiTheme="majorHAnsi" w:hAnsiTheme="majorHAnsi"/>
            <w:sz w:val="20"/>
          </w:rPr>
          <w:t xml:space="preserve"> 7(a)</w:t>
        </w:r>
      </w:hyperlink>
    </w:p>
  </w:footnote>
  <w:footnote w:id="32">
    <w:p w14:paraId="44B64D43" w14:textId="77777777"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hyperlink r:id="rId24" w:history="1">
        <w:proofErr w:type="gramStart"/>
        <w:r w:rsidRPr="00241A2D">
          <w:rPr>
            <w:rStyle w:val="Hyperlink"/>
            <w:rFonts w:asciiTheme="majorHAnsi" w:eastAsia="Times New Roman" w:hAnsiTheme="majorHAnsi" w:cs="Times New Roman"/>
            <w:sz w:val="20"/>
            <w:szCs w:val="20"/>
          </w:rPr>
          <w:t xml:space="preserve">Minn. Stat. </w:t>
        </w:r>
        <w:r w:rsidRPr="00241A2D">
          <w:rPr>
            <w:rFonts w:asciiTheme="majorHAnsi" w:eastAsia="Times New Roman" w:hAnsiTheme="majorHAnsi" w:cs="Times New Roman"/>
            <w:bCs/>
            <w:color w:val="0000FF"/>
            <w:sz w:val="20"/>
            <w:u w:val="single"/>
          </w:rPr>
          <w:t>§</w:t>
        </w:r>
        <w:r w:rsidRPr="00241A2D">
          <w:rPr>
            <w:rStyle w:val="Hyperlink"/>
            <w:rFonts w:asciiTheme="majorHAnsi" w:eastAsia="Times New Roman" w:hAnsiTheme="majorHAnsi" w:cs="Times New Roman"/>
            <w:sz w:val="20"/>
            <w:szCs w:val="20"/>
          </w:rPr>
          <w:t>518B.01, subd.</w:t>
        </w:r>
        <w:proofErr w:type="gramEnd"/>
        <w:r w:rsidRPr="00241A2D">
          <w:rPr>
            <w:rStyle w:val="Hyperlink"/>
            <w:rFonts w:asciiTheme="majorHAnsi" w:eastAsia="Times New Roman" w:hAnsiTheme="majorHAnsi" w:cs="Times New Roman"/>
            <w:sz w:val="20"/>
            <w:szCs w:val="20"/>
          </w:rPr>
          <w:t xml:space="preserve"> 7(a)</w:t>
        </w:r>
      </w:hyperlink>
    </w:p>
  </w:footnote>
  <w:footnote w:id="33">
    <w:p w14:paraId="44B64D44" w14:textId="77777777" w:rsidR="00245E01" w:rsidRPr="00241A2D" w:rsidRDefault="00245E01" w:rsidP="0090019A">
      <w:pPr>
        <w:widowControl w:val="0"/>
        <w:numPr>
          <w:ilvl w:val="12"/>
          <w:numId w:val="0"/>
        </w:numPr>
        <w:autoSpaceDE w:val="0"/>
        <w:autoSpaceDN w:val="0"/>
        <w:adjustRightInd w:val="0"/>
        <w:spacing w:after="0" w:line="240" w:lineRule="auto"/>
        <w:outlineLvl w:val="0"/>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The petitioner’s right to apply for this relief is not affected by her/</w:t>
      </w:r>
      <w:proofErr w:type="gramStart"/>
      <w:r w:rsidRPr="00241A2D">
        <w:rPr>
          <w:rFonts w:asciiTheme="majorHAnsi" w:hAnsiTheme="majorHAnsi"/>
          <w:sz w:val="20"/>
        </w:rPr>
        <w:t>his leaving</w:t>
      </w:r>
      <w:proofErr w:type="gramEnd"/>
      <w:r w:rsidRPr="00241A2D">
        <w:rPr>
          <w:rFonts w:asciiTheme="majorHAnsi" w:hAnsiTheme="majorHAnsi"/>
          <w:sz w:val="20"/>
        </w:rPr>
        <w:t xml:space="preserve"> the residence to avoid abuse. An Order for Protection can be issued to allow the petitioner to return to the residence and the respondent be excluded. </w:t>
      </w:r>
      <w:hyperlink r:id="rId25" w:history="1">
        <w:proofErr w:type="gramStart"/>
        <w:r w:rsidRPr="00241A2D">
          <w:rPr>
            <w:rStyle w:val="Hyperlink"/>
            <w:rFonts w:asciiTheme="majorHAnsi" w:eastAsia="Times New Roman" w:hAnsiTheme="majorHAnsi" w:cs="Times New Roman"/>
            <w:sz w:val="20"/>
            <w:szCs w:val="24"/>
          </w:rPr>
          <w:t xml:space="preserve">Minn. Stat. </w:t>
        </w:r>
        <w:r w:rsidRPr="00241A2D">
          <w:rPr>
            <w:rStyle w:val="Hyperlink"/>
            <w:rFonts w:asciiTheme="majorHAnsi" w:eastAsia="Times New Roman" w:hAnsiTheme="majorHAnsi" w:cs="Times New Roman"/>
            <w:bCs/>
            <w:sz w:val="20"/>
          </w:rPr>
          <w:t>§</w:t>
        </w:r>
        <w:r w:rsidRPr="00241A2D">
          <w:rPr>
            <w:rStyle w:val="Hyperlink"/>
            <w:rFonts w:asciiTheme="majorHAnsi" w:eastAsia="Times New Roman" w:hAnsiTheme="majorHAnsi" w:cs="Times New Roman"/>
            <w:sz w:val="20"/>
            <w:szCs w:val="24"/>
          </w:rPr>
          <w:t>518.B.01, subd.</w:t>
        </w:r>
        <w:proofErr w:type="gramEnd"/>
        <w:r w:rsidRPr="00241A2D">
          <w:rPr>
            <w:rStyle w:val="Hyperlink"/>
            <w:rFonts w:asciiTheme="majorHAnsi" w:eastAsia="Times New Roman" w:hAnsiTheme="majorHAnsi" w:cs="Times New Roman"/>
            <w:sz w:val="20"/>
            <w:szCs w:val="24"/>
          </w:rPr>
          <w:t xml:space="preserve"> 10(a)</w:t>
        </w:r>
      </w:hyperlink>
    </w:p>
  </w:footnote>
  <w:footnote w:id="34">
    <w:p w14:paraId="44B64D45" w14:textId="77777777"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r w:rsidRPr="00241A2D">
        <w:rPr>
          <w:rFonts w:asciiTheme="majorHAnsi" w:eastAsia="Times New Roman" w:hAnsiTheme="majorHAnsi" w:cs="Times New Roman"/>
          <w:bCs/>
          <w:i/>
          <w:sz w:val="20"/>
        </w:rPr>
        <w:t>Swenson v. Swenson</w:t>
      </w:r>
      <w:r w:rsidRPr="00241A2D">
        <w:rPr>
          <w:rFonts w:asciiTheme="majorHAnsi" w:eastAsia="Times New Roman" w:hAnsiTheme="majorHAnsi" w:cs="Times New Roman"/>
          <w:bCs/>
          <w:sz w:val="20"/>
        </w:rPr>
        <w:t>, 490 N.W.2d 668 (Minn. Ct. App. 1992)</w:t>
      </w:r>
    </w:p>
  </w:footnote>
  <w:footnote w:id="35">
    <w:p w14:paraId="44B64D46" w14:textId="77777777" w:rsidR="00245E01" w:rsidRPr="0090019A"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hyperlink r:id="rId26" w:history="1">
        <w:proofErr w:type="gramStart"/>
        <w:r w:rsidRPr="00241A2D">
          <w:rPr>
            <w:rStyle w:val="Hyperlink"/>
            <w:rFonts w:asciiTheme="majorHAnsi" w:eastAsia="Times New Roman" w:hAnsiTheme="majorHAnsi" w:cs="Times New Roman"/>
            <w:sz w:val="20"/>
            <w:szCs w:val="20"/>
          </w:rPr>
          <w:t>Minn. Stat. §518B.01, subd.</w:t>
        </w:r>
        <w:proofErr w:type="gramEnd"/>
        <w:r w:rsidRPr="00241A2D">
          <w:rPr>
            <w:rStyle w:val="Hyperlink"/>
            <w:rFonts w:asciiTheme="majorHAnsi" w:eastAsia="Times New Roman" w:hAnsiTheme="majorHAnsi" w:cs="Times New Roman"/>
            <w:sz w:val="20"/>
            <w:szCs w:val="20"/>
          </w:rPr>
          <w:t xml:space="preserve"> 7(a)</w:t>
        </w:r>
      </w:hyperlink>
    </w:p>
  </w:footnote>
  <w:footnote w:id="36">
    <w:p w14:paraId="44B64D47" w14:textId="77777777" w:rsidR="00245E01" w:rsidRPr="0090019A" w:rsidRDefault="00245E01">
      <w:pPr>
        <w:pStyle w:val="FootnoteText"/>
        <w:rPr>
          <w:rFonts w:asciiTheme="majorHAnsi" w:hAnsiTheme="majorHAnsi"/>
          <w:sz w:val="20"/>
        </w:rPr>
      </w:pPr>
      <w:r w:rsidRPr="0090019A">
        <w:rPr>
          <w:rStyle w:val="FootnoteReference"/>
          <w:rFonts w:asciiTheme="majorHAnsi" w:hAnsiTheme="majorHAnsi"/>
          <w:sz w:val="20"/>
        </w:rPr>
        <w:footnoteRef/>
      </w:r>
      <w:r w:rsidRPr="0090019A">
        <w:rPr>
          <w:rFonts w:asciiTheme="majorHAnsi" w:hAnsiTheme="majorHAnsi"/>
          <w:sz w:val="20"/>
        </w:rPr>
        <w:t xml:space="preserve"> </w:t>
      </w:r>
      <w:r w:rsidRPr="000C4BE0">
        <w:rPr>
          <w:rFonts w:asciiTheme="majorHAnsi" w:eastAsia="Times New Roman" w:hAnsiTheme="majorHAnsi" w:cs="Times New Roman"/>
          <w:sz w:val="20"/>
          <w:szCs w:val="20"/>
        </w:rPr>
        <w:t>Ibid</w:t>
      </w:r>
    </w:p>
  </w:footnote>
  <w:footnote w:id="37">
    <w:p w14:paraId="44B64D48" w14:textId="77777777" w:rsidR="00245E01" w:rsidRPr="0090019A" w:rsidRDefault="00245E01">
      <w:pPr>
        <w:pStyle w:val="FootnoteText"/>
        <w:rPr>
          <w:rFonts w:asciiTheme="majorHAnsi" w:hAnsiTheme="majorHAnsi"/>
          <w:sz w:val="20"/>
        </w:rPr>
      </w:pPr>
      <w:r w:rsidRPr="0090019A">
        <w:rPr>
          <w:rStyle w:val="FootnoteReference"/>
          <w:rFonts w:asciiTheme="majorHAnsi" w:hAnsiTheme="majorHAnsi"/>
          <w:sz w:val="20"/>
        </w:rPr>
        <w:footnoteRef/>
      </w:r>
      <w:r w:rsidRPr="0090019A">
        <w:rPr>
          <w:rFonts w:asciiTheme="majorHAnsi" w:hAnsiTheme="majorHAnsi"/>
          <w:sz w:val="20"/>
        </w:rPr>
        <w:t xml:space="preserve"> </w:t>
      </w:r>
      <w:r w:rsidRPr="0090019A">
        <w:rPr>
          <w:rFonts w:asciiTheme="majorHAnsi" w:eastAsia="Times New Roman" w:hAnsiTheme="majorHAnsi" w:cs="Times New Roman"/>
          <w:i/>
          <w:sz w:val="20"/>
        </w:rPr>
        <w:t>State v. Carufel,</w:t>
      </w:r>
      <w:r w:rsidRPr="0090019A">
        <w:rPr>
          <w:rFonts w:asciiTheme="majorHAnsi" w:eastAsia="Times New Roman" w:hAnsiTheme="majorHAnsi" w:cs="Times New Roman"/>
          <w:sz w:val="20"/>
        </w:rPr>
        <w:t xml:space="preserve"> 783 N.W.2d 539 (Minn. 2010)</w:t>
      </w:r>
    </w:p>
  </w:footnote>
  <w:footnote w:id="38">
    <w:p w14:paraId="44B64D49" w14:textId="77777777" w:rsidR="00245E01" w:rsidRPr="0090019A" w:rsidRDefault="00245E01">
      <w:pPr>
        <w:pStyle w:val="FootnoteText"/>
        <w:rPr>
          <w:rFonts w:asciiTheme="majorHAnsi" w:hAnsiTheme="majorHAnsi"/>
          <w:sz w:val="20"/>
        </w:rPr>
      </w:pPr>
      <w:r w:rsidRPr="0090019A">
        <w:rPr>
          <w:rStyle w:val="FootnoteReference"/>
          <w:rFonts w:asciiTheme="majorHAnsi" w:hAnsiTheme="majorHAnsi"/>
          <w:sz w:val="20"/>
        </w:rPr>
        <w:footnoteRef/>
      </w:r>
      <w:r w:rsidRPr="0090019A">
        <w:rPr>
          <w:rFonts w:asciiTheme="majorHAnsi" w:hAnsiTheme="majorHAnsi"/>
          <w:sz w:val="20"/>
        </w:rPr>
        <w:t xml:space="preserve"> </w:t>
      </w:r>
      <w:hyperlink r:id="rId27" w:history="1">
        <w:proofErr w:type="gramStart"/>
        <w:r>
          <w:rPr>
            <w:rStyle w:val="Hyperlink"/>
            <w:rFonts w:asciiTheme="majorHAnsi" w:eastAsia="Times New Roman" w:hAnsiTheme="majorHAnsi" w:cs="Times New Roman"/>
            <w:sz w:val="20"/>
            <w:szCs w:val="20"/>
          </w:rPr>
          <w:t>Minn. Stat. §518B.01, subd.</w:t>
        </w:r>
        <w:proofErr w:type="gramEnd"/>
        <w:r>
          <w:rPr>
            <w:rStyle w:val="Hyperlink"/>
            <w:rFonts w:asciiTheme="majorHAnsi" w:eastAsia="Times New Roman" w:hAnsiTheme="majorHAnsi" w:cs="Times New Roman"/>
            <w:sz w:val="20"/>
            <w:szCs w:val="20"/>
          </w:rPr>
          <w:t xml:space="preserve"> 6</w:t>
        </w:r>
      </w:hyperlink>
    </w:p>
  </w:footnote>
  <w:footnote w:id="39">
    <w:p w14:paraId="44B64D4A" w14:textId="77777777" w:rsidR="00245E01" w:rsidRPr="00D46B5A" w:rsidRDefault="00245E01">
      <w:pPr>
        <w:pStyle w:val="FootnoteText"/>
        <w:rPr>
          <w:rFonts w:asciiTheme="majorHAnsi" w:hAnsiTheme="majorHAnsi"/>
          <w:sz w:val="20"/>
        </w:rPr>
      </w:pPr>
      <w:r w:rsidRPr="00D46B5A">
        <w:rPr>
          <w:rStyle w:val="FootnoteReference"/>
          <w:rFonts w:asciiTheme="majorHAnsi" w:hAnsiTheme="majorHAnsi"/>
          <w:sz w:val="20"/>
        </w:rPr>
        <w:footnoteRef/>
      </w:r>
      <w:r w:rsidRPr="00D46B5A">
        <w:rPr>
          <w:rFonts w:asciiTheme="majorHAnsi" w:hAnsiTheme="majorHAnsi"/>
          <w:sz w:val="20"/>
        </w:rPr>
        <w:t xml:space="preserve"> </w:t>
      </w:r>
      <w:hyperlink r:id="rId28" w:history="1">
        <w:proofErr w:type="gramStart"/>
        <w:r w:rsidRPr="00D46B5A">
          <w:rPr>
            <w:rStyle w:val="Hyperlink"/>
            <w:rFonts w:asciiTheme="majorHAnsi" w:eastAsia="Times New Roman" w:hAnsiTheme="majorHAnsi" w:cs="Times New Roman"/>
            <w:sz w:val="20"/>
            <w:szCs w:val="20"/>
          </w:rPr>
          <w:t>Minn. Stat. §518B.01, subd.</w:t>
        </w:r>
        <w:proofErr w:type="gramEnd"/>
        <w:r w:rsidRPr="00D46B5A">
          <w:rPr>
            <w:rStyle w:val="Hyperlink"/>
            <w:rFonts w:asciiTheme="majorHAnsi" w:eastAsia="Times New Roman" w:hAnsiTheme="majorHAnsi" w:cs="Times New Roman"/>
            <w:sz w:val="20"/>
            <w:szCs w:val="20"/>
          </w:rPr>
          <w:t xml:space="preserve"> 6 and 7</w:t>
        </w:r>
      </w:hyperlink>
    </w:p>
  </w:footnote>
  <w:footnote w:id="40">
    <w:p w14:paraId="44B64D4B" w14:textId="77777777" w:rsidR="00245E01" w:rsidRPr="00D46B5A" w:rsidRDefault="00245E01">
      <w:pPr>
        <w:pStyle w:val="FootnoteText"/>
        <w:rPr>
          <w:rFonts w:asciiTheme="majorHAnsi" w:hAnsiTheme="majorHAnsi"/>
          <w:sz w:val="20"/>
        </w:rPr>
      </w:pPr>
      <w:r w:rsidRPr="00D46B5A">
        <w:rPr>
          <w:rStyle w:val="FootnoteReference"/>
          <w:rFonts w:asciiTheme="majorHAnsi" w:hAnsiTheme="majorHAnsi"/>
          <w:sz w:val="20"/>
        </w:rPr>
        <w:footnoteRef/>
      </w:r>
      <w:r w:rsidRPr="00D46B5A">
        <w:rPr>
          <w:rFonts w:asciiTheme="majorHAnsi" w:hAnsiTheme="majorHAnsi"/>
          <w:sz w:val="20"/>
        </w:rPr>
        <w:t xml:space="preserve"> </w:t>
      </w:r>
      <w:hyperlink r:id="rId29" w:history="1">
        <w:proofErr w:type="gramStart"/>
        <w:r w:rsidRPr="00D46B5A">
          <w:rPr>
            <w:rStyle w:val="Hyperlink"/>
            <w:rFonts w:asciiTheme="majorHAnsi" w:eastAsia="Times New Roman" w:hAnsiTheme="majorHAnsi" w:cs="Times New Roman"/>
            <w:sz w:val="20"/>
            <w:szCs w:val="20"/>
          </w:rPr>
          <w:t>Minn. Stat. §518B.01, subd.</w:t>
        </w:r>
        <w:proofErr w:type="gramEnd"/>
        <w:r w:rsidRPr="00D46B5A">
          <w:rPr>
            <w:rStyle w:val="Hyperlink"/>
            <w:rFonts w:asciiTheme="majorHAnsi" w:eastAsia="Times New Roman" w:hAnsiTheme="majorHAnsi" w:cs="Times New Roman"/>
            <w:sz w:val="20"/>
            <w:szCs w:val="20"/>
          </w:rPr>
          <w:t xml:space="preserve"> 7</w:t>
        </w:r>
      </w:hyperlink>
    </w:p>
  </w:footnote>
  <w:footnote w:id="41">
    <w:p w14:paraId="44B64D4C" w14:textId="77777777" w:rsidR="00245E01" w:rsidRPr="00237D43" w:rsidRDefault="00245E01">
      <w:pPr>
        <w:pStyle w:val="FootnoteText"/>
        <w:rPr>
          <w:rFonts w:asciiTheme="majorHAnsi" w:hAnsiTheme="majorHAnsi"/>
          <w:sz w:val="20"/>
        </w:rPr>
      </w:pPr>
      <w:r w:rsidRPr="00237D43">
        <w:rPr>
          <w:rStyle w:val="FootnoteReference"/>
          <w:rFonts w:asciiTheme="majorHAnsi" w:hAnsiTheme="majorHAnsi"/>
          <w:sz w:val="20"/>
        </w:rPr>
        <w:footnoteRef/>
      </w:r>
      <w:r w:rsidRPr="00237D43">
        <w:rPr>
          <w:rFonts w:asciiTheme="majorHAnsi" w:hAnsiTheme="majorHAnsi"/>
          <w:sz w:val="20"/>
        </w:rPr>
        <w:t xml:space="preserve"> </w:t>
      </w:r>
      <w:hyperlink r:id="rId30" w:history="1">
        <w:r w:rsidRPr="00237D43">
          <w:rPr>
            <w:rFonts w:asciiTheme="majorHAnsi" w:eastAsia="Times New Roman" w:hAnsiTheme="majorHAnsi" w:cs="Times New Roman"/>
            <w:color w:val="0000FF"/>
            <w:sz w:val="20"/>
            <w:szCs w:val="20"/>
            <w:u w:val="single"/>
          </w:rPr>
          <w:t>Minn. Stat. §260C.007</w:t>
        </w:r>
      </w:hyperlink>
    </w:p>
  </w:footnote>
  <w:footnote w:id="42">
    <w:p w14:paraId="44B64D4D" w14:textId="77777777" w:rsidR="00245E01" w:rsidRDefault="00245E01">
      <w:pPr>
        <w:pStyle w:val="FootnoteText"/>
      </w:pPr>
      <w:r w:rsidRPr="00237D43">
        <w:rPr>
          <w:rStyle w:val="FootnoteReference"/>
          <w:rFonts w:asciiTheme="majorHAnsi" w:hAnsiTheme="majorHAnsi"/>
          <w:sz w:val="20"/>
        </w:rPr>
        <w:footnoteRef/>
      </w:r>
      <w:r w:rsidRPr="00237D43">
        <w:rPr>
          <w:rFonts w:asciiTheme="majorHAnsi" w:hAnsiTheme="majorHAnsi"/>
          <w:sz w:val="20"/>
        </w:rPr>
        <w:t xml:space="preserve"> </w:t>
      </w:r>
      <w:hyperlink r:id="rId31" w:history="1">
        <w:r w:rsidRPr="00237D43">
          <w:rPr>
            <w:rFonts w:asciiTheme="majorHAnsi" w:eastAsia="Times New Roman" w:hAnsiTheme="majorHAnsi" w:cs="Times New Roman"/>
            <w:color w:val="0000FF"/>
            <w:sz w:val="20"/>
            <w:szCs w:val="20"/>
            <w:u w:val="single"/>
          </w:rPr>
          <w:t>Minn. Stat. §626.556</w:t>
        </w:r>
      </w:hyperlink>
    </w:p>
  </w:footnote>
  <w:footnote w:id="43">
    <w:p w14:paraId="44B64D4E" w14:textId="77777777" w:rsidR="00245E01" w:rsidRPr="00237D43" w:rsidRDefault="00245E01">
      <w:pPr>
        <w:pStyle w:val="FootnoteText"/>
        <w:rPr>
          <w:rFonts w:asciiTheme="majorHAnsi" w:hAnsiTheme="majorHAnsi"/>
          <w:sz w:val="20"/>
        </w:rPr>
      </w:pPr>
      <w:r w:rsidRPr="00237D43">
        <w:rPr>
          <w:rStyle w:val="FootnoteReference"/>
          <w:rFonts w:asciiTheme="majorHAnsi" w:hAnsiTheme="majorHAnsi"/>
          <w:sz w:val="20"/>
        </w:rPr>
        <w:footnoteRef/>
      </w:r>
      <w:r w:rsidRPr="00237D43">
        <w:rPr>
          <w:rFonts w:asciiTheme="majorHAnsi" w:hAnsiTheme="majorHAnsi"/>
          <w:sz w:val="20"/>
        </w:rPr>
        <w:t xml:space="preserve"> </w:t>
      </w:r>
      <w:hyperlink r:id="rId32" w:history="1">
        <w:r w:rsidRPr="00237D43">
          <w:rPr>
            <w:rFonts w:asciiTheme="majorHAnsi" w:eastAsia="Times New Roman" w:hAnsiTheme="majorHAnsi" w:cs="Times New Roman"/>
            <w:color w:val="0000FF"/>
            <w:sz w:val="20"/>
            <w:szCs w:val="20"/>
            <w:u w:val="single"/>
          </w:rPr>
          <w:t>Minn. Stat. §518.165</w:t>
        </w:r>
      </w:hyperlink>
    </w:p>
  </w:footnote>
  <w:footnote w:id="44">
    <w:p w14:paraId="44B64D4F" w14:textId="77777777" w:rsidR="00245E01" w:rsidRPr="00E129ED" w:rsidRDefault="00245E01">
      <w:pPr>
        <w:pStyle w:val="FootnoteText"/>
        <w:rPr>
          <w:rFonts w:asciiTheme="majorHAnsi" w:hAnsiTheme="majorHAnsi"/>
          <w:sz w:val="20"/>
        </w:rPr>
      </w:pPr>
      <w:r w:rsidRPr="00E129ED">
        <w:rPr>
          <w:rStyle w:val="FootnoteReference"/>
          <w:rFonts w:asciiTheme="majorHAnsi" w:hAnsiTheme="majorHAnsi"/>
          <w:sz w:val="20"/>
        </w:rPr>
        <w:footnoteRef/>
      </w:r>
      <w:r w:rsidRPr="00E129ED">
        <w:rPr>
          <w:rFonts w:asciiTheme="majorHAnsi" w:hAnsiTheme="majorHAnsi"/>
          <w:sz w:val="20"/>
        </w:rPr>
        <w:t xml:space="preserve"> </w:t>
      </w:r>
      <w:r w:rsidRPr="00E129ED">
        <w:rPr>
          <w:rFonts w:asciiTheme="majorHAnsi" w:eastAsia="Times New Roman" w:hAnsiTheme="majorHAnsi" w:cs="Times New Roman"/>
          <w:bCs/>
          <w:i/>
          <w:sz w:val="20"/>
        </w:rPr>
        <w:t xml:space="preserve">Schmidt v. Coons, </w:t>
      </w:r>
      <w:r w:rsidRPr="00E129ED">
        <w:rPr>
          <w:rFonts w:asciiTheme="majorHAnsi" w:eastAsia="Times New Roman" w:hAnsiTheme="majorHAnsi" w:cs="Times New Roman"/>
          <w:bCs/>
          <w:sz w:val="20"/>
        </w:rPr>
        <w:t>818 N</w:t>
      </w:r>
      <w:r>
        <w:rPr>
          <w:rFonts w:asciiTheme="majorHAnsi" w:eastAsia="Times New Roman" w:hAnsiTheme="majorHAnsi" w:cs="Times New Roman"/>
          <w:bCs/>
          <w:sz w:val="20"/>
        </w:rPr>
        <w:t>.</w:t>
      </w:r>
      <w:r w:rsidRPr="00E129ED">
        <w:rPr>
          <w:rFonts w:asciiTheme="majorHAnsi" w:eastAsia="Times New Roman" w:hAnsiTheme="majorHAnsi" w:cs="Times New Roman"/>
          <w:bCs/>
          <w:sz w:val="20"/>
        </w:rPr>
        <w:t>W</w:t>
      </w:r>
      <w:r>
        <w:rPr>
          <w:rFonts w:asciiTheme="majorHAnsi" w:eastAsia="Times New Roman" w:hAnsiTheme="majorHAnsi" w:cs="Times New Roman"/>
          <w:bCs/>
          <w:sz w:val="20"/>
        </w:rPr>
        <w:t>.</w:t>
      </w:r>
      <w:r w:rsidRPr="00E129ED">
        <w:rPr>
          <w:rFonts w:asciiTheme="majorHAnsi" w:eastAsia="Times New Roman" w:hAnsiTheme="majorHAnsi" w:cs="Times New Roman"/>
          <w:bCs/>
          <w:sz w:val="20"/>
        </w:rPr>
        <w:t xml:space="preserve">2d 523 (Minn. 2012) </w:t>
      </w:r>
    </w:p>
  </w:footnote>
  <w:footnote w:id="45">
    <w:p w14:paraId="44B64D50" w14:textId="77777777" w:rsidR="00245E01" w:rsidRPr="00C11E79" w:rsidRDefault="00245E01">
      <w:pPr>
        <w:pStyle w:val="FootnoteText"/>
        <w:rPr>
          <w:rFonts w:asciiTheme="majorHAnsi" w:hAnsiTheme="majorHAnsi"/>
          <w:sz w:val="20"/>
        </w:rPr>
      </w:pPr>
      <w:r w:rsidRPr="00C11E79">
        <w:rPr>
          <w:rStyle w:val="FootnoteReference"/>
          <w:rFonts w:asciiTheme="majorHAnsi" w:hAnsiTheme="majorHAnsi"/>
          <w:sz w:val="20"/>
        </w:rPr>
        <w:footnoteRef/>
      </w:r>
      <w:r w:rsidRPr="00C11E79">
        <w:rPr>
          <w:rFonts w:asciiTheme="majorHAnsi" w:hAnsiTheme="majorHAnsi"/>
          <w:sz w:val="20"/>
        </w:rPr>
        <w:t xml:space="preserve"> </w:t>
      </w:r>
      <w:r w:rsidRPr="00C11E79">
        <w:rPr>
          <w:rFonts w:asciiTheme="majorHAnsi" w:eastAsia="Times New Roman" w:hAnsiTheme="majorHAnsi" w:cs="Times New Roman"/>
          <w:bCs/>
          <w:iCs/>
          <w:sz w:val="20"/>
        </w:rPr>
        <w:t>See</w:t>
      </w:r>
      <w:r w:rsidRPr="00C11E79">
        <w:rPr>
          <w:rFonts w:asciiTheme="majorHAnsi" w:eastAsia="Times New Roman" w:hAnsiTheme="majorHAnsi" w:cs="Times New Roman"/>
          <w:bCs/>
          <w:sz w:val="20"/>
        </w:rPr>
        <w:t xml:space="preserve"> </w:t>
      </w:r>
      <w:hyperlink r:id="rId33" w:history="1">
        <w:r w:rsidRPr="00C11E79">
          <w:rPr>
            <w:rStyle w:val="Hyperlink"/>
            <w:rFonts w:asciiTheme="majorHAnsi" w:eastAsia="Times New Roman" w:hAnsiTheme="majorHAnsi" w:cs="Times New Roman"/>
            <w:bCs/>
            <w:sz w:val="20"/>
          </w:rPr>
          <w:t xml:space="preserve">Minn.Stat. </w:t>
        </w:r>
        <w:proofErr w:type="gramStart"/>
        <w:r w:rsidRPr="00C11E79">
          <w:rPr>
            <w:rStyle w:val="Hyperlink"/>
            <w:rFonts w:asciiTheme="majorHAnsi" w:eastAsia="Times New Roman" w:hAnsiTheme="majorHAnsi" w:cs="Times New Roman"/>
            <w:bCs/>
            <w:sz w:val="20"/>
          </w:rPr>
          <w:t>§ 518B.01, subd.</w:t>
        </w:r>
        <w:proofErr w:type="gramEnd"/>
        <w:r w:rsidRPr="00C11E79">
          <w:rPr>
            <w:rStyle w:val="Hyperlink"/>
            <w:rFonts w:asciiTheme="majorHAnsi" w:eastAsia="Times New Roman" w:hAnsiTheme="majorHAnsi" w:cs="Times New Roman"/>
            <w:bCs/>
            <w:sz w:val="20"/>
          </w:rPr>
          <w:t xml:space="preserve"> 6(a)(13)</w:t>
        </w:r>
      </w:hyperlink>
      <w:r>
        <w:rPr>
          <w:rFonts w:asciiTheme="majorHAnsi" w:eastAsia="Times New Roman" w:hAnsiTheme="majorHAnsi" w:cs="Times New Roman"/>
          <w:bCs/>
          <w:sz w:val="20"/>
        </w:rPr>
        <w:t xml:space="preserve">, </w:t>
      </w:r>
      <w:r w:rsidRPr="00C11E79">
        <w:rPr>
          <w:rFonts w:asciiTheme="majorHAnsi" w:eastAsia="Times New Roman" w:hAnsiTheme="majorHAnsi" w:cs="Times New Roman"/>
          <w:bCs/>
          <w:sz w:val="20"/>
        </w:rPr>
        <w:t>authorizing a district court to order ‘other relief as it deems necessary for the protection of a family or household member’</w:t>
      </w:r>
    </w:p>
  </w:footnote>
  <w:footnote w:id="46">
    <w:p w14:paraId="44B64D51" w14:textId="77777777" w:rsidR="00245E01" w:rsidRPr="00E91304" w:rsidRDefault="00245E01">
      <w:pPr>
        <w:pStyle w:val="FootnoteText"/>
        <w:rPr>
          <w:rFonts w:asciiTheme="majorHAnsi" w:hAnsiTheme="majorHAnsi"/>
          <w:sz w:val="20"/>
        </w:rPr>
      </w:pPr>
      <w:r w:rsidRPr="00520AAE">
        <w:rPr>
          <w:rStyle w:val="FootnoteReference"/>
          <w:rFonts w:asciiTheme="majorHAnsi" w:hAnsiTheme="majorHAnsi"/>
          <w:sz w:val="20"/>
        </w:rPr>
        <w:footnoteRef/>
      </w:r>
      <w:r w:rsidRPr="00520AAE">
        <w:rPr>
          <w:rFonts w:asciiTheme="majorHAnsi" w:hAnsiTheme="majorHAnsi"/>
          <w:sz w:val="20"/>
        </w:rPr>
        <w:t xml:space="preserve"> </w:t>
      </w:r>
      <w:r>
        <w:rPr>
          <w:rFonts w:asciiTheme="majorHAnsi" w:eastAsia="Times New Roman" w:hAnsiTheme="majorHAnsi" w:cs="Times New Roman"/>
          <w:bCs/>
          <w:sz w:val="20"/>
        </w:rPr>
        <w:t xml:space="preserve"> </w:t>
      </w:r>
      <w:proofErr w:type="gramStart"/>
      <w:r>
        <w:rPr>
          <w:rFonts w:asciiTheme="majorHAnsi" w:eastAsia="Times New Roman" w:hAnsiTheme="majorHAnsi" w:cs="Times New Roman"/>
          <w:bCs/>
          <w:i/>
          <w:sz w:val="20"/>
        </w:rPr>
        <w:t xml:space="preserve">Schmidt v. Coons, </w:t>
      </w:r>
      <w:r>
        <w:rPr>
          <w:rFonts w:asciiTheme="majorHAnsi" w:eastAsia="Times New Roman" w:hAnsiTheme="majorHAnsi" w:cs="Times New Roman"/>
          <w:bCs/>
          <w:sz w:val="20"/>
        </w:rPr>
        <w:t>818 N.W.2d 523, 529 (Minn. 2012).</w:t>
      </w:r>
      <w:proofErr w:type="gramEnd"/>
    </w:p>
  </w:footnote>
  <w:footnote w:id="47">
    <w:p w14:paraId="44B64D52" w14:textId="77777777" w:rsidR="00245E01" w:rsidRPr="009C3FC4" w:rsidRDefault="00245E01">
      <w:pPr>
        <w:pStyle w:val="FootnoteText"/>
        <w:rPr>
          <w:rFonts w:ascii="Calibri" w:hAnsi="Calibri"/>
          <w:sz w:val="20"/>
        </w:rPr>
      </w:pPr>
      <w:r w:rsidRPr="009C3FC4">
        <w:rPr>
          <w:rStyle w:val="FootnoteReference"/>
          <w:rFonts w:ascii="Calibri" w:hAnsi="Calibri"/>
          <w:sz w:val="20"/>
        </w:rPr>
        <w:footnoteRef/>
      </w:r>
      <w:r w:rsidRPr="009C3FC4">
        <w:rPr>
          <w:rFonts w:ascii="Calibri" w:hAnsi="Calibri"/>
          <w:sz w:val="20"/>
        </w:rPr>
        <w:t xml:space="preserve"> </w:t>
      </w:r>
      <w:hyperlink r:id="rId34" w:history="1">
        <w:r w:rsidRPr="009C3FC4">
          <w:rPr>
            <w:rStyle w:val="Hyperlink"/>
            <w:rFonts w:ascii="Calibri" w:eastAsia="Times New Roman" w:hAnsi="Calibri" w:cs="Times New Roman"/>
            <w:bCs/>
            <w:sz w:val="20"/>
          </w:rPr>
          <w:t>Minn. Stat. §518B.01, subd.6(a)(4)</w:t>
        </w:r>
      </w:hyperlink>
      <w:r w:rsidRPr="009C3FC4">
        <w:rPr>
          <w:rFonts w:ascii="Calibri" w:eastAsia="Times New Roman" w:hAnsi="Calibri" w:cs="Times New Roman"/>
          <w:bCs/>
          <w:sz w:val="20"/>
        </w:rPr>
        <w:t xml:space="preserve"> and </w:t>
      </w:r>
      <w:r w:rsidRPr="009C3FC4">
        <w:rPr>
          <w:rFonts w:ascii="Calibri" w:hAnsi="Calibri"/>
          <w:i/>
          <w:sz w:val="20"/>
        </w:rPr>
        <w:t xml:space="preserve">Baker v. Baker, </w:t>
      </w:r>
      <w:r w:rsidRPr="009C3FC4">
        <w:rPr>
          <w:rFonts w:ascii="Calibri" w:hAnsi="Calibri"/>
          <w:sz w:val="20"/>
        </w:rPr>
        <w:t>494 N.W.2d 282, 285 (Minn. 1992)</w:t>
      </w:r>
    </w:p>
  </w:footnote>
  <w:footnote w:id="48">
    <w:p w14:paraId="44B64D53" w14:textId="77777777" w:rsidR="00245E01" w:rsidRPr="009C3FC4" w:rsidRDefault="00245E01">
      <w:pPr>
        <w:pStyle w:val="FootnoteText"/>
        <w:rPr>
          <w:rFonts w:ascii="Calibri" w:hAnsi="Calibri"/>
          <w:sz w:val="20"/>
        </w:rPr>
      </w:pPr>
      <w:r w:rsidRPr="009C3FC4">
        <w:rPr>
          <w:rStyle w:val="FootnoteReference"/>
          <w:rFonts w:ascii="Calibri" w:hAnsi="Calibri"/>
          <w:sz w:val="20"/>
        </w:rPr>
        <w:footnoteRef/>
      </w:r>
      <w:r w:rsidRPr="009C3FC4">
        <w:rPr>
          <w:rFonts w:ascii="Calibri" w:hAnsi="Calibri"/>
          <w:sz w:val="20"/>
        </w:rPr>
        <w:t xml:space="preserve"> </w:t>
      </w:r>
      <w:hyperlink r:id="rId35" w:history="1">
        <w:r>
          <w:rPr>
            <w:rFonts w:ascii="Calibri" w:eastAsia="Times New Roman" w:hAnsi="Calibri" w:cs="Times New Roman"/>
            <w:bCs/>
            <w:color w:val="0000FF"/>
            <w:sz w:val="20"/>
            <w:u w:val="single"/>
          </w:rPr>
          <w:t>Minn. Stat. §609.06(b)</w:t>
        </w:r>
      </w:hyperlink>
    </w:p>
  </w:footnote>
  <w:footnote w:id="49">
    <w:p w14:paraId="44B64D54" w14:textId="77777777" w:rsidR="00245E01" w:rsidRPr="009C3FC4" w:rsidRDefault="00245E01" w:rsidP="009C3FC4">
      <w:pPr>
        <w:widowControl w:val="0"/>
        <w:numPr>
          <w:ilvl w:val="12"/>
          <w:numId w:val="0"/>
        </w:numPr>
        <w:autoSpaceDE w:val="0"/>
        <w:autoSpaceDN w:val="0"/>
        <w:adjustRightInd w:val="0"/>
        <w:spacing w:after="0" w:line="240" w:lineRule="auto"/>
        <w:rPr>
          <w:rFonts w:ascii="Calibri" w:hAnsi="Calibri"/>
          <w:sz w:val="20"/>
        </w:rPr>
      </w:pPr>
      <w:r w:rsidRPr="009C3FC4">
        <w:rPr>
          <w:rStyle w:val="FootnoteReference"/>
          <w:rFonts w:ascii="Calibri" w:hAnsi="Calibri"/>
          <w:sz w:val="20"/>
        </w:rPr>
        <w:footnoteRef/>
      </w:r>
      <w:r w:rsidRPr="009C3FC4">
        <w:rPr>
          <w:rFonts w:ascii="Calibri" w:hAnsi="Calibri"/>
          <w:sz w:val="20"/>
        </w:rPr>
        <w:t xml:space="preserve"> </w:t>
      </w:r>
      <w:r w:rsidRPr="009C3FC4">
        <w:rPr>
          <w:rFonts w:ascii="Calibri" w:hAnsi="Calibri"/>
          <w:i/>
          <w:sz w:val="20"/>
        </w:rPr>
        <w:t>In the Matter of Children of N.F.,</w:t>
      </w:r>
      <w:r w:rsidRPr="009C3FC4">
        <w:rPr>
          <w:rFonts w:ascii="Calibri" w:hAnsi="Calibri"/>
          <w:sz w:val="20"/>
        </w:rPr>
        <w:t xml:space="preserve"> 749 N.W.2d 802 (Minn. 2008)</w:t>
      </w:r>
    </w:p>
  </w:footnote>
  <w:footnote w:id="50">
    <w:p w14:paraId="44B64D55" w14:textId="77777777" w:rsidR="00245E01" w:rsidRDefault="00245E01">
      <w:pPr>
        <w:pStyle w:val="FootnoteText"/>
      </w:pPr>
      <w:r w:rsidRPr="009C3FC4">
        <w:rPr>
          <w:rStyle w:val="FootnoteReference"/>
          <w:rFonts w:ascii="Calibri" w:hAnsi="Calibri"/>
          <w:sz w:val="20"/>
        </w:rPr>
        <w:footnoteRef/>
      </w:r>
      <w:r w:rsidRPr="009C3FC4">
        <w:rPr>
          <w:rFonts w:ascii="Calibri" w:hAnsi="Calibri"/>
          <w:sz w:val="20"/>
        </w:rPr>
        <w:t xml:space="preserve"> </w:t>
      </w:r>
      <w:r w:rsidRPr="009C3FC4">
        <w:rPr>
          <w:rFonts w:ascii="Calibri" w:eastAsia="Times New Roman" w:hAnsi="Calibri" w:cs="Times New Roman"/>
          <w:i/>
          <w:sz w:val="20"/>
          <w:szCs w:val="20"/>
        </w:rPr>
        <w:t>Beardsley v. Garcia</w:t>
      </w:r>
      <w:r w:rsidRPr="009C3FC4">
        <w:rPr>
          <w:rFonts w:ascii="Calibri" w:eastAsia="Times New Roman" w:hAnsi="Calibri" w:cs="Times New Roman"/>
          <w:sz w:val="20"/>
          <w:szCs w:val="20"/>
        </w:rPr>
        <w:t>, 753 N.W.2d 735 (Minn. 2008)</w:t>
      </w:r>
    </w:p>
  </w:footnote>
  <w:footnote w:id="51">
    <w:p w14:paraId="44B64D56" w14:textId="77777777" w:rsidR="00245E01" w:rsidRPr="009C3FC4" w:rsidRDefault="00245E01">
      <w:pPr>
        <w:pStyle w:val="FootnoteText"/>
        <w:rPr>
          <w:rFonts w:ascii="Calibri" w:hAnsi="Calibri"/>
          <w:sz w:val="20"/>
        </w:rPr>
      </w:pPr>
      <w:r w:rsidRPr="009C3FC4">
        <w:rPr>
          <w:rStyle w:val="FootnoteReference"/>
          <w:rFonts w:ascii="Calibri" w:hAnsi="Calibri"/>
          <w:sz w:val="20"/>
        </w:rPr>
        <w:footnoteRef/>
      </w:r>
      <w:r w:rsidRPr="009C3FC4">
        <w:rPr>
          <w:rFonts w:ascii="Calibri" w:hAnsi="Calibri"/>
          <w:sz w:val="20"/>
        </w:rPr>
        <w:t xml:space="preserve"> </w:t>
      </w:r>
      <w:hyperlink r:id="rId36" w:history="1">
        <w:proofErr w:type="gramStart"/>
        <w:r w:rsidRPr="009C3FC4">
          <w:rPr>
            <w:rStyle w:val="Hyperlink"/>
            <w:rFonts w:ascii="Calibri" w:eastAsia="Times New Roman" w:hAnsi="Calibri" w:cs="Times New Roman"/>
            <w:sz w:val="20"/>
          </w:rPr>
          <w:t>Minn. Stat. §518B.01, subd.</w:t>
        </w:r>
        <w:proofErr w:type="gramEnd"/>
        <w:r w:rsidRPr="009C3FC4">
          <w:rPr>
            <w:rStyle w:val="Hyperlink"/>
            <w:rFonts w:ascii="Calibri" w:eastAsia="Times New Roman" w:hAnsi="Calibri" w:cs="Times New Roman"/>
            <w:sz w:val="20"/>
          </w:rPr>
          <w:t xml:space="preserve"> 6</w:t>
        </w:r>
      </w:hyperlink>
      <w:r>
        <w:rPr>
          <w:rFonts w:ascii="Calibri" w:eastAsia="Times New Roman" w:hAnsi="Calibri" w:cs="Times New Roman"/>
          <w:sz w:val="20"/>
        </w:rPr>
        <w:t xml:space="preserve"> and </w:t>
      </w:r>
      <w:hyperlink r:id="rId37" w:history="1">
        <w:r w:rsidRPr="009C3FC4">
          <w:rPr>
            <w:rStyle w:val="Hyperlink"/>
            <w:rFonts w:ascii="Calibri" w:eastAsia="Times New Roman" w:hAnsi="Calibri" w:cs="Times New Roman"/>
            <w:sz w:val="20"/>
          </w:rPr>
          <w:t>Minn. Stat. §518A</w:t>
        </w:r>
      </w:hyperlink>
    </w:p>
  </w:footnote>
  <w:footnote w:id="52">
    <w:p w14:paraId="44B64D57" w14:textId="77777777" w:rsidR="00245E01" w:rsidRPr="009C3FC4" w:rsidRDefault="00245E01">
      <w:pPr>
        <w:pStyle w:val="FootnoteText"/>
        <w:rPr>
          <w:rFonts w:ascii="Calibri" w:hAnsi="Calibri"/>
          <w:sz w:val="20"/>
        </w:rPr>
      </w:pPr>
      <w:r w:rsidRPr="009C3FC4">
        <w:rPr>
          <w:rStyle w:val="FootnoteReference"/>
          <w:rFonts w:ascii="Calibri" w:hAnsi="Calibri"/>
          <w:sz w:val="20"/>
        </w:rPr>
        <w:footnoteRef/>
      </w:r>
      <w:r w:rsidRPr="009C3FC4">
        <w:rPr>
          <w:rFonts w:ascii="Calibri" w:hAnsi="Calibri"/>
          <w:sz w:val="20"/>
        </w:rPr>
        <w:t xml:space="preserve"> </w:t>
      </w:r>
      <w:hyperlink r:id="rId38" w:history="1">
        <w:r w:rsidRPr="009C3FC4">
          <w:rPr>
            <w:rStyle w:val="Hyperlink"/>
            <w:rFonts w:ascii="Calibri" w:eastAsia="Times New Roman" w:hAnsi="Calibri" w:cs="Times New Roman"/>
            <w:sz w:val="20"/>
          </w:rPr>
          <w:t>Minn. Stat. §518.552</w:t>
        </w:r>
      </w:hyperlink>
    </w:p>
  </w:footnote>
  <w:footnote w:id="53">
    <w:p w14:paraId="44B64D58" w14:textId="77777777" w:rsidR="00245E01" w:rsidRPr="009C3FC4" w:rsidRDefault="00245E01">
      <w:pPr>
        <w:pStyle w:val="FootnoteText"/>
        <w:rPr>
          <w:rFonts w:ascii="Calibri" w:hAnsi="Calibri"/>
          <w:sz w:val="20"/>
        </w:rPr>
      </w:pPr>
      <w:r w:rsidRPr="009C3FC4">
        <w:rPr>
          <w:rStyle w:val="FootnoteReference"/>
          <w:rFonts w:ascii="Calibri" w:hAnsi="Calibri"/>
          <w:sz w:val="20"/>
        </w:rPr>
        <w:footnoteRef/>
      </w:r>
      <w:r w:rsidRPr="009C3FC4">
        <w:rPr>
          <w:rFonts w:ascii="Calibri" w:hAnsi="Calibri"/>
          <w:sz w:val="20"/>
        </w:rPr>
        <w:t xml:space="preserve"> </w:t>
      </w:r>
      <w:hyperlink r:id="rId39" w:history="1">
        <w:proofErr w:type="gramStart"/>
        <w:r>
          <w:rPr>
            <w:rStyle w:val="Hyperlink"/>
            <w:rFonts w:ascii="Calibri" w:hAnsi="Calibri"/>
            <w:sz w:val="20"/>
          </w:rPr>
          <w:t>Minn. Stat §518B.01, subd.</w:t>
        </w:r>
        <w:proofErr w:type="gramEnd"/>
        <w:r>
          <w:rPr>
            <w:rStyle w:val="Hyperlink"/>
            <w:rFonts w:ascii="Calibri" w:hAnsi="Calibri"/>
            <w:sz w:val="20"/>
          </w:rPr>
          <w:t xml:space="preserve"> 6(a)</w:t>
        </w:r>
      </w:hyperlink>
    </w:p>
  </w:footnote>
  <w:footnote w:id="54">
    <w:p w14:paraId="44B64D59" w14:textId="77777777" w:rsidR="00245E01" w:rsidRPr="009C3FC4" w:rsidRDefault="00245E01">
      <w:pPr>
        <w:pStyle w:val="FootnoteText"/>
        <w:rPr>
          <w:rFonts w:ascii="Calibri" w:hAnsi="Calibri"/>
          <w:sz w:val="20"/>
        </w:rPr>
      </w:pPr>
      <w:r w:rsidRPr="009C3FC4">
        <w:rPr>
          <w:rStyle w:val="FootnoteReference"/>
          <w:rFonts w:ascii="Calibri" w:hAnsi="Calibri"/>
          <w:sz w:val="20"/>
        </w:rPr>
        <w:footnoteRef/>
      </w:r>
      <w:r w:rsidRPr="009C3FC4">
        <w:rPr>
          <w:rFonts w:ascii="Calibri" w:hAnsi="Calibri"/>
          <w:sz w:val="20"/>
        </w:rPr>
        <w:t xml:space="preserve"> Ibid</w:t>
      </w:r>
    </w:p>
  </w:footnote>
  <w:footnote w:id="55">
    <w:p w14:paraId="44B64D5A" w14:textId="77777777" w:rsidR="00245E01" w:rsidRDefault="00245E01" w:rsidP="001572B2">
      <w:pPr>
        <w:spacing w:after="0" w:line="240" w:lineRule="auto"/>
      </w:pPr>
      <w:r w:rsidRPr="009C3FC4">
        <w:rPr>
          <w:rStyle w:val="FootnoteReference"/>
          <w:rFonts w:ascii="Calibri" w:hAnsi="Calibri"/>
          <w:sz w:val="20"/>
        </w:rPr>
        <w:footnoteRef/>
      </w:r>
      <w:r w:rsidRPr="009C3FC4">
        <w:rPr>
          <w:rFonts w:ascii="Calibri" w:hAnsi="Calibri"/>
          <w:sz w:val="20"/>
        </w:rPr>
        <w:t xml:space="preserve"> </w:t>
      </w:r>
      <w:r w:rsidRPr="009C3FC4">
        <w:rPr>
          <w:rFonts w:ascii="Calibri" w:eastAsia="Times New Roman" w:hAnsi="Calibri" w:cs="Times New Roman"/>
          <w:sz w:val="20"/>
          <w:szCs w:val="20"/>
        </w:rPr>
        <w:t>Ibid</w:t>
      </w:r>
    </w:p>
  </w:footnote>
  <w:footnote w:id="56">
    <w:p w14:paraId="44B64D5B" w14:textId="77777777" w:rsidR="00245E01" w:rsidRPr="00C50F2B" w:rsidRDefault="00245E01">
      <w:pPr>
        <w:pStyle w:val="FootnoteText"/>
        <w:rPr>
          <w:rFonts w:asciiTheme="majorHAnsi" w:hAnsiTheme="majorHAnsi"/>
          <w:sz w:val="20"/>
        </w:rPr>
      </w:pPr>
      <w:r w:rsidRPr="00C50F2B">
        <w:rPr>
          <w:rStyle w:val="FootnoteReference"/>
          <w:rFonts w:asciiTheme="majorHAnsi" w:hAnsiTheme="majorHAnsi"/>
          <w:sz w:val="20"/>
        </w:rPr>
        <w:footnoteRef/>
      </w:r>
      <w:r w:rsidRPr="00C50F2B">
        <w:rPr>
          <w:rFonts w:asciiTheme="majorHAnsi" w:hAnsiTheme="majorHAnsi"/>
          <w:sz w:val="20"/>
        </w:rPr>
        <w:t xml:space="preserve"> </w:t>
      </w:r>
      <w:hyperlink r:id="rId40" w:history="1">
        <w:r w:rsidRPr="00C50F2B">
          <w:rPr>
            <w:rStyle w:val="Hyperlink"/>
            <w:rFonts w:asciiTheme="majorHAnsi" w:eastAsia="Times New Roman" w:hAnsiTheme="majorHAnsi" w:cs="Times New Roman"/>
            <w:sz w:val="20"/>
          </w:rPr>
          <w:t>18 U.S.C. §922(g)(8)</w:t>
        </w:r>
      </w:hyperlink>
    </w:p>
  </w:footnote>
  <w:footnote w:id="57">
    <w:p w14:paraId="44B64D5C" w14:textId="77777777" w:rsidR="00245E01" w:rsidRPr="00C50F2B" w:rsidRDefault="00245E01" w:rsidP="00147FCD">
      <w:pPr>
        <w:spacing w:after="0" w:line="240" w:lineRule="auto"/>
        <w:rPr>
          <w:rFonts w:asciiTheme="majorHAnsi" w:hAnsiTheme="majorHAnsi"/>
          <w:sz w:val="20"/>
        </w:rPr>
      </w:pPr>
      <w:r w:rsidRPr="00C50F2B">
        <w:rPr>
          <w:rStyle w:val="FootnoteReference"/>
          <w:rFonts w:asciiTheme="majorHAnsi" w:hAnsiTheme="majorHAnsi"/>
          <w:sz w:val="20"/>
        </w:rPr>
        <w:footnoteRef/>
      </w:r>
      <w:r w:rsidRPr="00C50F2B">
        <w:rPr>
          <w:rFonts w:asciiTheme="majorHAnsi" w:hAnsiTheme="majorHAnsi"/>
          <w:sz w:val="20"/>
        </w:rPr>
        <w:t xml:space="preserve"> This factor applies to all ex parte orders and harassment orders that do not require a hearing.  An individual who is the subject of an Order for Protection where he/she was not notified of a scheduled hearing that both parties can attend would not meet this factor and would not be prohibited from possessing firearms or ammunition.  Therefore, an individual who is the subject of an OFP issued without a hearing under </w:t>
      </w:r>
      <w:hyperlink r:id="rId41" w:history="1">
        <w:r w:rsidRPr="00C50F2B">
          <w:rPr>
            <w:rStyle w:val="Hyperlink"/>
            <w:rFonts w:asciiTheme="majorHAnsi" w:hAnsiTheme="majorHAnsi"/>
            <w:sz w:val="20"/>
          </w:rPr>
          <w:t>Minn. Stat. §518B.01, subd. 5</w:t>
        </w:r>
      </w:hyperlink>
      <w:r w:rsidRPr="00C50F2B">
        <w:rPr>
          <w:rFonts w:asciiTheme="majorHAnsi" w:hAnsiTheme="majorHAnsi"/>
          <w:sz w:val="20"/>
        </w:rPr>
        <w:t xml:space="preserve"> would not be prohibited from possessing firearms or ammunition. </w:t>
      </w:r>
    </w:p>
  </w:footnote>
  <w:footnote w:id="58">
    <w:p w14:paraId="44B64D5D" w14:textId="77777777" w:rsidR="00245E01" w:rsidRPr="00C50F2B" w:rsidRDefault="00245E01" w:rsidP="00C50F2B">
      <w:pPr>
        <w:spacing w:after="0" w:line="240" w:lineRule="auto"/>
        <w:rPr>
          <w:rFonts w:asciiTheme="majorHAnsi" w:hAnsiTheme="majorHAnsi"/>
          <w:sz w:val="20"/>
        </w:rPr>
      </w:pPr>
      <w:r w:rsidRPr="00C50F2B">
        <w:rPr>
          <w:rStyle w:val="FootnoteReference"/>
          <w:rFonts w:asciiTheme="majorHAnsi" w:hAnsiTheme="majorHAnsi"/>
          <w:sz w:val="20"/>
        </w:rPr>
        <w:footnoteRef/>
      </w:r>
      <w:r w:rsidRPr="00C50F2B">
        <w:rPr>
          <w:rFonts w:asciiTheme="majorHAnsi" w:hAnsiTheme="majorHAnsi"/>
          <w:sz w:val="20"/>
        </w:rPr>
        <w:t xml:space="preserve"> Intimate partners include spouses, former spouses, an individual who is a parent of a child of the person, and an individual who cohabitates or has cohabited with the person. See </w:t>
      </w:r>
      <w:hyperlink r:id="rId42" w:history="1">
        <w:r w:rsidRPr="00C50F2B">
          <w:rPr>
            <w:rStyle w:val="Hyperlink"/>
            <w:rFonts w:asciiTheme="majorHAnsi" w:eastAsia="Times New Roman" w:hAnsiTheme="majorHAnsi" w:cs="Times New Roman"/>
            <w:sz w:val="20"/>
            <w:szCs w:val="24"/>
          </w:rPr>
          <w:t>18 U.S.C. § 921(a</w:t>
        </w:r>
        <w:proofErr w:type="gramStart"/>
        <w:r w:rsidRPr="00C50F2B">
          <w:rPr>
            <w:rStyle w:val="Hyperlink"/>
            <w:rFonts w:asciiTheme="majorHAnsi" w:eastAsia="Times New Roman" w:hAnsiTheme="majorHAnsi" w:cs="Times New Roman"/>
            <w:sz w:val="20"/>
            <w:szCs w:val="24"/>
          </w:rPr>
          <w:t>)(</w:t>
        </w:r>
        <w:proofErr w:type="gramEnd"/>
        <w:r w:rsidRPr="00C50F2B">
          <w:rPr>
            <w:rStyle w:val="Hyperlink"/>
            <w:rFonts w:asciiTheme="majorHAnsi" w:eastAsia="Times New Roman" w:hAnsiTheme="majorHAnsi" w:cs="Times New Roman"/>
            <w:sz w:val="20"/>
            <w:szCs w:val="24"/>
          </w:rPr>
          <w:t>32)</w:t>
        </w:r>
      </w:hyperlink>
      <w:r w:rsidRPr="00C50F2B">
        <w:rPr>
          <w:rFonts w:asciiTheme="majorHAnsi" w:hAnsiTheme="majorHAnsi"/>
          <w:sz w:val="20"/>
        </w:rPr>
        <w:t>.</w:t>
      </w:r>
    </w:p>
  </w:footnote>
  <w:footnote w:id="59">
    <w:p w14:paraId="44B64D5E" w14:textId="77777777" w:rsidR="00245E01" w:rsidRDefault="00245E01">
      <w:pPr>
        <w:pStyle w:val="FootnoteText"/>
      </w:pPr>
      <w:r w:rsidRPr="00C50F2B">
        <w:rPr>
          <w:rStyle w:val="FootnoteReference"/>
          <w:rFonts w:asciiTheme="majorHAnsi" w:hAnsiTheme="majorHAnsi"/>
          <w:sz w:val="20"/>
        </w:rPr>
        <w:footnoteRef/>
      </w:r>
      <w:r w:rsidRPr="00C50F2B">
        <w:rPr>
          <w:rFonts w:asciiTheme="majorHAnsi" w:hAnsiTheme="majorHAnsi"/>
          <w:sz w:val="20"/>
        </w:rPr>
        <w:t xml:space="preserve"> </w:t>
      </w:r>
      <w:r w:rsidRPr="00C50F2B">
        <w:rPr>
          <w:rFonts w:asciiTheme="majorHAnsi" w:eastAsia="Times New Roman" w:hAnsiTheme="majorHAnsi" w:cs="Times New Roman"/>
          <w:i/>
          <w:sz w:val="20"/>
        </w:rPr>
        <w:t>U.S. v. Bostic</w:t>
      </w:r>
      <w:r w:rsidRPr="00C50F2B">
        <w:rPr>
          <w:rFonts w:asciiTheme="majorHAnsi" w:eastAsia="Times New Roman" w:hAnsiTheme="majorHAnsi" w:cs="Times New Roman"/>
          <w:sz w:val="20"/>
        </w:rPr>
        <w:t>, 168 F.3d 718, 722-23 (4th Cir. 1999)</w:t>
      </w:r>
    </w:p>
  </w:footnote>
  <w:footnote w:id="60">
    <w:p w14:paraId="44B64D5F" w14:textId="77777777" w:rsidR="00245E01" w:rsidRPr="00E577B5" w:rsidRDefault="00245E01" w:rsidP="00E577B5">
      <w:pPr>
        <w:spacing w:after="0" w:line="240" w:lineRule="auto"/>
        <w:rPr>
          <w:rFonts w:asciiTheme="majorHAnsi" w:hAnsiTheme="majorHAnsi"/>
          <w:sz w:val="20"/>
        </w:rPr>
      </w:pPr>
      <w:r w:rsidRPr="00E577B5">
        <w:rPr>
          <w:rStyle w:val="FootnoteReference"/>
          <w:rFonts w:asciiTheme="majorHAnsi" w:hAnsiTheme="majorHAnsi"/>
          <w:sz w:val="20"/>
        </w:rPr>
        <w:footnoteRef/>
      </w:r>
      <w:r w:rsidRPr="00E577B5">
        <w:rPr>
          <w:rFonts w:asciiTheme="majorHAnsi" w:hAnsiTheme="majorHAnsi"/>
          <w:sz w:val="20"/>
        </w:rPr>
        <w:t xml:space="preserve"> </w:t>
      </w:r>
      <w:r w:rsidRPr="00E577B5">
        <w:rPr>
          <w:rFonts w:asciiTheme="majorHAnsi" w:hAnsiTheme="majorHAnsi"/>
          <w:i/>
          <w:sz w:val="20"/>
        </w:rPr>
        <w:t>Dickie v. Almen</w:t>
      </w:r>
      <w:r w:rsidRPr="00E577B5">
        <w:rPr>
          <w:rFonts w:asciiTheme="majorHAnsi" w:hAnsiTheme="majorHAnsi"/>
          <w:sz w:val="20"/>
        </w:rPr>
        <w:t xml:space="preserve">, (Minn. Ct. App. A06-1436 2006)  </w:t>
      </w:r>
    </w:p>
  </w:footnote>
  <w:footnote w:id="61">
    <w:p w14:paraId="44B64D60" w14:textId="77777777" w:rsidR="00245E01" w:rsidRPr="00E577B5" w:rsidRDefault="00245E01" w:rsidP="003D007E">
      <w:pPr>
        <w:spacing w:after="0" w:line="240" w:lineRule="auto"/>
        <w:rPr>
          <w:rFonts w:asciiTheme="majorHAnsi" w:hAnsiTheme="majorHAnsi"/>
          <w:sz w:val="20"/>
        </w:rPr>
      </w:pPr>
      <w:r w:rsidRPr="00E577B5">
        <w:rPr>
          <w:rStyle w:val="FootnoteReference"/>
          <w:rFonts w:asciiTheme="majorHAnsi" w:hAnsiTheme="majorHAnsi"/>
          <w:sz w:val="20"/>
        </w:rPr>
        <w:footnoteRef/>
      </w:r>
      <w:r w:rsidRPr="00E577B5">
        <w:rPr>
          <w:rFonts w:asciiTheme="majorHAnsi" w:hAnsiTheme="majorHAnsi"/>
          <w:sz w:val="20"/>
        </w:rPr>
        <w:t xml:space="preserve"> </w:t>
      </w:r>
      <w:hyperlink r:id="rId43" w:history="1">
        <w:proofErr w:type="gramStart"/>
        <w:r w:rsidRPr="00E577B5">
          <w:rPr>
            <w:rStyle w:val="Hyperlink"/>
            <w:rFonts w:asciiTheme="majorHAnsi" w:hAnsiTheme="majorHAnsi"/>
            <w:sz w:val="20"/>
          </w:rPr>
          <w:t>Minn. Stat. §518.B.01, subd.</w:t>
        </w:r>
        <w:proofErr w:type="gramEnd"/>
        <w:r w:rsidRPr="00E577B5">
          <w:rPr>
            <w:rStyle w:val="Hyperlink"/>
            <w:rFonts w:asciiTheme="majorHAnsi" w:hAnsiTheme="majorHAnsi"/>
            <w:sz w:val="20"/>
          </w:rPr>
          <w:t xml:space="preserve"> 6 (b)</w:t>
        </w:r>
      </w:hyperlink>
    </w:p>
  </w:footnote>
  <w:footnote w:id="62">
    <w:p w14:paraId="44B64D61" w14:textId="77777777" w:rsidR="00245E01" w:rsidRPr="00E577B5" w:rsidRDefault="00245E01">
      <w:pPr>
        <w:pStyle w:val="FootnoteText"/>
        <w:rPr>
          <w:rFonts w:asciiTheme="majorHAnsi" w:hAnsiTheme="majorHAnsi"/>
          <w:sz w:val="20"/>
        </w:rPr>
      </w:pPr>
      <w:r w:rsidRPr="00E577B5">
        <w:rPr>
          <w:rStyle w:val="FootnoteReference"/>
          <w:rFonts w:asciiTheme="majorHAnsi" w:hAnsiTheme="majorHAnsi"/>
          <w:sz w:val="20"/>
        </w:rPr>
        <w:footnoteRef/>
      </w:r>
      <w:r w:rsidRPr="00E577B5">
        <w:rPr>
          <w:rFonts w:asciiTheme="majorHAnsi" w:hAnsiTheme="majorHAnsi"/>
          <w:sz w:val="20"/>
        </w:rPr>
        <w:t xml:space="preserve"> </w:t>
      </w:r>
      <w:hyperlink r:id="rId44" w:history="1">
        <w:proofErr w:type="gramStart"/>
        <w:r w:rsidRPr="00E577B5">
          <w:rPr>
            <w:rStyle w:val="Hyperlink"/>
            <w:rFonts w:asciiTheme="majorHAnsi" w:hAnsiTheme="majorHAnsi"/>
            <w:sz w:val="20"/>
          </w:rPr>
          <w:t>Minn. Stat. §518B.01, subd.</w:t>
        </w:r>
        <w:proofErr w:type="gramEnd"/>
        <w:r w:rsidRPr="00E577B5">
          <w:rPr>
            <w:rStyle w:val="Hyperlink"/>
            <w:rFonts w:asciiTheme="majorHAnsi" w:hAnsiTheme="majorHAnsi"/>
            <w:sz w:val="20"/>
          </w:rPr>
          <w:t xml:space="preserve"> 6 (c)</w:t>
        </w:r>
      </w:hyperlink>
    </w:p>
  </w:footnote>
  <w:footnote w:id="63">
    <w:p w14:paraId="44B64D62" w14:textId="77777777" w:rsidR="00245E01" w:rsidRDefault="00245E01">
      <w:pPr>
        <w:pStyle w:val="FootnoteText"/>
      </w:pPr>
      <w:r w:rsidRPr="00E577B5">
        <w:rPr>
          <w:rStyle w:val="FootnoteReference"/>
          <w:rFonts w:asciiTheme="majorHAnsi" w:hAnsiTheme="majorHAnsi"/>
          <w:sz w:val="20"/>
        </w:rPr>
        <w:footnoteRef/>
      </w:r>
      <w:r w:rsidRPr="00E577B5">
        <w:rPr>
          <w:rFonts w:asciiTheme="majorHAnsi" w:hAnsiTheme="majorHAnsi"/>
          <w:sz w:val="20"/>
        </w:rPr>
        <w:t xml:space="preserve"> </w:t>
      </w:r>
      <w:hyperlink r:id="rId45" w:history="1">
        <w:proofErr w:type="gramStart"/>
        <w:r w:rsidRPr="00E577B5">
          <w:rPr>
            <w:rStyle w:val="Hyperlink"/>
            <w:rFonts w:asciiTheme="majorHAnsi" w:hAnsiTheme="majorHAnsi"/>
            <w:sz w:val="20"/>
          </w:rPr>
          <w:t>Minn. Stat. §518B.01, subd.</w:t>
        </w:r>
        <w:proofErr w:type="gramEnd"/>
        <w:r w:rsidRPr="00E577B5">
          <w:rPr>
            <w:rStyle w:val="Hyperlink"/>
            <w:rFonts w:asciiTheme="majorHAnsi" w:hAnsiTheme="majorHAnsi"/>
            <w:sz w:val="20"/>
          </w:rPr>
          <w:t xml:space="preserve"> 17</w:t>
        </w:r>
      </w:hyperlink>
    </w:p>
  </w:footnote>
  <w:footnote w:id="64">
    <w:p w14:paraId="44B64D63" w14:textId="77777777" w:rsidR="00245E01" w:rsidRPr="00966624" w:rsidRDefault="00245E01">
      <w:pPr>
        <w:pStyle w:val="FootnoteText"/>
        <w:rPr>
          <w:rFonts w:asciiTheme="majorHAnsi" w:hAnsiTheme="majorHAnsi"/>
          <w:sz w:val="20"/>
        </w:rPr>
      </w:pPr>
      <w:r w:rsidRPr="00966624">
        <w:rPr>
          <w:rStyle w:val="FootnoteReference"/>
          <w:rFonts w:asciiTheme="majorHAnsi" w:hAnsiTheme="majorHAnsi"/>
          <w:sz w:val="20"/>
        </w:rPr>
        <w:footnoteRef/>
      </w:r>
      <w:r w:rsidRPr="00966624">
        <w:rPr>
          <w:rFonts w:asciiTheme="majorHAnsi" w:hAnsiTheme="majorHAnsi"/>
          <w:sz w:val="20"/>
        </w:rPr>
        <w:t xml:space="preserve"> </w:t>
      </w:r>
      <w:hyperlink r:id="rId46" w:history="1">
        <w:proofErr w:type="gramStart"/>
        <w:r w:rsidRPr="00966624">
          <w:rPr>
            <w:rStyle w:val="Hyperlink"/>
            <w:rFonts w:asciiTheme="majorHAnsi" w:hAnsiTheme="majorHAnsi"/>
            <w:sz w:val="20"/>
          </w:rPr>
          <w:t>Minn. Stat. §518B.01, subd.</w:t>
        </w:r>
        <w:proofErr w:type="gramEnd"/>
        <w:r w:rsidRPr="00966624">
          <w:rPr>
            <w:rStyle w:val="Hyperlink"/>
            <w:rFonts w:asciiTheme="majorHAnsi" w:hAnsiTheme="majorHAnsi"/>
            <w:sz w:val="20"/>
          </w:rPr>
          <w:t xml:space="preserve"> 14 (b)</w:t>
        </w:r>
      </w:hyperlink>
    </w:p>
  </w:footnote>
  <w:footnote w:id="65">
    <w:p w14:paraId="44B64D64" w14:textId="77777777" w:rsidR="00245E01" w:rsidRPr="00D03D89" w:rsidRDefault="00245E01" w:rsidP="00D03D89">
      <w:pPr>
        <w:spacing w:after="0" w:line="240" w:lineRule="auto"/>
        <w:rPr>
          <w:rFonts w:asciiTheme="majorHAnsi" w:hAnsiTheme="majorHAnsi"/>
          <w:sz w:val="20"/>
        </w:rPr>
      </w:pPr>
      <w:r w:rsidRPr="00D03D89">
        <w:rPr>
          <w:rStyle w:val="FootnoteReference"/>
          <w:rFonts w:asciiTheme="majorHAnsi" w:hAnsiTheme="majorHAnsi"/>
          <w:sz w:val="20"/>
        </w:rPr>
        <w:footnoteRef/>
      </w:r>
      <w:r w:rsidRPr="00D03D89">
        <w:rPr>
          <w:rFonts w:asciiTheme="majorHAnsi" w:hAnsiTheme="majorHAnsi"/>
          <w:sz w:val="20"/>
        </w:rPr>
        <w:t xml:space="preserve"> As of January 1, 2012 the Domestic Abuse/Harassment Office no longer maintains a paper court file.</w:t>
      </w:r>
    </w:p>
    <w:p w14:paraId="44B64D65" w14:textId="77777777" w:rsidR="00245E01" w:rsidRDefault="00245E01">
      <w:pPr>
        <w:pStyle w:val="FootnoteText"/>
      </w:pPr>
    </w:p>
  </w:footnote>
  <w:footnote w:id="66">
    <w:p w14:paraId="44B64D66" w14:textId="77777777" w:rsidR="00245E01" w:rsidRDefault="00245E01">
      <w:pPr>
        <w:pStyle w:val="FootnoteText"/>
      </w:pPr>
      <w:r w:rsidRPr="00966624">
        <w:rPr>
          <w:rStyle w:val="FootnoteReference"/>
          <w:rFonts w:asciiTheme="majorHAnsi" w:hAnsiTheme="majorHAnsi"/>
          <w:sz w:val="20"/>
        </w:rPr>
        <w:footnoteRef/>
      </w:r>
      <w:r w:rsidRPr="00966624">
        <w:rPr>
          <w:rFonts w:asciiTheme="majorHAnsi" w:hAnsiTheme="majorHAnsi"/>
          <w:sz w:val="20"/>
        </w:rPr>
        <w:t xml:space="preserve"> </w:t>
      </w:r>
      <w:hyperlink r:id="rId47" w:history="1">
        <w:proofErr w:type="gramStart"/>
        <w:r w:rsidRPr="00F55B04">
          <w:rPr>
            <w:rStyle w:val="Hyperlink"/>
            <w:rFonts w:asciiTheme="majorHAnsi" w:hAnsiTheme="majorHAnsi"/>
            <w:sz w:val="20"/>
          </w:rPr>
          <w:t>Minn. Stat. §595.02, subd.</w:t>
        </w:r>
        <w:proofErr w:type="gramEnd"/>
        <w:r w:rsidRPr="00F55B04">
          <w:rPr>
            <w:rStyle w:val="Hyperlink"/>
            <w:rFonts w:asciiTheme="majorHAnsi" w:hAnsiTheme="majorHAnsi"/>
            <w:sz w:val="20"/>
          </w:rPr>
          <w:t xml:space="preserve"> 1 (l)</w:t>
        </w:r>
      </w:hyperlink>
    </w:p>
  </w:footnote>
  <w:footnote w:id="67">
    <w:p w14:paraId="44B64D67" w14:textId="77777777" w:rsidR="00245E01" w:rsidRPr="00966624" w:rsidRDefault="00245E01">
      <w:pPr>
        <w:pStyle w:val="FootnoteText"/>
        <w:rPr>
          <w:rFonts w:asciiTheme="majorHAnsi" w:hAnsiTheme="majorHAnsi"/>
          <w:sz w:val="20"/>
        </w:rPr>
      </w:pPr>
      <w:r w:rsidRPr="00966624">
        <w:rPr>
          <w:rStyle w:val="FootnoteReference"/>
          <w:rFonts w:asciiTheme="majorHAnsi" w:hAnsiTheme="majorHAnsi"/>
          <w:sz w:val="20"/>
        </w:rPr>
        <w:footnoteRef/>
      </w:r>
      <w:r w:rsidRPr="00966624">
        <w:rPr>
          <w:rFonts w:asciiTheme="majorHAnsi" w:hAnsiTheme="majorHAnsi"/>
          <w:sz w:val="20"/>
        </w:rPr>
        <w:t xml:space="preserve"> </w:t>
      </w:r>
      <w:r w:rsidRPr="002816F6">
        <w:rPr>
          <w:rFonts w:asciiTheme="majorHAnsi" w:hAnsiTheme="majorHAnsi"/>
          <w:sz w:val="20"/>
        </w:rPr>
        <w:t>Ibid</w:t>
      </w:r>
    </w:p>
  </w:footnote>
  <w:footnote w:id="68">
    <w:p w14:paraId="44B64D68" w14:textId="77777777" w:rsidR="00245E01" w:rsidRPr="00966624" w:rsidRDefault="00245E01">
      <w:pPr>
        <w:pStyle w:val="FootnoteText"/>
        <w:rPr>
          <w:rFonts w:asciiTheme="majorHAnsi" w:hAnsiTheme="majorHAnsi"/>
          <w:sz w:val="20"/>
        </w:rPr>
      </w:pPr>
      <w:r w:rsidRPr="00966624">
        <w:rPr>
          <w:rStyle w:val="FootnoteReference"/>
          <w:rFonts w:asciiTheme="majorHAnsi" w:hAnsiTheme="majorHAnsi"/>
          <w:sz w:val="20"/>
        </w:rPr>
        <w:footnoteRef/>
      </w:r>
      <w:r w:rsidRPr="00966624">
        <w:rPr>
          <w:rFonts w:asciiTheme="majorHAnsi" w:hAnsiTheme="majorHAnsi"/>
          <w:sz w:val="20"/>
        </w:rPr>
        <w:t xml:space="preserve"> </w:t>
      </w:r>
      <w:hyperlink r:id="rId48" w:history="1">
        <w:r w:rsidRPr="00966624">
          <w:rPr>
            <w:rStyle w:val="Hyperlink"/>
            <w:rFonts w:asciiTheme="majorHAnsi" w:hAnsiTheme="majorHAnsi"/>
            <w:sz w:val="20"/>
          </w:rPr>
          <w:t>Minn. Stat. §260C.007</w:t>
        </w:r>
      </w:hyperlink>
      <w:r w:rsidRPr="00966624">
        <w:rPr>
          <w:rFonts w:asciiTheme="majorHAnsi" w:hAnsiTheme="majorHAnsi"/>
          <w:sz w:val="20"/>
        </w:rPr>
        <w:t xml:space="preserve"> and </w:t>
      </w:r>
      <w:hyperlink r:id="rId49" w:history="1">
        <w:r w:rsidRPr="00966624">
          <w:rPr>
            <w:rStyle w:val="Hyperlink"/>
            <w:rFonts w:asciiTheme="majorHAnsi" w:hAnsiTheme="majorHAnsi"/>
            <w:sz w:val="20"/>
          </w:rPr>
          <w:t>Minn. Stat. §626.556</w:t>
        </w:r>
      </w:hyperlink>
    </w:p>
  </w:footnote>
  <w:footnote w:id="69">
    <w:p w14:paraId="44B64D69" w14:textId="77777777" w:rsidR="00245E01" w:rsidRPr="00D74050" w:rsidRDefault="00245E01">
      <w:pPr>
        <w:pStyle w:val="FootnoteText"/>
        <w:rPr>
          <w:rFonts w:asciiTheme="majorHAnsi" w:hAnsiTheme="majorHAnsi"/>
          <w:sz w:val="20"/>
        </w:rPr>
      </w:pPr>
      <w:r w:rsidRPr="00D74050">
        <w:rPr>
          <w:rStyle w:val="FootnoteReference"/>
          <w:rFonts w:asciiTheme="majorHAnsi" w:hAnsiTheme="majorHAnsi"/>
          <w:sz w:val="20"/>
        </w:rPr>
        <w:footnoteRef/>
      </w:r>
      <w:r w:rsidRPr="00D74050">
        <w:rPr>
          <w:rFonts w:asciiTheme="majorHAnsi" w:hAnsiTheme="majorHAnsi"/>
          <w:sz w:val="20"/>
        </w:rPr>
        <w:t xml:space="preserve"> </w:t>
      </w:r>
      <w:r w:rsidRPr="00D74050">
        <w:rPr>
          <w:rFonts w:asciiTheme="majorHAnsi" w:hAnsiTheme="majorHAnsi"/>
          <w:i/>
          <w:iCs/>
          <w:sz w:val="20"/>
        </w:rPr>
        <w:t>State v. Deal</w:t>
      </w:r>
      <w:r w:rsidRPr="00D74050">
        <w:rPr>
          <w:rFonts w:asciiTheme="majorHAnsi" w:hAnsiTheme="majorHAnsi"/>
          <w:sz w:val="20"/>
        </w:rPr>
        <w:t>, 740 N.W.2d 755 (Minn. 2007)</w:t>
      </w:r>
    </w:p>
  </w:footnote>
  <w:footnote w:id="70">
    <w:p w14:paraId="44B64D6A" w14:textId="77777777" w:rsidR="00245E01" w:rsidRPr="00EF0690" w:rsidRDefault="00245E01">
      <w:pPr>
        <w:pStyle w:val="FootnoteText"/>
        <w:rPr>
          <w:rFonts w:asciiTheme="majorHAnsi" w:hAnsiTheme="majorHAnsi"/>
          <w:sz w:val="20"/>
        </w:rPr>
      </w:pPr>
      <w:r w:rsidRPr="00EF0690">
        <w:rPr>
          <w:rStyle w:val="FootnoteReference"/>
          <w:rFonts w:asciiTheme="majorHAnsi" w:hAnsiTheme="majorHAnsi"/>
          <w:sz w:val="20"/>
        </w:rPr>
        <w:footnoteRef/>
      </w:r>
      <w:r w:rsidRPr="00EF0690">
        <w:rPr>
          <w:rFonts w:asciiTheme="majorHAnsi" w:hAnsiTheme="majorHAnsi"/>
          <w:sz w:val="20"/>
        </w:rPr>
        <w:t xml:space="preserve"> </w:t>
      </w:r>
      <w:hyperlink r:id="rId50" w:history="1">
        <w:proofErr w:type="gramStart"/>
        <w:r w:rsidRPr="00EF0690">
          <w:rPr>
            <w:rStyle w:val="Hyperlink"/>
            <w:rFonts w:asciiTheme="majorHAnsi" w:hAnsiTheme="majorHAnsi"/>
            <w:sz w:val="20"/>
          </w:rPr>
          <w:t>Minn. Stat. §518B.01, subd.</w:t>
        </w:r>
        <w:proofErr w:type="gramEnd"/>
        <w:r w:rsidRPr="00EF0690">
          <w:rPr>
            <w:rStyle w:val="Hyperlink"/>
            <w:rFonts w:asciiTheme="majorHAnsi" w:hAnsiTheme="majorHAnsi"/>
            <w:sz w:val="20"/>
          </w:rPr>
          <w:t xml:space="preserve"> </w:t>
        </w:r>
        <w:proofErr w:type="gramStart"/>
        <w:r w:rsidRPr="00EF0690">
          <w:rPr>
            <w:rStyle w:val="Hyperlink"/>
            <w:rFonts w:asciiTheme="majorHAnsi" w:hAnsiTheme="majorHAnsi"/>
            <w:sz w:val="20"/>
          </w:rPr>
          <w:t>15</w:t>
        </w:r>
        <w:r w:rsidRPr="00EF0690">
          <w:rPr>
            <w:rStyle w:val="Hyperlink"/>
            <w:rFonts w:asciiTheme="majorHAnsi" w:hAnsiTheme="majorHAnsi"/>
            <w:bCs/>
            <w:sz w:val="20"/>
          </w:rPr>
          <w:t>, subd.</w:t>
        </w:r>
        <w:proofErr w:type="gramEnd"/>
        <w:r w:rsidRPr="00EF0690">
          <w:rPr>
            <w:rStyle w:val="Hyperlink"/>
            <w:rFonts w:asciiTheme="majorHAnsi" w:hAnsiTheme="majorHAnsi"/>
            <w:bCs/>
            <w:sz w:val="20"/>
          </w:rPr>
          <w:t xml:space="preserve"> 7(d)</w:t>
        </w:r>
      </w:hyperlink>
    </w:p>
  </w:footnote>
  <w:footnote w:id="71">
    <w:p w14:paraId="44B64D6B" w14:textId="77777777" w:rsidR="00245E01" w:rsidRPr="00F600C6" w:rsidRDefault="00245E01">
      <w:pPr>
        <w:pStyle w:val="FootnoteText"/>
        <w:rPr>
          <w:rFonts w:asciiTheme="majorHAnsi" w:hAnsiTheme="majorHAnsi"/>
          <w:sz w:val="20"/>
        </w:rPr>
      </w:pPr>
      <w:r w:rsidRPr="00F600C6">
        <w:rPr>
          <w:rStyle w:val="FootnoteReference"/>
          <w:rFonts w:asciiTheme="majorHAnsi" w:hAnsiTheme="majorHAnsi"/>
          <w:sz w:val="20"/>
        </w:rPr>
        <w:footnoteRef/>
      </w:r>
      <w:r w:rsidRPr="00F600C6">
        <w:rPr>
          <w:rFonts w:asciiTheme="majorHAnsi" w:hAnsiTheme="majorHAnsi"/>
          <w:sz w:val="20"/>
        </w:rPr>
        <w:t xml:space="preserve"> </w:t>
      </w:r>
      <w:r w:rsidRPr="00F600C6">
        <w:rPr>
          <w:rFonts w:asciiTheme="majorHAnsi" w:hAnsiTheme="majorHAnsi"/>
          <w:i/>
          <w:iCs/>
          <w:sz w:val="20"/>
        </w:rPr>
        <w:t>Gada v. Dedefo</w:t>
      </w:r>
      <w:r w:rsidRPr="00F600C6">
        <w:rPr>
          <w:rFonts w:asciiTheme="majorHAnsi" w:hAnsiTheme="majorHAnsi"/>
          <w:sz w:val="20"/>
        </w:rPr>
        <w:t xml:space="preserve">, </w:t>
      </w:r>
      <w:proofErr w:type="gramStart"/>
      <w:r w:rsidRPr="00F600C6">
        <w:rPr>
          <w:rFonts w:asciiTheme="majorHAnsi" w:hAnsiTheme="majorHAnsi"/>
          <w:sz w:val="20"/>
        </w:rPr>
        <w:t>684 N.W.2d 512 (Minn. Ct. App. 2004) Court of Appeals</w:t>
      </w:r>
      <w:proofErr w:type="gramEnd"/>
      <w:r w:rsidRPr="00F600C6">
        <w:rPr>
          <w:rFonts w:asciiTheme="majorHAnsi" w:hAnsiTheme="majorHAnsi"/>
          <w:sz w:val="20"/>
        </w:rPr>
        <w:t xml:space="preserve"> affirms denial of request for continuance where Court noted family members pressuring petitioner in waiting area of Court.</w:t>
      </w:r>
    </w:p>
  </w:footnote>
  <w:footnote w:id="72">
    <w:p w14:paraId="44B64D6C" w14:textId="77777777" w:rsidR="00245E01" w:rsidRPr="00F600C6" w:rsidRDefault="00245E01">
      <w:pPr>
        <w:pStyle w:val="FootnoteText"/>
        <w:rPr>
          <w:rFonts w:asciiTheme="majorHAnsi" w:hAnsiTheme="majorHAnsi"/>
          <w:sz w:val="20"/>
        </w:rPr>
      </w:pPr>
      <w:r w:rsidRPr="00F600C6">
        <w:rPr>
          <w:rStyle w:val="FootnoteReference"/>
          <w:rFonts w:asciiTheme="majorHAnsi" w:hAnsiTheme="majorHAnsi"/>
          <w:sz w:val="20"/>
        </w:rPr>
        <w:footnoteRef/>
      </w:r>
      <w:r w:rsidRPr="00F600C6">
        <w:rPr>
          <w:rFonts w:asciiTheme="majorHAnsi" w:hAnsiTheme="majorHAnsi"/>
          <w:sz w:val="20"/>
        </w:rPr>
        <w:t xml:space="preserve"> </w:t>
      </w:r>
      <w:hyperlink r:id="rId51" w:history="1">
        <w:proofErr w:type="gramStart"/>
        <w:r w:rsidRPr="00F600C6">
          <w:rPr>
            <w:rStyle w:val="Hyperlink"/>
            <w:rFonts w:asciiTheme="majorHAnsi" w:hAnsiTheme="majorHAnsi"/>
            <w:sz w:val="20"/>
          </w:rPr>
          <w:t>Minn. Stat. §518B.01, subd.</w:t>
        </w:r>
        <w:proofErr w:type="gramEnd"/>
        <w:r w:rsidRPr="00F600C6">
          <w:rPr>
            <w:rStyle w:val="Hyperlink"/>
            <w:rFonts w:asciiTheme="majorHAnsi" w:hAnsiTheme="majorHAnsi"/>
            <w:sz w:val="20"/>
          </w:rPr>
          <w:t xml:space="preserve"> 5(c)</w:t>
        </w:r>
      </w:hyperlink>
    </w:p>
  </w:footnote>
  <w:footnote w:id="73">
    <w:p w14:paraId="44B64D6D" w14:textId="77777777" w:rsidR="00245E01" w:rsidRPr="00F600C6" w:rsidRDefault="00245E01">
      <w:pPr>
        <w:pStyle w:val="FootnoteText"/>
        <w:rPr>
          <w:rFonts w:asciiTheme="majorHAnsi" w:hAnsiTheme="majorHAnsi"/>
          <w:sz w:val="20"/>
        </w:rPr>
      </w:pPr>
      <w:r w:rsidRPr="00F600C6">
        <w:rPr>
          <w:rStyle w:val="FootnoteReference"/>
          <w:rFonts w:asciiTheme="majorHAnsi" w:hAnsiTheme="majorHAnsi"/>
          <w:sz w:val="20"/>
        </w:rPr>
        <w:footnoteRef/>
      </w:r>
      <w:r w:rsidRPr="00F600C6">
        <w:rPr>
          <w:rFonts w:asciiTheme="majorHAnsi" w:hAnsiTheme="majorHAnsi"/>
          <w:sz w:val="20"/>
        </w:rPr>
        <w:t xml:space="preserve"> </w:t>
      </w:r>
      <w:hyperlink r:id="rId52" w:history="1">
        <w:proofErr w:type="gramStart"/>
        <w:r w:rsidRPr="00F600C6">
          <w:rPr>
            <w:rStyle w:val="Hyperlink"/>
            <w:rFonts w:asciiTheme="majorHAnsi" w:hAnsiTheme="majorHAnsi"/>
            <w:sz w:val="20"/>
          </w:rPr>
          <w:t>Minn. Stat. §518B.01 subd.</w:t>
        </w:r>
        <w:proofErr w:type="gramEnd"/>
        <w:r w:rsidRPr="00F600C6">
          <w:rPr>
            <w:rStyle w:val="Hyperlink"/>
            <w:rFonts w:asciiTheme="majorHAnsi" w:hAnsiTheme="majorHAnsi"/>
            <w:sz w:val="20"/>
          </w:rPr>
          <w:t xml:space="preserve"> 5(e)</w:t>
        </w:r>
      </w:hyperlink>
    </w:p>
  </w:footnote>
  <w:footnote w:id="74">
    <w:p w14:paraId="44B64D6E" w14:textId="77777777" w:rsidR="00245E01" w:rsidRPr="00F600C6" w:rsidRDefault="00245E01" w:rsidP="00F600C6">
      <w:pPr>
        <w:tabs>
          <w:tab w:val="left" w:pos="-1080"/>
          <w:tab w:val="left" w:pos="-360"/>
        </w:tabs>
        <w:spacing w:after="0" w:line="240" w:lineRule="auto"/>
        <w:rPr>
          <w:rFonts w:asciiTheme="majorHAnsi" w:hAnsiTheme="majorHAnsi"/>
          <w:sz w:val="20"/>
          <w:szCs w:val="24"/>
        </w:rPr>
      </w:pPr>
      <w:r w:rsidRPr="00F600C6">
        <w:rPr>
          <w:rStyle w:val="FootnoteReference"/>
          <w:rFonts w:asciiTheme="majorHAnsi" w:hAnsiTheme="majorHAnsi"/>
          <w:sz w:val="20"/>
        </w:rPr>
        <w:footnoteRef/>
      </w:r>
      <w:r w:rsidRPr="00F600C6">
        <w:rPr>
          <w:rFonts w:asciiTheme="majorHAnsi" w:hAnsiTheme="majorHAnsi"/>
          <w:sz w:val="20"/>
        </w:rPr>
        <w:t xml:space="preserve"> </w:t>
      </w:r>
      <w:r w:rsidRPr="00F600C6">
        <w:rPr>
          <w:rFonts w:asciiTheme="majorHAnsi" w:hAnsiTheme="majorHAnsi"/>
          <w:i/>
          <w:iCs/>
          <w:sz w:val="20"/>
          <w:szCs w:val="24"/>
        </w:rPr>
        <w:t xml:space="preserve">Burkstrand v. Burkstrand, </w:t>
      </w:r>
      <w:r w:rsidRPr="00F600C6">
        <w:rPr>
          <w:rFonts w:asciiTheme="majorHAnsi" w:hAnsiTheme="majorHAnsi"/>
          <w:iCs/>
          <w:sz w:val="20"/>
          <w:szCs w:val="24"/>
        </w:rPr>
        <w:t>632 N.W.2d 206 (Minn. 2001)</w:t>
      </w:r>
    </w:p>
    <w:p w14:paraId="44B64D6F" w14:textId="77777777" w:rsidR="00245E01" w:rsidRDefault="00245E01">
      <w:pPr>
        <w:pStyle w:val="FootnoteText"/>
      </w:pPr>
    </w:p>
  </w:footnote>
  <w:footnote w:id="75">
    <w:p w14:paraId="44B64D70" w14:textId="77777777" w:rsidR="00245E01" w:rsidRPr="00F600C6" w:rsidRDefault="00245E01" w:rsidP="00F600C6">
      <w:pPr>
        <w:tabs>
          <w:tab w:val="left" w:pos="-1080"/>
          <w:tab w:val="left" w:pos="-360"/>
        </w:tabs>
        <w:spacing w:after="0" w:line="240" w:lineRule="auto"/>
        <w:rPr>
          <w:rFonts w:asciiTheme="majorHAnsi" w:hAnsiTheme="majorHAnsi"/>
          <w:sz w:val="20"/>
          <w:szCs w:val="24"/>
        </w:rPr>
      </w:pPr>
      <w:r w:rsidRPr="00F600C6">
        <w:rPr>
          <w:rStyle w:val="FootnoteReference"/>
          <w:rFonts w:asciiTheme="majorHAnsi" w:hAnsiTheme="majorHAnsi"/>
          <w:sz w:val="20"/>
        </w:rPr>
        <w:footnoteRef/>
      </w:r>
      <w:r w:rsidRPr="00F600C6">
        <w:rPr>
          <w:rFonts w:asciiTheme="majorHAnsi" w:hAnsiTheme="majorHAnsi"/>
          <w:sz w:val="20"/>
        </w:rPr>
        <w:t xml:space="preserve"> </w:t>
      </w:r>
      <w:r w:rsidRPr="00F600C6">
        <w:rPr>
          <w:rFonts w:asciiTheme="majorHAnsi" w:hAnsiTheme="majorHAnsi"/>
          <w:i/>
          <w:sz w:val="20"/>
        </w:rPr>
        <w:t xml:space="preserve">Baker v. Baker, </w:t>
      </w:r>
      <w:r w:rsidRPr="00F600C6">
        <w:rPr>
          <w:rFonts w:asciiTheme="majorHAnsi" w:hAnsiTheme="majorHAnsi"/>
          <w:sz w:val="20"/>
        </w:rPr>
        <w:t>494 N.W.2d 282, 285 (Minn. 1992) and</w:t>
      </w:r>
      <w:r>
        <w:rPr>
          <w:rFonts w:asciiTheme="majorHAnsi" w:hAnsiTheme="majorHAnsi"/>
          <w:sz w:val="20"/>
        </w:rPr>
        <w:t xml:space="preserve"> </w:t>
      </w:r>
      <w:r w:rsidRPr="00F600C6">
        <w:rPr>
          <w:rFonts w:asciiTheme="majorHAnsi" w:hAnsiTheme="majorHAnsi"/>
          <w:i/>
          <w:iCs/>
          <w:sz w:val="20"/>
          <w:szCs w:val="24"/>
        </w:rPr>
        <w:t xml:space="preserve">Burkstrand v. Burkstrand, </w:t>
      </w:r>
      <w:r w:rsidRPr="00F600C6">
        <w:rPr>
          <w:rFonts w:asciiTheme="majorHAnsi" w:hAnsiTheme="majorHAnsi"/>
          <w:iCs/>
          <w:sz w:val="20"/>
          <w:szCs w:val="24"/>
        </w:rPr>
        <w:t>632 N.W.2d 206 (Minn. 2001)</w:t>
      </w:r>
    </w:p>
    <w:p w14:paraId="44B64D71" w14:textId="77777777" w:rsidR="00245E01" w:rsidRDefault="00245E01">
      <w:pPr>
        <w:pStyle w:val="FootnoteText"/>
      </w:pPr>
    </w:p>
  </w:footnote>
  <w:footnote w:id="76">
    <w:p w14:paraId="44B64D72" w14:textId="77777777" w:rsidR="00245E01" w:rsidRPr="00F600C6" w:rsidRDefault="00245E01" w:rsidP="00F600C6">
      <w:pPr>
        <w:spacing w:after="0" w:line="240" w:lineRule="auto"/>
        <w:rPr>
          <w:rFonts w:asciiTheme="majorHAnsi" w:hAnsiTheme="majorHAnsi"/>
          <w:sz w:val="20"/>
        </w:rPr>
      </w:pPr>
      <w:r w:rsidRPr="00F600C6">
        <w:rPr>
          <w:rStyle w:val="FootnoteReference"/>
          <w:rFonts w:asciiTheme="majorHAnsi" w:hAnsiTheme="majorHAnsi"/>
          <w:sz w:val="20"/>
        </w:rPr>
        <w:footnoteRef/>
      </w:r>
      <w:r w:rsidRPr="00F600C6">
        <w:rPr>
          <w:rFonts w:asciiTheme="majorHAnsi" w:hAnsiTheme="majorHAnsi"/>
          <w:sz w:val="20"/>
        </w:rPr>
        <w:t xml:space="preserve"> </w:t>
      </w:r>
      <w:r w:rsidRPr="00F600C6">
        <w:rPr>
          <w:rFonts w:asciiTheme="majorHAnsi" w:hAnsiTheme="majorHAnsi"/>
          <w:i/>
          <w:sz w:val="20"/>
        </w:rPr>
        <w:t xml:space="preserve">State v. Edwards, </w:t>
      </w:r>
      <w:r w:rsidRPr="00F600C6">
        <w:rPr>
          <w:rFonts w:asciiTheme="majorHAnsi" w:hAnsiTheme="majorHAnsi"/>
          <w:sz w:val="20"/>
        </w:rPr>
        <w:t>485 N.W.2d 911, 913 (Minn. 1992</w:t>
      </w:r>
      <w:proofErr w:type="gramStart"/>
      <w:r w:rsidRPr="00F600C6">
        <w:rPr>
          <w:rFonts w:asciiTheme="majorHAnsi" w:hAnsiTheme="majorHAnsi"/>
          <w:sz w:val="20"/>
        </w:rPr>
        <w:t>)</w:t>
      </w:r>
      <w:r>
        <w:rPr>
          <w:rFonts w:asciiTheme="majorHAnsi" w:hAnsiTheme="majorHAnsi"/>
          <w:sz w:val="20"/>
        </w:rPr>
        <w:t>(</w:t>
      </w:r>
      <w:proofErr w:type="gramEnd"/>
      <w:r w:rsidRPr="00F600C6">
        <w:rPr>
          <w:rFonts w:asciiTheme="majorHAnsi" w:hAnsiTheme="majorHAnsi"/>
          <w:sz w:val="20"/>
        </w:rPr>
        <w:t>Statement made by victim to police admissible where no motive to fabricate and officer had no preconceived notion of what child would say.</w:t>
      </w:r>
      <w:r>
        <w:rPr>
          <w:rFonts w:asciiTheme="majorHAnsi" w:hAnsiTheme="majorHAnsi"/>
          <w:sz w:val="20"/>
        </w:rPr>
        <w:t xml:space="preserve">)  </w:t>
      </w:r>
      <w:r w:rsidRPr="00F11E5E">
        <w:rPr>
          <w:rFonts w:asciiTheme="majorHAnsi" w:hAnsiTheme="majorHAnsi"/>
          <w:sz w:val="20"/>
        </w:rPr>
        <w:t>But see</w:t>
      </w:r>
      <w:r w:rsidRPr="00F600C6">
        <w:rPr>
          <w:rFonts w:asciiTheme="majorHAnsi" w:hAnsiTheme="majorHAnsi"/>
          <w:sz w:val="20"/>
        </w:rPr>
        <w:t xml:space="preserve"> </w:t>
      </w:r>
      <w:r w:rsidRPr="00F600C6">
        <w:rPr>
          <w:rFonts w:asciiTheme="majorHAnsi" w:hAnsiTheme="majorHAnsi"/>
          <w:i/>
          <w:sz w:val="20"/>
        </w:rPr>
        <w:t xml:space="preserve">State v. Scott, </w:t>
      </w:r>
      <w:r w:rsidRPr="00F600C6">
        <w:rPr>
          <w:rFonts w:asciiTheme="majorHAnsi" w:hAnsiTheme="majorHAnsi"/>
          <w:sz w:val="20"/>
        </w:rPr>
        <w:t>501 N.W.2d 608 (Minn. 1983</w:t>
      </w:r>
      <w:proofErr w:type="gramStart"/>
      <w:r w:rsidRPr="00F600C6">
        <w:rPr>
          <w:rFonts w:asciiTheme="majorHAnsi" w:hAnsiTheme="majorHAnsi"/>
          <w:sz w:val="20"/>
        </w:rPr>
        <w:t>)</w:t>
      </w:r>
      <w:r>
        <w:rPr>
          <w:rFonts w:asciiTheme="majorHAnsi" w:hAnsiTheme="majorHAnsi"/>
          <w:sz w:val="20"/>
        </w:rPr>
        <w:t>(</w:t>
      </w:r>
      <w:proofErr w:type="gramEnd"/>
      <w:r w:rsidRPr="00F600C6">
        <w:rPr>
          <w:rFonts w:asciiTheme="majorHAnsi" w:hAnsiTheme="majorHAnsi"/>
          <w:sz w:val="20"/>
        </w:rPr>
        <w:t>Taped police and social worker interview with victim had insufficient indicia of reliability.</w:t>
      </w:r>
      <w:r>
        <w:rPr>
          <w:rFonts w:asciiTheme="majorHAnsi" w:hAnsiTheme="majorHAnsi"/>
          <w:sz w:val="20"/>
        </w:rPr>
        <w:t>)</w:t>
      </w:r>
    </w:p>
  </w:footnote>
  <w:footnote w:id="77">
    <w:p w14:paraId="44B64D73" w14:textId="77777777" w:rsidR="00245E01" w:rsidRPr="00F54BB2" w:rsidRDefault="00245E01">
      <w:pPr>
        <w:pStyle w:val="FootnoteText"/>
        <w:rPr>
          <w:rFonts w:asciiTheme="majorHAnsi" w:hAnsiTheme="majorHAnsi"/>
          <w:sz w:val="20"/>
        </w:rPr>
      </w:pPr>
      <w:r w:rsidRPr="00F54BB2">
        <w:rPr>
          <w:rStyle w:val="FootnoteReference"/>
          <w:rFonts w:asciiTheme="majorHAnsi" w:hAnsiTheme="majorHAnsi"/>
          <w:sz w:val="20"/>
        </w:rPr>
        <w:footnoteRef/>
      </w:r>
      <w:r w:rsidRPr="00F54BB2">
        <w:rPr>
          <w:rFonts w:asciiTheme="majorHAnsi" w:hAnsiTheme="majorHAnsi"/>
          <w:sz w:val="20"/>
        </w:rPr>
        <w:t xml:space="preserve"> </w:t>
      </w:r>
      <w:r w:rsidRPr="00F54BB2">
        <w:rPr>
          <w:rFonts w:asciiTheme="majorHAnsi" w:hAnsiTheme="majorHAnsi"/>
          <w:i/>
          <w:sz w:val="20"/>
        </w:rPr>
        <w:t xml:space="preserve">State v. Edwards, </w:t>
      </w:r>
      <w:r>
        <w:rPr>
          <w:rFonts w:asciiTheme="majorHAnsi" w:hAnsiTheme="majorHAnsi"/>
          <w:sz w:val="20"/>
        </w:rPr>
        <w:t xml:space="preserve">485 N.W.2d 911, </w:t>
      </w:r>
      <w:r w:rsidRPr="00F54BB2">
        <w:rPr>
          <w:rFonts w:asciiTheme="majorHAnsi" w:hAnsiTheme="majorHAnsi"/>
          <w:sz w:val="20"/>
        </w:rPr>
        <w:t>915-917</w:t>
      </w:r>
      <w:r>
        <w:rPr>
          <w:rFonts w:asciiTheme="majorHAnsi" w:hAnsiTheme="majorHAnsi"/>
          <w:sz w:val="20"/>
        </w:rPr>
        <w:t xml:space="preserve"> (Minn. 1992)</w:t>
      </w:r>
    </w:p>
  </w:footnote>
  <w:footnote w:id="78">
    <w:p w14:paraId="44B64D74" w14:textId="77777777" w:rsidR="00245E01" w:rsidRPr="00F54BB2" w:rsidRDefault="00245E01" w:rsidP="00F54BB2">
      <w:pPr>
        <w:spacing w:after="0" w:line="240" w:lineRule="auto"/>
        <w:rPr>
          <w:rFonts w:asciiTheme="majorHAnsi" w:hAnsiTheme="majorHAnsi"/>
          <w:sz w:val="20"/>
        </w:rPr>
      </w:pPr>
      <w:r w:rsidRPr="00F54BB2">
        <w:rPr>
          <w:rStyle w:val="FootnoteReference"/>
          <w:rFonts w:asciiTheme="majorHAnsi" w:hAnsiTheme="majorHAnsi"/>
          <w:sz w:val="20"/>
        </w:rPr>
        <w:footnoteRef/>
      </w:r>
      <w:r w:rsidRPr="00F54BB2">
        <w:rPr>
          <w:rFonts w:asciiTheme="majorHAnsi" w:hAnsiTheme="majorHAnsi"/>
          <w:sz w:val="20"/>
        </w:rPr>
        <w:t xml:space="preserve"> </w:t>
      </w:r>
      <w:proofErr w:type="gramStart"/>
      <w:r w:rsidRPr="00F54BB2">
        <w:rPr>
          <w:rFonts w:asciiTheme="majorHAnsi" w:hAnsiTheme="majorHAnsi"/>
          <w:i/>
          <w:sz w:val="20"/>
        </w:rPr>
        <w:t>Wahl v. Wahl,</w:t>
      </w:r>
      <w:r w:rsidRPr="00F54BB2">
        <w:rPr>
          <w:rFonts w:asciiTheme="majorHAnsi" w:hAnsiTheme="majorHAnsi"/>
          <w:sz w:val="20"/>
        </w:rPr>
        <w:t xml:space="preserve"> 2010 WL5071351 (Minn. Ct. App.)</w:t>
      </w:r>
      <w:proofErr w:type="gramEnd"/>
    </w:p>
  </w:footnote>
  <w:footnote w:id="79">
    <w:p w14:paraId="44B64D75" w14:textId="77777777" w:rsidR="00245E01" w:rsidRPr="00F54BB2" w:rsidRDefault="00245E01">
      <w:pPr>
        <w:pStyle w:val="FootnoteText"/>
        <w:rPr>
          <w:rFonts w:asciiTheme="majorHAnsi" w:hAnsiTheme="majorHAnsi"/>
          <w:sz w:val="20"/>
        </w:rPr>
      </w:pPr>
      <w:r w:rsidRPr="00F54BB2">
        <w:rPr>
          <w:rStyle w:val="FootnoteReference"/>
          <w:rFonts w:asciiTheme="majorHAnsi" w:hAnsiTheme="majorHAnsi"/>
          <w:sz w:val="20"/>
        </w:rPr>
        <w:footnoteRef/>
      </w:r>
      <w:r w:rsidRPr="00F54BB2">
        <w:rPr>
          <w:rFonts w:asciiTheme="majorHAnsi" w:hAnsiTheme="majorHAnsi"/>
          <w:sz w:val="20"/>
        </w:rPr>
        <w:t xml:space="preserve"> </w:t>
      </w:r>
      <w:r w:rsidRPr="00F54BB2">
        <w:rPr>
          <w:rFonts w:asciiTheme="majorHAnsi" w:hAnsiTheme="majorHAnsi"/>
          <w:bCs/>
          <w:i/>
          <w:sz w:val="20"/>
        </w:rPr>
        <w:t>In re Welfare of J.W</w:t>
      </w:r>
      <w:r w:rsidRPr="00F54BB2">
        <w:rPr>
          <w:rFonts w:asciiTheme="majorHAnsi" w:hAnsiTheme="majorHAnsi"/>
          <w:bCs/>
          <w:sz w:val="20"/>
        </w:rPr>
        <w:t>., 391 N.W.2d 791, 797 (Minn. 1986)</w:t>
      </w:r>
    </w:p>
  </w:footnote>
  <w:footnote w:id="80">
    <w:p w14:paraId="44B64D76" w14:textId="77777777" w:rsidR="00245E01" w:rsidRPr="007A64CA" w:rsidRDefault="00245E01" w:rsidP="007A64CA">
      <w:pPr>
        <w:pStyle w:val="Level1"/>
        <w:ind w:left="0"/>
        <w:jc w:val="left"/>
        <w:rPr>
          <w:rFonts w:asciiTheme="majorHAnsi" w:hAnsiTheme="majorHAnsi"/>
          <w:sz w:val="20"/>
        </w:rPr>
      </w:pPr>
      <w:r w:rsidRPr="00F54BB2">
        <w:rPr>
          <w:rStyle w:val="FootnoteReference"/>
          <w:rFonts w:asciiTheme="majorHAnsi" w:hAnsiTheme="majorHAnsi"/>
          <w:sz w:val="20"/>
        </w:rPr>
        <w:footnoteRef/>
      </w:r>
      <w:r w:rsidRPr="00F54BB2">
        <w:rPr>
          <w:rFonts w:asciiTheme="majorHAnsi" w:hAnsiTheme="majorHAnsi"/>
          <w:sz w:val="20"/>
        </w:rPr>
        <w:t xml:space="preserve"> </w:t>
      </w:r>
      <w:r w:rsidRPr="00F54BB2">
        <w:rPr>
          <w:rFonts w:asciiTheme="majorHAnsi" w:hAnsiTheme="majorHAnsi"/>
          <w:i/>
          <w:sz w:val="20"/>
        </w:rPr>
        <w:t>Parker v. Hennepin County Dist. Court</w:t>
      </w:r>
      <w:r w:rsidRPr="00F54BB2">
        <w:rPr>
          <w:rFonts w:asciiTheme="majorHAnsi" w:hAnsiTheme="majorHAnsi"/>
          <w:sz w:val="20"/>
        </w:rPr>
        <w:t>, 285 N.W.2d 81, 83 (Minn. 1979)</w:t>
      </w:r>
    </w:p>
  </w:footnote>
  <w:footnote w:id="81">
    <w:p w14:paraId="44B64D77" w14:textId="77777777" w:rsidR="00245E01" w:rsidRPr="00F600C6" w:rsidRDefault="00245E01">
      <w:pPr>
        <w:pStyle w:val="FootnoteText"/>
        <w:rPr>
          <w:rFonts w:asciiTheme="majorHAnsi" w:hAnsiTheme="majorHAnsi"/>
          <w:sz w:val="20"/>
        </w:rPr>
      </w:pPr>
      <w:r w:rsidRPr="007A64CA">
        <w:rPr>
          <w:rStyle w:val="FootnoteReference"/>
          <w:rFonts w:asciiTheme="majorHAnsi" w:hAnsiTheme="majorHAnsi"/>
          <w:sz w:val="20"/>
        </w:rPr>
        <w:footnoteRef/>
      </w:r>
      <w:r w:rsidRPr="007A64CA">
        <w:rPr>
          <w:rFonts w:asciiTheme="majorHAnsi" w:hAnsiTheme="majorHAnsi"/>
          <w:sz w:val="20"/>
        </w:rPr>
        <w:t xml:space="preserve"> </w:t>
      </w:r>
      <w:r w:rsidRPr="007A64CA">
        <w:rPr>
          <w:rFonts w:asciiTheme="majorHAnsi" w:hAnsiTheme="majorHAnsi"/>
          <w:i/>
          <w:iCs/>
          <w:sz w:val="20"/>
        </w:rPr>
        <w:t>FitzGerald v. FitzGerald</w:t>
      </w:r>
      <w:r w:rsidRPr="007A64CA">
        <w:rPr>
          <w:rFonts w:asciiTheme="majorHAnsi" w:hAnsiTheme="majorHAnsi"/>
          <w:sz w:val="20"/>
        </w:rPr>
        <w:t>, 406 N.W.2d 52 (Minn. Ct. App. 1987)</w:t>
      </w:r>
    </w:p>
  </w:footnote>
  <w:footnote w:id="82">
    <w:p w14:paraId="44B64D78" w14:textId="77777777" w:rsidR="00245E01" w:rsidRPr="00F600C6" w:rsidRDefault="00245E01">
      <w:pPr>
        <w:pStyle w:val="FootnoteText"/>
        <w:rPr>
          <w:rFonts w:asciiTheme="majorHAnsi" w:hAnsiTheme="majorHAnsi"/>
          <w:sz w:val="20"/>
        </w:rPr>
      </w:pPr>
      <w:r w:rsidRPr="00F600C6">
        <w:rPr>
          <w:rStyle w:val="FootnoteReference"/>
          <w:rFonts w:asciiTheme="majorHAnsi" w:hAnsiTheme="majorHAnsi"/>
          <w:sz w:val="20"/>
        </w:rPr>
        <w:footnoteRef/>
      </w:r>
      <w:r w:rsidRPr="00F600C6">
        <w:rPr>
          <w:rFonts w:asciiTheme="majorHAnsi" w:hAnsiTheme="majorHAnsi"/>
          <w:sz w:val="20"/>
        </w:rPr>
        <w:t xml:space="preserve"> </w:t>
      </w:r>
      <w:hyperlink r:id="rId53" w:history="1">
        <w:proofErr w:type="gramStart"/>
        <w:r w:rsidRPr="00F600C6">
          <w:rPr>
            <w:rStyle w:val="Hyperlink"/>
            <w:rFonts w:asciiTheme="majorHAnsi" w:hAnsiTheme="majorHAnsi"/>
            <w:sz w:val="20"/>
          </w:rPr>
          <w:t>Minn. Stat. §518B.01, subd.</w:t>
        </w:r>
        <w:proofErr w:type="gramEnd"/>
        <w:r w:rsidRPr="00F600C6">
          <w:rPr>
            <w:rStyle w:val="Hyperlink"/>
            <w:rFonts w:asciiTheme="majorHAnsi" w:hAnsiTheme="majorHAnsi"/>
            <w:sz w:val="20"/>
          </w:rPr>
          <w:t xml:space="preserve"> 11</w:t>
        </w:r>
      </w:hyperlink>
    </w:p>
  </w:footnote>
  <w:footnote w:id="83">
    <w:p w14:paraId="44B64D79" w14:textId="77777777" w:rsidR="00245E01" w:rsidRPr="00155D31" w:rsidRDefault="00245E01" w:rsidP="00155D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0"/>
          <w:szCs w:val="24"/>
        </w:rPr>
      </w:pPr>
      <w:r w:rsidRPr="00155D31">
        <w:rPr>
          <w:rStyle w:val="FootnoteReference"/>
          <w:rFonts w:asciiTheme="majorHAnsi" w:hAnsiTheme="majorHAnsi"/>
          <w:sz w:val="20"/>
        </w:rPr>
        <w:footnoteRef/>
      </w:r>
      <w:r w:rsidRPr="00155D31">
        <w:rPr>
          <w:rFonts w:asciiTheme="majorHAnsi" w:hAnsiTheme="majorHAnsi"/>
          <w:sz w:val="20"/>
        </w:rPr>
        <w:t xml:space="preserve"> </w:t>
      </w:r>
      <w:r w:rsidRPr="00155D31">
        <w:rPr>
          <w:rFonts w:asciiTheme="majorHAnsi" w:hAnsiTheme="majorHAnsi"/>
          <w:i/>
          <w:sz w:val="20"/>
          <w:szCs w:val="24"/>
        </w:rPr>
        <w:t>Steeves v. Campbell</w:t>
      </w:r>
      <w:r w:rsidRPr="00155D31">
        <w:rPr>
          <w:rFonts w:asciiTheme="majorHAnsi" w:hAnsiTheme="majorHAnsi"/>
          <w:sz w:val="20"/>
          <w:szCs w:val="24"/>
        </w:rPr>
        <w:t>, 508 N.W.2d 817 (Minn. Ct. App. 1993)</w:t>
      </w:r>
    </w:p>
    <w:p w14:paraId="44B64D7A" w14:textId="77777777" w:rsidR="00245E01" w:rsidRDefault="00245E01">
      <w:pPr>
        <w:pStyle w:val="FootnoteText"/>
      </w:pPr>
    </w:p>
  </w:footnote>
  <w:footnote w:id="84">
    <w:p w14:paraId="44B64D7B" w14:textId="77777777" w:rsidR="00245E01" w:rsidRPr="00CE188F" w:rsidRDefault="00245E01">
      <w:pPr>
        <w:pStyle w:val="FootnoteText"/>
        <w:rPr>
          <w:rFonts w:asciiTheme="majorHAnsi" w:hAnsiTheme="majorHAnsi"/>
          <w:sz w:val="20"/>
        </w:rPr>
      </w:pPr>
      <w:r w:rsidRPr="00CE188F">
        <w:rPr>
          <w:rStyle w:val="FootnoteReference"/>
          <w:rFonts w:asciiTheme="majorHAnsi" w:hAnsiTheme="majorHAnsi"/>
          <w:sz w:val="20"/>
        </w:rPr>
        <w:footnoteRef/>
      </w:r>
      <w:r w:rsidRPr="00CE188F">
        <w:rPr>
          <w:rFonts w:asciiTheme="majorHAnsi" w:hAnsiTheme="majorHAnsi"/>
          <w:sz w:val="20"/>
        </w:rPr>
        <w:t xml:space="preserve"> </w:t>
      </w:r>
      <w:hyperlink r:id="rId54" w:anchor="civil" w:history="1">
        <w:r w:rsidRPr="00CE188F">
          <w:rPr>
            <w:rStyle w:val="Hyperlink"/>
            <w:rFonts w:asciiTheme="majorHAnsi" w:hAnsiTheme="majorHAnsi"/>
            <w:sz w:val="20"/>
          </w:rPr>
          <w:t>Minnesota Rules of Civil Procedure, Rule 60</w:t>
        </w:r>
      </w:hyperlink>
    </w:p>
  </w:footnote>
  <w:footnote w:id="85">
    <w:p w14:paraId="44B64D7C" w14:textId="77777777" w:rsidR="00245E01" w:rsidRPr="00155D31" w:rsidRDefault="00245E01">
      <w:pPr>
        <w:pStyle w:val="FootnoteText"/>
        <w:rPr>
          <w:rFonts w:asciiTheme="majorHAnsi" w:hAnsiTheme="majorHAnsi"/>
          <w:sz w:val="20"/>
        </w:rPr>
      </w:pPr>
      <w:r w:rsidRPr="00155D31">
        <w:rPr>
          <w:rStyle w:val="FootnoteReference"/>
          <w:rFonts w:asciiTheme="majorHAnsi" w:hAnsiTheme="majorHAnsi"/>
          <w:sz w:val="20"/>
        </w:rPr>
        <w:footnoteRef/>
      </w:r>
      <w:r w:rsidRPr="00155D31">
        <w:rPr>
          <w:rFonts w:asciiTheme="majorHAnsi" w:hAnsiTheme="majorHAnsi"/>
          <w:sz w:val="20"/>
        </w:rPr>
        <w:t xml:space="preserve"> </w:t>
      </w:r>
      <w:r w:rsidRPr="00155D31">
        <w:rPr>
          <w:rFonts w:asciiTheme="majorHAnsi" w:hAnsiTheme="majorHAnsi"/>
          <w:i/>
          <w:sz w:val="20"/>
        </w:rPr>
        <w:t>Hopp v. Hopp</w:t>
      </w:r>
      <w:r w:rsidRPr="00155D31">
        <w:rPr>
          <w:rFonts w:asciiTheme="majorHAnsi" w:hAnsiTheme="majorHAnsi"/>
          <w:sz w:val="20"/>
        </w:rPr>
        <w:t>, 156 N</w:t>
      </w:r>
      <w:r>
        <w:rPr>
          <w:rFonts w:asciiTheme="majorHAnsi" w:hAnsiTheme="majorHAnsi"/>
          <w:sz w:val="20"/>
        </w:rPr>
        <w:t>.</w:t>
      </w:r>
      <w:r w:rsidRPr="00155D31">
        <w:rPr>
          <w:rFonts w:asciiTheme="majorHAnsi" w:hAnsiTheme="majorHAnsi"/>
          <w:sz w:val="20"/>
        </w:rPr>
        <w:t>W</w:t>
      </w:r>
      <w:r>
        <w:rPr>
          <w:rFonts w:asciiTheme="majorHAnsi" w:hAnsiTheme="majorHAnsi"/>
          <w:sz w:val="20"/>
        </w:rPr>
        <w:t>.</w:t>
      </w:r>
      <w:r w:rsidRPr="00155D31">
        <w:rPr>
          <w:rFonts w:asciiTheme="majorHAnsi" w:hAnsiTheme="majorHAnsi"/>
          <w:sz w:val="20"/>
        </w:rPr>
        <w:t>2d 212 (Minn. 1968)</w:t>
      </w:r>
      <w:r>
        <w:rPr>
          <w:rFonts w:asciiTheme="majorHAnsi" w:hAnsiTheme="majorHAnsi"/>
          <w:sz w:val="20"/>
        </w:rPr>
        <w:t xml:space="preserve"> and </w:t>
      </w:r>
      <w:r w:rsidRPr="00D03D89">
        <w:rPr>
          <w:rFonts w:asciiTheme="majorHAnsi" w:hAnsiTheme="majorHAnsi"/>
          <w:i/>
          <w:sz w:val="20"/>
        </w:rPr>
        <w:t>Mahady v. Mahady</w:t>
      </w:r>
      <w:r>
        <w:rPr>
          <w:rFonts w:asciiTheme="majorHAnsi" w:hAnsiTheme="majorHAnsi"/>
          <w:sz w:val="20"/>
        </w:rPr>
        <w:t>, 448 NW 2d 888 (Minn. Ct. App. 1989)</w:t>
      </w:r>
    </w:p>
  </w:footnote>
  <w:footnote w:id="86">
    <w:p w14:paraId="44B64D7D" w14:textId="77777777" w:rsidR="00245E01" w:rsidRPr="00155D31" w:rsidRDefault="00245E01">
      <w:pPr>
        <w:pStyle w:val="FootnoteText"/>
        <w:rPr>
          <w:rFonts w:asciiTheme="majorHAnsi" w:hAnsiTheme="majorHAnsi"/>
          <w:sz w:val="20"/>
        </w:rPr>
      </w:pPr>
      <w:r w:rsidRPr="00155D31">
        <w:rPr>
          <w:rStyle w:val="FootnoteReference"/>
          <w:rFonts w:asciiTheme="majorHAnsi" w:hAnsiTheme="majorHAnsi"/>
          <w:sz w:val="20"/>
        </w:rPr>
        <w:footnoteRef/>
      </w:r>
      <w:r w:rsidRPr="00155D31">
        <w:rPr>
          <w:rFonts w:asciiTheme="majorHAnsi" w:hAnsiTheme="majorHAnsi"/>
          <w:sz w:val="20"/>
        </w:rPr>
        <w:t xml:space="preserve"> </w:t>
      </w:r>
      <w:r w:rsidRPr="00155D31">
        <w:rPr>
          <w:rFonts w:asciiTheme="majorHAnsi" w:hAnsiTheme="majorHAnsi"/>
          <w:i/>
          <w:sz w:val="20"/>
        </w:rPr>
        <w:t>Braend vs. Braend</w:t>
      </w:r>
      <w:r w:rsidRPr="00155D31">
        <w:rPr>
          <w:rFonts w:asciiTheme="majorHAnsi" w:hAnsiTheme="majorHAnsi"/>
          <w:sz w:val="20"/>
        </w:rPr>
        <w:t>, 721 N</w:t>
      </w:r>
      <w:r>
        <w:rPr>
          <w:rFonts w:asciiTheme="majorHAnsi" w:hAnsiTheme="majorHAnsi"/>
          <w:sz w:val="20"/>
        </w:rPr>
        <w:t>.</w:t>
      </w:r>
      <w:r w:rsidRPr="00155D31">
        <w:rPr>
          <w:rFonts w:asciiTheme="majorHAnsi" w:hAnsiTheme="majorHAnsi"/>
          <w:sz w:val="20"/>
        </w:rPr>
        <w:t>W</w:t>
      </w:r>
      <w:r>
        <w:rPr>
          <w:rFonts w:asciiTheme="majorHAnsi" w:hAnsiTheme="majorHAnsi"/>
          <w:sz w:val="20"/>
        </w:rPr>
        <w:t>.</w:t>
      </w:r>
      <w:r w:rsidRPr="00155D31">
        <w:rPr>
          <w:rFonts w:asciiTheme="majorHAnsi" w:hAnsiTheme="majorHAnsi"/>
          <w:sz w:val="20"/>
        </w:rPr>
        <w:t>2d 924 (Minn. Ct. App. 2006)</w:t>
      </w:r>
    </w:p>
  </w:footnote>
  <w:footnote w:id="87">
    <w:p w14:paraId="44B64D7E" w14:textId="77777777" w:rsidR="00245E01" w:rsidRPr="00524E63" w:rsidRDefault="00245E01">
      <w:pPr>
        <w:pStyle w:val="FootnoteText"/>
        <w:rPr>
          <w:rFonts w:asciiTheme="majorHAnsi" w:hAnsiTheme="majorHAnsi"/>
          <w:sz w:val="20"/>
        </w:rPr>
      </w:pPr>
      <w:r w:rsidRPr="00524E63">
        <w:rPr>
          <w:rStyle w:val="FootnoteReference"/>
          <w:rFonts w:asciiTheme="majorHAnsi" w:hAnsiTheme="majorHAnsi"/>
          <w:sz w:val="20"/>
        </w:rPr>
        <w:footnoteRef/>
      </w:r>
      <w:r w:rsidRPr="00524E63">
        <w:rPr>
          <w:rFonts w:asciiTheme="majorHAnsi" w:hAnsiTheme="majorHAnsi"/>
          <w:sz w:val="20"/>
        </w:rPr>
        <w:t xml:space="preserve"> </w:t>
      </w:r>
      <w:hyperlink r:id="rId55" w:history="1">
        <w:proofErr w:type="gramStart"/>
        <w:r>
          <w:rPr>
            <w:rStyle w:val="Hyperlink"/>
            <w:rFonts w:asciiTheme="majorHAnsi" w:hAnsiTheme="majorHAnsi"/>
            <w:sz w:val="20"/>
          </w:rPr>
          <w:t xml:space="preserve">Minn. Stat. </w:t>
        </w:r>
        <w:r>
          <w:rPr>
            <w:rStyle w:val="Hyperlink"/>
            <w:rFonts w:ascii="Calibri" w:hAnsi="Calibri"/>
            <w:sz w:val="20"/>
          </w:rPr>
          <w:t>§</w:t>
        </w:r>
        <w:r w:rsidRPr="00524E63">
          <w:rPr>
            <w:rStyle w:val="Hyperlink"/>
            <w:rFonts w:asciiTheme="majorHAnsi" w:hAnsiTheme="majorHAnsi"/>
            <w:sz w:val="20"/>
          </w:rPr>
          <w:t>518B.01, subd.</w:t>
        </w:r>
        <w:proofErr w:type="gramEnd"/>
        <w:r w:rsidRPr="00524E63">
          <w:rPr>
            <w:rStyle w:val="Hyperlink"/>
            <w:rFonts w:asciiTheme="majorHAnsi" w:hAnsiTheme="majorHAnsi"/>
            <w:sz w:val="20"/>
          </w:rPr>
          <w:t xml:space="preserve"> 6a (a)</w:t>
        </w:r>
      </w:hyperlink>
    </w:p>
  </w:footnote>
  <w:footnote w:id="88">
    <w:p w14:paraId="44B64D7F" w14:textId="77777777" w:rsidR="00245E01" w:rsidRPr="00F23B43" w:rsidRDefault="00245E01">
      <w:pPr>
        <w:pStyle w:val="FootnoteText"/>
        <w:rPr>
          <w:rFonts w:asciiTheme="majorHAnsi" w:hAnsiTheme="majorHAnsi"/>
          <w:sz w:val="20"/>
        </w:rPr>
      </w:pPr>
      <w:r w:rsidRPr="00155D31">
        <w:rPr>
          <w:rStyle w:val="FootnoteReference"/>
          <w:rFonts w:asciiTheme="majorHAnsi" w:hAnsiTheme="majorHAnsi"/>
          <w:sz w:val="20"/>
        </w:rPr>
        <w:footnoteRef/>
      </w:r>
      <w:r w:rsidRPr="00155D31">
        <w:rPr>
          <w:rFonts w:asciiTheme="majorHAnsi" w:hAnsiTheme="majorHAnsi"/>
          <w:sz w:val="20"/>
        </w:rPr>
        <w:t xml:space="preserve"> </w:t>
      </w:r>
      <w:r w:rsidRPr="00524E63">
        <w:rPr>
          <w:rFonts w:asciiTheme="majorHAnsi" w:hAnsiTheme="majorHAnsi"/>
          <w:i/>
          <w:sz w:val="20"/>
        </w:rPr>
        <w:t>Braend v. Braend</w:t>
      </w:r>
      <w:r>
        <w:rPr>
          <w:rFonts w:asciiTheme="majorHAnsi" w:hAnsiTheme="majorHAnsi"/>
          <w:i/>
          <w:sz w:val="20"/>
        </w:rPr>
        <w:t xml:space="preserve">, </w:t>
      </w:r>
      <w:r w:rsidRPr="005758BD">
        <w:rPr>
          <w:rFonts w:asciiTheme="majorHAnsi" w:hAnsiTheme="majorHAnsi"/>
          <w:sz w:val="20"/>
        </w:rPr>
        <w:t xml:space="preserve">721 </w:t>
      </w:r>
      <w:r>
        <w:rPr>
          <w:rFonts w:asciiTheme="majorHAnsi" w:hAnsiTheme="majorHAnsi"/>
          <w:sz w:val="20"/>
        </w:rPr>
        <w:t>N.W.2d 924 (Minn. Ct. App. 2006)</w:t>
      </w:r>
    </w:p>
  </w:footnote>
  <w:footnote w:id="89">
    <w:p w14:paraId="44B64D80" w14:textId="77777777" w:rsidR="00245E01" w:rsidRPr="00155D31" w:rsidRDefault="00245E01">
      <w:pPr>
        <w:pStyle w:val="FootnoteText"/>
        <w:rPr>
          <w:rFonts w:asciiTheme="majorHAnsi" w:hAnsiTheme="majorHAnsi"/>
          <w:sz w:val="20"/>
        </w:rPr>
      </w:pPr>
      <w:r w:rsidRPr="00155D31">
        <w:rPr>
          <w:rStyle w:val="FootnoteReference"/>
          <w:rFonts w:asciiTheme="majorHAnsi" w:hAnsiTheme="majorHAnsi"/>
          <w:sz w:val="20"/>
        </w:rPr>
        <w:footnoteRef/>
      </w:r>
      <w:r w:rsidRPr="00155D31">
        <w:rPr>
          <w:rFonts w:asciiTheme="majorHAnsi" w:hAnsiTheme="majorHAnsi"/>
          <w:sz w:val="20"/>
        </w:rPr>
        <w:t xml:space="preserve"> </w:t>
      </w:r>
      <w:hyperlink r:id="rId56" w:history="1">
        <w:proofErr w:type="gramStart"/>
        <w:r>
          <w:rPr>
            <w:rStyle w:val="Hyperlink"/>
            <w:rFonts w:asciiTheme="majorHAnsi" w:hAnsiTheme="majorHAnsi"/>
            <w:sz w:val="20"/>
          </w:rPr>
          <w:t xml:space="preserve">Minn. Stat. </w:t>
        </w:r>
        <w:r>
          <w:rPr>
            <w:rStyle w:val="Hyperlink"/>
            <w:rFonts w:ascii="Calibri" w:hAnsi="Calibri"/>
            <w:sz w:val="20"/>
          </w:rPr>
          <w:t>§</w:t>
        </w:r>
        <w:r w:rsidRPr="00155D31">
          <w:rPr>
            <w:rStyle w:val="Hyperlink"/>
            <w:rFonts w:asciiTheme="majorHAnsi" w:hAnsiTheme="majorHAnsi"/>
            <w:sz w:val="20"/>
          </w:rPr>
          <w:t>518B.01, subd.</w:t>
        </w:r>
        <w:proofErr w:type="gramEnd"/>
        <w:r w:rsidRPr="00155D31">
          <w:rPr>
            <w:rStyle w:val="Hyperlink"/>
            <w:rFonts w:asciiTheme="majorHAnsi" w:hAnsiTheme="majorHAnsi"/>
            <w:sz w:val="20"/>
          </w:rPr>
          <w:t xml:space="preserve"> 6a (4)</w:t>
        </w:r>
      </w:hyperlink>
    </w:p>
  </w:footnote>
  <w:footnote w:id="90">
    <w:p w14:paraId="44B64D81" w14:textId="77777777" w:rsidR="00245E01" w:rsidRPr="00D03D89" w:rsidRDefault="00245E01">
      <w:pPr>
        <w:pStyle w:val="FootnoteText"/>
        <w:rPr>
          <w:rFonts w:asciiTheme="majorHAnsi" w:hAnsiTheme="majorHAnsi"/>
          <w:sz w:val="20"/>
        </w:rPr>
      </w:pPr>
      <w:r w:rsidRPr="00D03D89">
        <w:rPr>
          <w:rStyle w:val="FootnoteReference"/>
          <w:rFonts w:asciiTheme="majorHAnsi" w:hAnsiTheme="majorHAnsi"/>
          <w:sz w:val="20"/>
        </w:rPr>
        <w:footnoteRef/>
      </w:r>
      <w:r w:rsidRPr="00D03D89">
        <w:rPr>
          <w:rFonts w:asciiTheme="majorHAnsi" w:hAnsiTheme="majorHAnsi"/>
          <w:sz w:val="20"/>
        </w:rPr>
        <w:t xml:space="preserve"> </w:t>
      </w:r>
      <w:hyperlink r:id="rId57" w:history="1">
        <w:proofErr w:type="gramStart"/>
        <w:r>
          <w:rPr>
            <w:rStyle w:val="Hyperlink"/>
            <w:rFonts w:asciiTheme="majorHAnsi" w:hAnsiTheme="majorHAnsi"/>
            <w:sz w:val="20"/>
          </w:rPr>
          <w:t xml:space="preserve">Minn. Stat. </w:t>
        </w:r>
        <w:r>
          <w:rPr>
            <w:rStyle w:val="Hyperlink"/>
            <w:rFonts w:ascii="Calibri" w:hAnsi="Calibri"/>
            <w:sz w:val="20"/>
          </w:rPr>
          <w:t>§</w:t>
        </w:r>
        <w:r w:rsidRPr="00D03D89">
          <w:rPr>
            <w:rStyle w:val="Hyperlink"/>
            <w:rFonts w:asciiTheme="majorHAnsi" w:hAnsiTheme="majorHAnsi"/>
            <w:sz w:val="20"/>
          </w:rPr>
          <w:t>518B.01, subd.</w:t>
        </w:r>
        <w:proofErr w:type="gramEnd"/>
        <w:r w:rsidRPr="00D03D89">
          <w:rPr>
            <w:rStyle w:val="Hyperlink"/>
            <w:rFonts w:asciiTheme="majorHAnsi" w:hAnsiTheme="majorHAnsi"/>
            <w:sz w:val="20"/>
          </w:rPr>
          <w:t xml:space="preserve"> 6a (b)</w:t>
        </w:r>
      </w:hyperlink>
    </w:p>
  </w:footnote>
  <w:footnote w:id="91">
    <w:p w14:paraId="44B64D82" w14:textId="77777777" w:rsidR="00245E01" w:rsidRPr="00D03D89" w:rsidRDefault="00245E01">
      <w:pPr>
        <w:pStyle w:val="FootnoteText"/>
        <w:rPr>
          <w:rFonts w:asciiTheme="majorHAnsi" w:hAnsiTheme="majorHAnsi"/>
          <w:sz w:val="20"/>
        </w:rPr>
      </w:pPr>
      <w:r w:rsidRPr="00D03D89">
        <w:rPr>
          <w:rStyle w:val="FootnoteReference"/>
          <w:rFonts w:asciiTheme="majorHAnsi" w:hAnsiTheme="majorHAnsi"/>
          <w:sz w:val="20"/>
        </w:rPr>
        <w:footnoteRef/>
      </w:r>
      <w:r w:rsidRPr="00D03D89">
        <w:rPr>
          <w:rFonts w:asciiTheme="majorHAnsi" w:hAnsiTheme="majorHAnsi"/>
          <w:sz w:val="20"/>
        </w:rPr>
        <w:t xml:space="preserve"> </w:t>
      </w:r>
      <w:r w:rsidRPr="00D03D89">
        <w:rPr>
          <w:rFonts w:asciiTheme="majorHAnsi" w:eastAsia="Times New Roman" w:hAnsiTheme="majorHAnsi" w:cs="Times New Roman"/>
          <w:i/>
          <w:sz w:val="20"/>
        </w:rPr>
        <w:t xml:space="preserve">Rew v. Bergstrom, </w:t>
      </w:r>
      <w:r w:rsidRPr="00D03D89">
        <w:rPr>
          <w:rFonts w:asciiTheme="majorHAnsi" w:eastAsia="Times New Roman" w:hAnsiTheme="majorHAnsi" w:cs="Times New Roman"/>
          <w:sz w:val="20"/>
        </w:rPr>
        <w:t xml:space="preserve">812 </w:t>
      </w:r>
      <w:r>
        <w:rPr>
          <w:rFonts w:asciiTheme="majorHAnsi" w:eastAsia="Times New Roman" w:hAnsiTheme="majorHAnsi" w:cs="Times New Roman"/>
          <w:sz w:val="20"/>
        </w:rPr>
        <w:t xml:space="preserve">N.W.2d </w:t>
      </w:r>
      <w:r w:rsidRPr="00D03D89">
        <w:rPr>
          <w:rFonts w:asciiTheme="majorHAnsi" w:eastAsia="Times New Roman" w:hAnsiTheme="majorHAnsi" w:cs="Times New Roman"/>
          <w:sz w:val="20"/>
        </w:rPr>
        <w:t>832 (Minn. Ct. App. 2011)(</w:t>
      </w:r>
      <w:r w:rsidRPr="00D03D89">
        <w:rPr>
          <w:rFonts w:asciiTheme="majorHAnsi" w:eastAsia="Times New Roman" w:hAnsiTheme="majorHAnsi" w:cs="Times New Roman"/>
          <w:i/>
          <w:sz w:val="20"/>
        </w:rPr>
        <w:t>pet. for cert. pending)</w:t>
      </w:r>
    </w:p>
  </w:footnote>
  <w:footnote w:id="92">
    <w:p w14:paraId="44B64D83" w14:textId="77777777" w:rsidR="00245E01" w:rsidRPr="00CC489F" w:rsidRDefault="00245E01" w:rsidP="0082745F">
      <w:pPr>
        <w:spacing w:after="0" w:line="240" w:lineRule="auto"/>
        <w:rPr>
          <w:rFonts w:asciiTheme="majorHAnsi" w:hAnsiTheme="majorHAnsi"/>
          <w:sz w:val="20"/>
        </w:rPr>
      </w:pPr>
      <w:r w:rsidRPr="00CC489F">
        <w:rPr>
          <w:rStyle w:val="FootnoteReference"/>
          <w:rFonts w:asciiTheme="majorHAnsi" w:hAnsiTheme="majorHAnsi"/>
          <w:sz w:val="20"/>
        </w:rPr>
        <w:footnoteRef/>
      </w:r>
      <w:r w:rsidRPr="00CC489F">
        <w:rPr>
          <w:rFonts w:asciiTheme="majorHAnsi" w:hAnsiTheme="majorHAnsi"/>
          <w:sz w:val="20"/>
        </w:rPr>
        <w:t xml:space="preserve"> </w:t>
      </w:r>
      <w:hyperlink r:id="rId58" w:history="1">
        <w:proofErr w:type="gramStart"/>
        <w:r>
          <w:rPr>
            <w:rStyle w:val="Hyperlink"/>
            <w:rFonts w:asciiTheme="majorHAnsi" w:hAnsiTheme="majorHAnsi"/>
            <w:sz w:val="20"/>
            <w:szCs w:val="24"/>
          </w:rPr>
          <w:t xml:space="preserve">Minn. Stat. </w:t>
        </w:r>
        <w:r w:rsidRPr="00953083">
          <w:rPr>
            <w:rStyle w:val="Hyperlink"/>
            <w:rFonts w:asciiTheme="majorHAnsi" w:hAnsiTheme="majorHAnsi"/>
            <w:sz w:val="20"/>
            <w:szCs w:val="24"/>
          </w:rPr>
          <w:t>§</w:t>
        </w:r>
        <w:r w:rsidRPr="00CC489F">
          <w:rPr>
            <w:rStyle w:val="Hyperlink"/>
            <w:rFonts w:asciiTheme="majorHAnsi" w:hAnsiTheme="majorHAnsi"/>
            <w:sz w:val="20"/>
            <w:szCs w:val="24"/>
          </w:rPr>
          <w:t>518B.01, subd.</w:t>
        </w:r>
        <w:proofErr w:type="gramEnd"/>
        <w:r w:rsidRPr="00CC489F">
          <w:rPr>
            <w:rStyle w:val="Hyperlink"/>
            <w:rFonts w:asciiTheme="majorHAnsi" w:hAnsiTheme="majorHAnsi"/>
            <w:sz w:val="20"/>
            <w:szCs w:val="24"/>
          </w:rPr>
          <w:t xml:space="preserve"> 6a (b)</w:t>
        </w:r>
      </w:hyperlink>
    </w:p>
  </w:footnote>
  <w:footnote w:id="93">
    <w:p w14:paraId="44B64D84" w14:textId="77777777" w:rsidR="00245E01" w:rsidRPr="00CC489F" w:rsidRDefault="00245E01" w:rsidP="00CC489F">
      <w:pPr>
        <w:autoSpaceDE w:val="0"/>
        <w:autoSpaceDN w:val="0"/>
        <w:adjustRightInd w:val="0"/>
        <w:spacing w:after="0" w:line="240" w:lineRule="auto"/>
        <w:rPr>
          <w:rFonts w:asciiTheme="majorHAnsi" w:hAnsiTheme="majorHAnsi"/>
          <w:sz w:val="20"/>
        </w:rPr>
      </w:pPr>
      <w:r w:rsidRPr="00CC489F">
        <w:rPr>
          <w:rStyle w:val="FootnoteReference"/>
          <w:rFonts w:asciiTheme="majorHAnsi" w:hAnsiTheme="majorHAnsi"/>
          <w:sz w:val="20"/>
        </w:rPr>
        <w:footnoteRef/>
      </w:r>
      <w:r w:rsidRPr="00CC489F">
        <w:rPr>
          <w:rFonts w:asciiTheme="majorHAnsi" w:hAnsiTheme="majorHAnsi"/>
          <w:sz w:val="20"/>
        </w:rPr>
        <w:t xml:space="preserve"> </w:t>
      </w:r>
      <w:hyperlink r:id="rId59" w:history="1">
        <w:proofErr w:type="gramStart"/>
        <w:r w:rsidRPr="00CC489F">
          <w:rPr>
            <w:rStyle w:val="Hyperlink"/>
            <w:rFonts w:asciiTheme="majorHAnsi" w:hAnsiTheme="majorHAnsi"/>
            <w:sz w:val="20"/>
            <w:szCs w:val="24"/>
          </w:rPr>
          <w:t>Minn. Stat. §609.748 subd.</w:t>
        </w:r>
        <w:proofErr w:type="gramEnd"/>
        <w:r w:rsidRPr="00CC489F">
          <w:rPr>
            <w:rStyle w:val="Hyperlink"/>
            <w:rFonts w:asciiTheme="majorHAnsi" w:hAnsiTheme="majorHAnsi"/>
            <w:sz w:val="20"/>
            <w:szCs w:val="24"/>
          </w:rPr>
          <w:t xml:space="preserve"> 3 (b</w:t>
        </w:r>
        <w:proofErr w:type="gramStart"/>
        <w:r w:rsidRPr="00CC489F">
          <w:rPr>
            <w:rStyle w:val="Hyperlink"/>
            <w:rFonts w:asciiTheme="majorHAnsi" w:hAnsiTheme="majorHAnsi"/>
            <w:sz w:val="20"/>
            <w:szCs w:val="24"/>
          </w:rPr>
          <w:t>)(</w:t>
        </w:r>
        <w:proofErr w:type="gramEnd"/>
        <w:r w:rsidRPr="00CC489F">
          <w:rPr>
            <w:rStyle w:val="Hyperlink"/>
            <w:rFonts w:asciiTheme="majorHAnsi" w:hAnsiTheme="majorHAnsi"/>
            <w:sz w:val="20"/>
            <w:szCs w:val="24"/>
          </w:rPr>
          <w:t>1)</w:t>
        </w:r>
      </w:hyperlink>
      <w:r w:rsidRPr="00CC489F">
        <w:rPr>
          <w:rFonts w:asciiTheme="majorHAnsi" w:hAnsiTheme="majorHAnsi"/>
          <w:sz w:val="20"/>
          <w:szCs w:val="24"/>
        </w:rPr>
        <w:t xml:space="preserve"> and </w:t>
      </w:r>
      <w:hyperlink r:id="rId60" w:history="1">
        <w:r w:rsidRPr="00524E63">
          <w:rPr>
            <w:rStyle w:val="Hyperlink"/>
            <w:rFonts w:asciiTheme="majorHAnsi" w:hAnsiTheme="majorHAnsi"/>
            <w:sz w:val="20"/>
            <w:szCs w:val="24"/>
          </w:rPr>
          <w:t>Minn. Stat. §609.748 subd. 5 (b)(2)</w:t>
        </w:r>
      </w:hyperlink>
      <w:r w:rsidRPr="00CC489F">
        <w:rPr>
          <w:rFonts w:asciiTheme="majorHAnsi" w:hAnsiTheme="majorHAnsi"/>
          <w:sz w:val="20"/>
          <w:szCs w:val="24"/>
        </w:rPr>
        <w:t xml:space="preserve"> </w:t>
      </w:r>
    </w:p>
  </w:footnote>
  <w:footnote w:id="94">
    <w:p w14:paraId="44B64D85" w14:textId="77777777" w:rsidR="00245E01" w:rsidRDefault="00245E01">
      <w:pPr>
        <w:pStyle w:val="FootnoteText"/>
      </w:pPr>
      <w:r w:rsidRPr="00CC489F">
        <w:rPr>
          <w:rStyle w:val="FootnoteReference"/>
          <w:rFonts w:asciiTheme="majorHAnsi" w:hAnsiTheme="majorHAnsi"/>
          <w:sz w:val="20"/>
        </w:rPr>
        <w:footnoteRef/>
      </w:r>
      <w:r w:rsidRPr="00CC489F">
        <w:rPr>
          <w:rFonts w:asciiTheme="majorHAnsi" w:hAnsiTheme="majorHAnsi"/>
          <w:sz w:val="20"/>
        </w:rPr>
        <w:t xml:space="preserve"> </w:t>
      </w:r>
      <w:r w:rsidRPr="00CC489F">
        <w:rPr>
          <w:rFonts w:asciiTheme="majorHAnsi" w:hAnsiTheme="majorHAnsi"/>
          <w:i/>
          <w:sz w:val="20"/>
        </w:rPr>
        <w:t>Ayala v. Ayala</w:t>
      </w:r>
      <w:r w:rsidRPr="00CC489F">
        <w:rPr>
          <w:rFonts w:asciiTheme="majorHAnsi" w:hAnsiTheme="majorHAnsi"/>
          <w:sz w:val="20"/>
        </w:rPr>
        <w:t>, 749 N.W.2d 817 (Minn. Ct. App. 2008)</w:t>
      </w:r>
    </w:p>
  </w:footnote>
  <w:footnote w:id="95">
    <w:p w14:paraId="44B64D86" w14:textId="77777777" w:rsidR="00245E01" w:rsidRPr="00CC489F" w:rsidRDefault="00245E01">
      <w:pPr>
        <w:pStyle w:val="FootnoteText"/>
        <w:rPr>
          <w:rFonts w:asciiTheme="majorHAnsi" w:hAnsiTheme="majorHAnsi"/>
          <w:sz w:val="20"/>
        </w:rPr>
      </w:pPr>
      <w:r w:rsidRPr="00CC489F">
        <w:rPr>
          <w:rStyle w:val="FootnoteReference"/>
          <w:rFonts w:asciiTheme="majorHAnsi" w:hAnsiTheme="majorHAnsi"/>
          <w:sz w:val="20"/>
        </w:rPr>
        <w:footnoteRef/>
      </w:r>
      <w:r w:rsidRPr="00CC489F">
        <w:rPr>
          <w:rFonts w:asciiTheme="majorHAnsi" w:hAnsiTheme="majorHAnsi"/>
          <w:sz w:val="20"/>
        </w:rPr>
        <w:t xml:space="preserve"> </w:t>
      </w:r>
      <w:hyperlink r:id="rId61" w:history="1">
        <w:r w:rsidRPr="00CC489F">
          <w:rPr>
            <w:rStyle w:val="Hyperlink"/>
            <w:rFonts w:asciiTheme="majorHAnsi" w:hAnsiTheme="majorHAnsi"/>
            <w:sz w:val="20"/>
          </w:rPr>
          <w:t>Minn. Stat. §357.021</w:t>
        </w:r>
      </w:hyperlink>
    </w:p>
  </w:footnote>
  <w:footnote w:id="96">
    <w:p w14:paraId="44B64D87" w14:textId="77777777" w:rsidR="00245E01" w:rsidRPr="00CC489F" w:rsidRDefault="00245E01">
      <w:pPr>
        <w:pStyle w:val="FootnoteText"/>
        <w:rPr>
          <w:rFonts w:asciiTheme="majorHAnsi" w:hAnsiTheme="majorHAnsi"/>
          <w:sz w:val="20"/>
        </w:rPr>
      </w:pPr>
      <w:r w:rsidRPr="00CC489F">
        <w:rPr>
          <w:rStyle w:val="FootnoteReference"/>
          <w:rFonts w:asciiTheme="majorHAnsi" w:hAnsiTheme="majorHAnsi"/>
          <w:sz w:val="20"/>
        </w:rPr>
        <w:footnoteRef/>
      </w:r>
      <w:r w:rsidRPr="00CC489F">
        <w:rPr>
          <w:rFonts w:asciiTheme="majorHAnsi" w:hAnsiTheme="majorHAnsi"/>
          <w:sz w:val="20"/>
        </w:rPr>
        <w:t xml:space="preserve"> </w:t>
      </w:r>
      <w:hyperlink r:id="rId62" w:history="1">
        <w:proofErr w:type="gramStart"/>
        <w:r>
          <w:rPr>
            <w:rStyle w:val="Hyperlink"/>
            <w:rFonts w:asciiTheme="majorHAnsi" w:hAnsiTheme="majorHAnsi"/>
            <w:sz w:val="20"/>
          </w:rPr>
          <w:t>Minn. Stat. §609.748, subd.</w:t>
        </w:r>
        <w:proofErr w:type="gramEnd"/>
        <w:r>
          <w:rPr>
            <w:rStyle w:val="Hyperlink"/>
            <w:rFonts w:asciiTheme="majorHAnsi" w:hAnsiTheme="majorHAnsi"/>
            <w:sz w:val="20"/>
          </w:rPr>
          <w:t xml:space="preserve"> 3(a)</w:t>
        </w:r>
      </w:hyperlink>
    </w:p>
  </w:footnote>
  <w:footnote w:id="97">
    <w:p w14:paraId="44B64D88" w14:textId="77777777" w:rsidR="00245E01" w:rsidRPr="00CC489F" w:rsidRDefault="00245E01" w:rsidP="00C43973">
      <w:pPr>
        <w:spacing w:after="0" w:line="240" w:lineRule="auto"/>
        <w:rPr>
          <w:rFonts w:asciiTheme="majorHAnsi" w:hAnsiTheme="majorHAnsi"/>
          <w:sz w:val="20"/>
        </w:rPr>
      </w:pPr>
      <w:r w:rsidRPr="00CC489F">
        <w:rPr>
          <w:rStyle w:val="FootnoteReference"/>
          <w:rFonts w:asciiTheme="majorHAnsi" w:hAnsiTheme="majorHAnsi"/>
          <w:sz w:val="20"/>
        </w:rPr>
        <w:footnoteRef/>
      </w:r>
      <w:r w:rsidRPr="00CC489F">
        <w:rPr>
          <w:rFonts w:asciiTheme="majorHAnsi" w:hAnsiTheme="majorHAnsi"/>
          <w:sz w:val="20"/>
        </w:rPr>
        <w:t xml:space="preserve"> </w:t>
      </w:r>
      <w:hyperlink r:id="rId63" w:history="1">
        <w:r w:rsidRPr="00CC489F">
          <w:rPr>
            <w:rStyle w:val="Hyperlink"/>
            <w:rFonts w:asciiTheme="majorHAnsi" w:hAnsiTheme="majorHAnsi"/>
            <w:sz w:val="20"/>
            <w:szCs w:val="24"/>
          </w:rPr>
          <w:t>Minn. Stat. §563.01</w:t>
        </w:r>
      </w:hyperlink>
    </w:p>
  </w:footnote>
  <w:footnote w:id="98">
    <w:p w14:paraId="44B64D89" w14:textId="77777777" w:rsidR="00245E01" w:rsidRDefault="00245E01">
      <w:pPr>
        <w:pStyle w:val="FootnoteText"/>
      </w:pPr>
      <w:r w:rsidRPr="00CC489F">
        <w:rPr>
          <w:rStyle w:val="FootnoteReference"/>
          <w:rFonts w:asciiTheme="majorHAnsi" w:hAnsiTheme="majorHAnsi"/>
          <w:sz w:val="20"/>
        </w:rPr>
        <w:footnoteRef/>
      </w:r>
      <w:r w:rsidRPr="00CC489F">
        <w:rPr>
          <w:rFonts w:asciiTheme="majorHAnsi" w:hAnsiTheme="majorHAnsi"/>
          <w:sz w:val="20"/>
        </w:rPr>
        <w:t xml:space="preserve"> </w:t>
      </w:r>
      <w:hyperlink r:id="rId64" w:history="1">
        <w:proofErr w:type="gramStart"/>
        <w:r>
          <w:rPr>
            <w:rStyle w:val="Hyperlink"/>
            <w:rFonts w:asciiTheme="majorHAnsi" w:hAnsiTheme="majorHAnsi"/>
            <w:sz w:val="20"/>
          </w:rPr>
          <w:t>Minn. Stat. §609.748, subd.</w:t>
        </w:r>
        <w:proofErr w:type="gramEnd"/>
        <w:r>
          <w:rPr>
            <w:rStyle w:val="Hyperlink"/>
            <w:rFonts w:asciiTheme="majorHAnsi" w:hAnsiTheme="majorHAnsi"/>
            <w:sz w:val="20"/>
          </w:rPr>
          <w:t xml:space="preserve"> 3(a)</w:t>
        </w:r>
      </w:hyperlink>
    </w:p>
  </w:footnote>
  <w:footnote w:id="99">
    <w:p w14:paraId="44B64D8A" w14:textId="77777777" w:rsidR="00245E01" w:rsidRPr="00C851B3" w:rsidRDefault="00245E01">
      <w:pPr>
        <w:pStyle w:val="FootnoteText"/>
        <w:rPr>
          <w:rFonts w:asciiTheme="majorHAnsi" w:hAnsiTheme="majorHAnsi"/>
          <w:sz w:val="20"/>
        </w:rPr>
      </w:pPr>
      <w:r w:rsidRPr="00C851B3">
        <w:rPr>
          <w:rStyle w:val="FootnoteReference"/>
          <w:rFonts w:asciiTheme="majorHAnsi" w:hAnsiTheme="majorHAnsi"/>
          <w:sz w:val="20"/>
        </w:rPr>
        <w:footnoteRef/>
      </w:r>
      <w:r w:rsidRPr="00C851B3">
        <w:rPr>
          <w:rFonts w:asciiTheme="majorHAnsi" w:hAnsiTheme="majorHAnsi"/>
          <w:sz w:val="20"/>
        </w:rPr>
        <w:t xml:space="preserve"> </w:t>
      </w:r>
      <w:hyperlink r:id="rId65" w:history="1">
        <w:proofErr w:type="gramStart"/>
        <w:r w:rsidRPr="00C851B3">
          <w:rPr>
            <w:rStyle w:val="Hyperlink"/>
            <w:rFonts w:asciiTheme="majorHAnsi" w:hAnsiTheme="majorHAnsi"/>
            <w:sz w:val="20"/>
          </w:rPr>
          <w:t>Minn. Stat. §609.748, subd.</w:t>
        </w:r>
        <w:proofErr w:type="gramEnd"/>
        <w:r w:rsidRPr="00C851B3">
          <w:rPr>
            <w:rStyle w:val="Hyperlink"/>
            <w:rFonts w:asciiTheme="majorHAnsi" w:hAnsiTheme="majorHAnsi"/>
            <w:sz w:val="20"/>
          </w:rPr>
          <w:t xml:space="preserve"> 2</w:t>
        </w:r>
      </w:hyperlink>
    </w:p>
  </w:footnote>
  <w:footnote w:id="100">
    <w:p w14:paraId="44B64D8B" w14:textId="77777777" w:rsidR="00245E01" w:rsidRPr="00C12B6E" w:rsidRDefault="00245E01">
      <w:pPr>
        <w:pStyle w:val="FootnoteText"/>
        <w:rPr>
          <w:rFonts w:asciiTheme="majorHAnsi" w:hAnsiTheme="majorHAnsi"/>
          <w:sz w:val="20"/>
        </w:rPr>
      </w:pPr>
      <w:r w:rsidRPr="00C12B6E">
        <w:rPr>
          <w:rStyle w:val="FootnoteReference"/>
          <w:rFonts w:asciiTheme="majorHAnsi" w:hAnsiTheme="majorHAnsi"/>
          <w:sz w:val="20"/>
        </w:rPr>
        <w:footnoteRef/>
      </w:r>
      <w:r w:rsidRPr="00C12B6E">
        <w:rPr>
          <w:rFonts w:asciiTheme="majorHAnsi" w:hAnsiTheme="majorHAnsi"/>
          <w:sz w:val="20"/>
        </w:rPr>
        <w:t xml:space="preserve"> </w:t>
      </w:r>
      <w:hyperlink r:id="rId66" w:history="1">
        <w:proofErr w:type="gramStart"/>
        <w:r w:rsidRPr="00C12B6E">
          <w:rPr>
            <w:rStyle w:val="Hyperlink"/>
            <w:rFonts w:asciiTheme="majorHAnsi" w:hAnsiTheme="majorHAnsi"/>
            <w:sz w:val="20"/>
          </w:rPr>
          <w:t>Minn. Stat. §609.748</w:t>
        </w:r>
        <w:r>
          <w:rPr>
            <w:rStyle w:val="Hyperlink"/>
            <w:rFonts w:asciiTheme="majorHAnsi" w:hAnsiTheme="majorHAnsi"/>
            <w:sz w:val="20"/>
          </w:rPr>
          <w:t xml:space="preserve">, </w:t>
        </w:r>
        <w:r w:rsidRPr="00C12B6E">
          <w:rPr>
            <w:rStyle w:val="Hyperlink"/>
            <w:rFonts w:asciiTheme="majorHAnsi" w:hAnsiTheme="majorHAnsi"/>
            <w:sz w:val="20"/>
          </w:rPr>
          <w:t>subd.</w:t>
        </w:r>
        <w:proofErr w:type="gramEnd"/>
        <w:r w:rsidRPr="00C12B6E">
          <w:rPr>
            <w:rStyle w:val="Hyperlink"/>
            <w:rFonts w:asciiTheme="majorHAnsi" w:hAnsiTheme="majorHAnsi"/>
            <w:sz w:val="20"/>
          </w:rPr>
          <w:t xml:space="preserve"> 1</w:t>
        </w:r>
      </w:hyperlink>
    </w:p>
  </w:footnote>
  <w:footnote w:id="101">
    <w:p w14:paraId="44B64D8C" w14:textId="77777777" w:rsidR="00245E01" w:rsidRPr="00953083" w:rsidRDefault="00245E01" w:rsidP="00C43973">
      <w:pPr>
        <w:spacing w:after="0" w:line="240" w:lineRule="auto"/>
        <w:rPr>
          <w:rFonts w:asciiTheme="majorHAnsi" w:hAnsiTheme="majorHAnsi"/>
          <w:sz w:val="20"/>
        </w:rPr>
      </w:pPr>
      <w:r w:rsidRPr="00953083">
        <w:rPr>
          <w:rStyle w:val="FootnoteReference"/>
          <w:rFonts w:asciiTheme="majorHAnsi" w:hAnsiTheme="majorHAnsi"/>
          <w:sz w:val="20"/>
        </w:rPr>
        <w:footnoteRef/>
      </w:r>
      <w:r w:rsidRPr="00953083">
        <w:rPr>
          <w:rFonts w:asciiTheme="majorHAnsi" w:hAnsiTheme="majorHAnsi"/>
          <w:sz w:val="20"/>
        </w:rPr>
        <w:t xml:space="preserve"> This prong of the statute has been construed to require the petitioner to prove the physical aspect of the statutory definition of assault in Chapter 609. (The infliction of or attempt to inflict bodily harm upon another) </w:t>
      </w:r>
      <w:r w:rsidRPr="00953083">
        <w:rPr>
          <w:rFonts w:asciiTheme="majorHAnsi" w:hAnsiTheme="majorHAnsi"/>
          <w:i/>
          <w:sz w:val="20"/>
        </w:rPr>
        <w:t>Peterson v. Johnson</w:t>
      </w:r>
      <w:r w:rsidRPr="00953083">
        <w:rPr>
          <w:rFonts w:asciiTheme="majorHAnsi" w:hAnsiTheme="majorHAnsi"/>
          <w:sz w:val="20"/>
        </w:rPr>
        <w:t xml:space="preserve">, 755 N.W.2d 758 (Minn. Ct. App. 2008) </w:t>
      </w:r>
      <w:proofErr w:type="gramStart"/>
      <w:r w:rsidRPr="00953083">
        <w:rPr>
          <w:rFonts w:asciiTheme="majorHAnsi" w:hAnsiTheme="majorHAnsi"/>
          <w:sz w:val="20"/>
        </w:rPr>
        <w:t>This</w:t>
      </w:r>
      <w:proofErr w:type="gramEnd"/>
      <w:r w:rsidRPr="00953083">
        <w:rPr>
          <w:rFonts w:asciiTheme="majorHAnsi" w:hAnsiTheme="majorHAnsi"/>
          <w:sz w:val="20"/>
        </w:rPr>
        <w:t xml:space="preserve"> interpretation is not applicable to the proof necessary for an Order for Protection. See footnote 1 of </w:t>
      </w:r>
      <w:r w:rsidRPr="005758BD">
        <w:rPr>
          <w:rFonts w:asciiTheme="majorHAnsi" w:hAnsiTheme="majorHAnsi"/>
          <w:i/>
          <w:sz w:val="20"/>
        </w:rPr>
        <w:t>Peterson</w:t>
      </w:r>
      <w:r w:rsidRPr="00953083">
        <w:rPr>
          <w:rFonts w:asciiTheme="majorHAnsi" w:hAnsiTheme="majorHAnsi"/>
          <w:sz w:val="20"/>
        </w:rPr>
        <w:t>.</w:t>
      </w:r>
    </w:p>
  </w:footnote>
  <w:footnote w:id="102">
    <w:p w14:paraId="44B64D8D" w14:textId="77777777" w:rsidR="00245E01" w:rsidRPr="00953083" w:rsidRDefault="00245E01" w:rsidP="0095308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0"/>
        </w:rPr>
      </w:pPr>
      <w:r w:rsidRPr="00953083">
        <w:rPr>
          <w:rStyle w:val="FootnoteReference"/>
          <w:rFonts w:asciiTheme="majorHAnsi" w:hAnsiTheme="majorHAnsi"/>
          <w:sz w:val="20"/>
        </w:rPr>
        <w:footnoteRef/>
      </w:r>
      <w:r w:rsidRPr="00953083">
        <w:rPr>
          <w:rFonts w:asciiTheme="majorHAnsi" w:hAnsiTheme="majorHAnsi"/>
          <w:sz w:val="20"/>
        </w:rPr>
        <w:t xml:space="preserve"> “Repeated” means more than one incident. </w:t>
      </w:r>
      <w:r w:rsidRPr="00953083">
        <w:rPr>
          <w:rFonts w:asciiTheme="majorHAnsi" w:hAnsiTheme="majorHAnsi"/>
          <w:i/>
          <w:sz w:val="20"/>
        </w:rPr>
        <w:t>Roer v. Dunham</w:t>
      </w:r>
      <w:r w:rsidRPr="00953083">
        <w:rPr>
          <w:rFonts w:asciiTheme="majorHAnsi" w:hAnsiTheme="majorHAnsi"/>
          <w:sz w:val="20"/>
        </w:rPr>
        <w:t xml:space="preserve">, 682 N.W.2d 179, 182 (Minn. Ct. App. 2004) This prong of the statute has been construed to require proof of, first, “objectively unreasonable conduct or intent on part of the harasser,” and second, “an objectively reasonable belief on the part of the person subject to harassing conduct” that the conduct had a substantial adverse effect on his or her safety, security, or privacy. </w:t>
      </w:r>
      <w:r w:rsidRPr="00953083">
        <w:rPr>
          <w:rFonts w:asciiTheme="majorHAnsi" w:hAnsiTheme="majorHAnsi"/>
          <w:i/>
          <w:sz w:val="20"/>
        </w:rPr>
        <w:t>Peterson v. Johnson</w:t>
      </w:r>
      <w:r w:rsidRPr="00953083">
        <w:rPr>
          <w:rFonts w:asciiTheme="majorHAnsi" w:hAnsiTheme="majorHAnsi"/>
          <w:sz w:val="20"/>
        </w:rPr>
        <w:t xml:space="preserve">, </w:t>
      </w:r>
      <w:proofErr w:type="gramStart"/>
      <w:r w:rsidRPr="00953083">
        <w:rPr>
          <w:rFonts w:asciiTheme="majorHAnsi" w:hAnsiTheme="majorHAnsi"/>
          <w:sz w:val="20"/>
        </w:rPr>
        <w:t>755  N.W.2d</w:t>
      </w:r>
      <w:proofErr w:type="gramEnd"/>
      <w:r w:rsidRPr="00953083">
        <w:rPr>
          <w:rFonts w:asciiTheme="majorHAnsi" w:hAnsiTheme="majorHAnsi"/>
          <w:sz w:val="20"/>
        </w:rPr>
        <w:t xml:space="preserve"> 758 (Minn. Ct. App. 2008).</w:t>
      </w:r>
    </w:p>
  </w:footnote>
  <w:footnote w:id="103">
    <w:p w14:paraId="44B64D8E" w14:textId="77777777" w:rsidR="00245E01" w:rsidRPr="00953083" w:rsidRDefault="00245E01">
      <w:pPr>
        <w:pStyle w:val="FootnoteText"/>
        <w:rPr>
          <w:rFonts w:asciiTheme="majorHAnsi" w:hAnsiTheme="majorHAnsi"/>
          <w:sz w:val="20"/>
        </w:rPr>
      </w:pPr>
      <w:r w:rsidRPr="00953083">
        <w:rPr>
          <w:rStyle w:val="FootnoteReference"/>
          <w:rFonts w:asciiTheme="majorHAnsi" w:hAnsiTheme="majorHAnsi"/>
          <w:sz w:val="20"/>
        </w:rPr>
        <w:footnoteRef/>
      </w:r>
      <w:hyperlink r:id="rId67" w:history="1">
        <w:proofErr w:type="gramStart"/>
        <w:r w:rsidRPr="00953083">
          <w:rPr>
            <w:rStyle w:val="Hyperlink"/>
            <w:rFonts w:asciiTheme="majorHAnsi" w:hAnsiTheme="majorHAnsi"/>
            <w:sz w:val="20"/>
          </w:rPr>
          <w:t>Minn. Stat. §609.748 subd.</w:t>
        </w:r>
        <w:proofErr w:type="gramEnd"/>
        <w:r w:rsidRPr="00953083">
          <w:rPr>
            <w:rStyle w:val="Hyperlink"/>
            <w:rFonts w:asciiTheme="majorHAnsi" w:hAnsiTheme="majorHAnsi"/>
            <w:sz w:val="20"/>
          </w:rPr>
          <w:t xml:space="preserve"> 3 and 4</w:t>
        </w:r>
      </w:hyperlink>
    </w:p>
  </w:footnote>
  <w:footnote w:id="104">
    <w:p w14:paraId="44B64D8F" w14:textId="77777777" w:rsidR="00245E01" w:rsidRPr="005F5D35" w:rsidRDefault="00245E01" w:rsidP="00953083">
      <w:pPr>
        <w:pStyle w:val="FootnoteText"/>
        <w:rPr>
          <w:rFonts w:asciiTheme="majorHAnsi" w:hAnsiTheme="majorHAnsi"/>
          <w:sz w:val="20"/>
        </w:rPr>
      </w:pPr>
      <w:r w:rsidRPr="005F5D35">
        <w:rPr>
          <w:rStyle w:val="FootnoteReference"/>
          <w:rFonts w:asciiTheme="majorHAnsi" w:hAnsiTheme="majorHAnsi"/>
          <w:sz w:val="20"/>
        </w:rPr>
        <w:footnoteRef/>
      </w:r>
      <w:r w:rsidRPr="005F5D35">
        <w:rPr>
          <w:rFonts w:asciiTheme="majorHAnsi" w:hAnsiTheme="majorHAnsi"/>
          <w:sz w:val="20"/>
        </w:rPr>
        <w:t xml:space="preserve"> </w:t>
      </w:r>
      <w:hyperlink r:id="rId68" w:history="1">
        <w:proofErr w:type="gramStart"/>
        <w:r>
          <w:rPr>
            <w:rStyle w:val="Hyperlink"/>
            <w:rFonts w:asciiTheme="majorHAnsi" w:hAnsiTheme="majorHAnsi"/>
            <w:sz w:val="20"/>
          </w:rPr>
          <w:t>Minn. Stat. §609.748, subd.</w:t>
        </w:r>
        <w:proofErr w:type="gramEnd"/>
        <w:r>
          <w:rPr>
            <w:rStyle w:val="Hyperlink"/>
            <w:rFonts w:asciiTheme="majorHAnsi" w:hAnsiTheme="majorHAnsi"/>
            <w:sz w:val="20"/>
          </w:rPr>
          <w:t xml:space="preserve"> 3 and 5</w:t>
        </w:r>
      </w:hyperlink>
    </w:p>
  </w:footnote>
  <w:footnote w:id="105">
    <w:p w14:paraId="44B64D90" w14:textId="77777777" w:rsidR="00245E01" w:rsidRDefault="00245E01">
      <w:pPr>
        <w:pStyle w:val="FootnoteText"/>
      </w:pPr>
      <w:r w:rsidRPr="005F5D35">
        <w:rPr>
          <w:rStyle w:val="FootnoteReference"/>
          <w:rFonts w:asciiTheme="majorHAnsi" w:hAnsiTheme="majorHAnsi"/>
          <w:sz w:val="20"/>
        </w:rPr>
        <w:footnoteRef/>
      </w:r>
      <w:r w:rsidRPr="005F5D35">
        <w:rPr>
          <w:rFonts w:asciiTheme="majorHAnsi" w:hAnsiTheme="majorHAnsi"/>
          <w:sz w:val="20"/>
        </w:rPr>
        <w:t xml:space="preserve"> Ibid</w:t>
      </w:r>
    </w:p>
  </w:footnote>
  <w:footnote w:id="106">
    <w:p w14:paraId="44B64D91" w14:textId="77777777" w:rsidR="00245E01" w:rsidRPr="001F654E" w:rsidRDefault="00245E01">
      <w:pPr>
        <w:pStyle w:val="FootnoteText"/>
        <w:rPr>
          <w:rFonts w:asciiTheme="majorHAnsi" w:hAnsiTheme="majorHAnsi"/>
          <w:sz w:val="20"/>
        </w:rPr>
      </w:pPr>
      <w:r w:rsidRPr="001F654E">
        <w:rPr>
          <w:rStyle w:val="FootnoteReference"/>
          <w:rFonts w:asciiTheme="majorHAnsi" w:hAnsiTheme="majorHAnsi"/>
          <w:sz w:val="20"/>
        </w:rPr>
        <w:footnoteRef/>
      </w:r>
      <w:r w:rsidRPr="001F654E">
        <w:rPr>
          <w:rFonts w:asciiTheme="majorHAnsi" w:hAnsiTheme="majorHAnsi"/>
          <w:sz w:val="20"/>
        </w:rPr>
        <w:t xml:space="preserve"> </w:t>
      </w:r>
      <w:hyperlink r:id="rId69" w:history="1">
        <w:proofErr w:type="gramStart"/>
        <w:r w:rsidRPr="001F654E">
          <w:rPr>
            <w:rStyle w:val="Hyperlink"/>
            <w:rFonts w:asciiTheme="majorHAnsi" w:hAnsiTheme="majorHAnsi"/>
            <w:sz w:val="20"/>
          </w:rPr>
          <w:t>Minn. Stat. §609.748, subd.</w:t>
        </w:r>
        <w:proofErr w:type="gramEnd"/>
        <w:r w:rsidRPr="001F654E">
          <w:rPr>
            <w:rStyle w:val="Hyperlink"/>
            <w:rFonts w:asciiTheme="majorHAnsi" w:hAnsiTheme="majorHAnsi"/>
            <w:sz w:val="20"/>
          </w:rPr>
          <w:t xml:space="preserve"> 3(a)(3)</w:t>
        </w:r>
      </w:hyperlink>
    </w:p>
  </w:footnote>
  <w:footnote w:id="107">
    <w:p w14:paraId="44B64D92" w14:textId="77777777" w:rsidR="00245E01" w:rsidRPr="00C041CB" w:rsidRDefault="00245E01" w:rsidP="00C041CB">
      <w:pPr>
        <w:tabs>
          <w:tab w:val="left" w:pos="-1080"/>
          <w:tab w:val="left" w:pos="-360"/>
          <w:tab w:val="left" w:pos="0"/>
          <w:tab w:val="left" w:pos="72"/>
          <w:tab w:val="left" w:pos="600"/>
          <w:tab w:val="left" w:pos="1080"/>
          <w:tab w:val="left" w:pos="1320"/>
        </w:tabs>
        <w:spacing w:after="0" w:line="240" w:lineRule="auto"/>
        <w:contextualSpacing/>
        <w:rPr>
          <w:rFonts w:asciiTheme="majorHAnsi" w:hAnsiTheme="majorHAnsi"/>
          <w:sz w:val="20"/>
          <w:szCs w:val="24"/>
        </w:rPr>
      </w:pPr>
      <w:r w:rsidRPr="00C041CB">
        <w:rPr>
          <w:rStyle w:val="FootnoteReference"/>
          <w:rFonts w:asciiTheme="majorHAnsi" w:hAnsiTheme="majorHAnsi"/>
          <w:sz w:val="20"/>
        </w:rPr>
        <w:footnoteRef/>
      </w:r>
      <w:r w:rsidRPr="00C041CB">
        <w:rPr>
          <w:rFonts w:asciiTheme="majorHAnsi" w:hAnsiTheme="majorHAnsi"/>
          <w:sz w:val="20"/>
        </w:rPr>
        <w:t xml:space="preserve"> </w:t>
      </w:r>
      <w:r w:rsidRPr="00C041CB">
        <w:rPr>
          <w:rFonts w:asciiTheme="majorHAnsi" w:hAnsiTheme="majorHAnsi"/>
          <w:i/>
          <w:iCs/>
          <w:sz w:val="20"/>
        </w:rPr>
        <w:t>Gada v. Dedefo</w:t>
      </w:r>
      <w:r w:rsidRPr="00C041CB">
        <w:rPr>
          <w:rFonts w:asciiTheme="majorHAnsi" w:hAnsiTheme="majorHAnsi"/>
          <w:sz w:val="20"/>
        </w:rPr>
        <w:t xml:space="preserve">, </w:t>
      </w:r>
      <w:proofErr w:type="gramStart"/>
      <w:r w:rsidRPr="00C041CB">
        <w:rPr>
          <w:rFonts w:asciiTheme="majorHAnsi" w:hAnsiTheme="majorHAnsi"/>
          <w:sz w:val="20"/>
        </w:rPr>
        <w:t>684 N.W.2d 512 (Minn. Ct. App. 2004) Court of Appeals</w:t>
      </w:r>
      <w:proofErr w:type="gramEnd"/>
      <w:r w:rsidRPr="00C041CB">
        <w:rPr>
          <w:rFonts w:asciiTheme="majorHAnsi" w:hAnsiTheme="majorHAnsi"/>
          <w:sz w:val="20"/>
        </w:rPr>
        <w:t xml:space="preserve"> affirms denial of request for continuance where Court noted family members pressuring petitioner in waiting area of Court.</w:t>
      </w:r>
    </w:p>
    <w:p w14:paraId="44B64D93" w14:textId="77777777" w:rsidR="00245E01" w:rsidRDefault="00245E01">
      <w:pPr>
        <w:pStyle w:val="FootnoteText"/>
      </w:pPr>
    </w:p>
  </w:footnote>
  <w:footnote w:id="108">
    <w:p w14:paraId="44B64D94" w14:textId="77777777" w:rsidR="00245E01" w:rsidRPr="00FB5783" w:rsidRDefault="00245E01">
      <w:pPr>
        <w:pStyle w:val="FootnoteText"/>
        <w:rPr>
          <w:rFonts w:asciiTheme="majorHAnsi" w:hAnsiTheme="majorHAnsi"/>
          <w:sz w:val="20"/>
        </w:rPr>
      </w:pPr>
      <w:r w:rsidRPr="00FB5783">
        <w:rPr>
          <w:rStyle w:val="FootnoteReference"/>
          <w:rFonts w:asciiTheme="majorHAnsi" w:hAnsiTheme="majorHAnsi"/>
          <w:sz w:val="20"/>
        </w:rPr>
        <w:footnoteRef/>
      </w:r>
      <w:r w:rsidRPr="00FB5783">
        <w:rPr>
          <w:rFonts w:asciiTheme="majorHAnsi" w:hAnsiTheme="majorHAnsi"/>
          <w:sz w:val="20"/>
        </w:rPr>
        <w:t xml:space="preserve"> </w:t>
      </w:r>
      <w:hyperlink r:id="rId70" w:anchor="civil" w:history="1">
        <w:r w:rsidRPr="00FB5783">
          <w:rPr>
            <w:rStyle w:val="Hyperlink"/>
            <w:rFonts w:asciiTheme="majorHAnsi" w:hAnsiTheme="majorHAnsi"/>
            <w:sz w:val="20"/>
          </w:rPr>
          <w:t>Minnesota Rules of Civil Procedure, Rule 65.01</w:t>
        </w:r>
      </w:hyperlink>
    </w:p>
  </w:footnote>
  <w:footnote w:id="109">
    <w:p w14:paraId="44B64D95" w14:textId="77777777" w:rsidR="00245E01" w:rsidRPr="00186CEE" w:rsidRDefault="00245E01" w:rsidP="00186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r w:rsidRPr="00186CEE">
        <w:rPr>
          <w:rFonts w:asciiTheme="majorHAnsi" w:hAnsiTheme="majorHAnsi"/>
          <w:i/>
          <w:sz w:val="20"/>
        </w:rPr>
        <w:t>Steeves v. Campbell</w:t>
      </w:r>
      <w:r w:rsidRPr="00186CEE">
        <w:rPr>
          <w:rFonts w:asciiTheme="majorHAnsi" w:hAnsiTheme="majorHAnsi"/>
          <w:sz w:val="20"/>
        </w:rPr>
        <w:t>, 508 N.W.2d 817 (Minn. Ct. App. 1993)</w:t>
      </w:r>
    </w:p>
  </w:footnote>
  <w:footnote w:id="110">
    <w:p w14:paraId="44B64D96" w14:textId="77777777" w:rsidR="00245E01" w:rsidRPr="00E5451A" w:rsidRDefault="00245E01" w:rsidP="0082745F">
      <w:pPr>
        <w:pStyle w:val="FootnoteText"/>
        <w:rPr>
          <w:rFonts w:asciiTheme="majorHAnsi" w:hAnsiTheme="majorHAnsi"/>
          <w:sz w:val="20"/>
        </w:rPr>
      </w:pPr>
      <w:r w:rsidRPr="00E5451A">
        <w:rPr>
          <w:rStyle w:val="FootnoteReference"/>
          <w:rFonts w:asciiTheme="majorHAnsi" w:hAnsiTheme="majorHAnsi"/>
          <w:sz w:val="20"/>
        </w:rPr>
        <w:footnoteRef/>
      </w:r>
      <w:r w:rsidRPr="00E5451A">
        <w:rPr>
          <w:rFonts w:asciiTheme="majorHAnsi" w:hAnsiTheme="majorHAnsi"/>
          <w:sz w:val="20"/>
        </w:rPr>
        <w:t xml:space="preserve"> </w:t>
      </w:r>
      <w:hyperlink r:id="rId71" w:anchor="civil" w:history="1">
        <w:r w:rsidRPr="00E5451A">
          <w:rPr>
            <w:rStyle w:val="Hyperlink"/>
            <w:rFonts w:asciiTheme="majorHAnsi" w:hAnsiTheme="majorHAnsi"/>
            <w:sz w:val="20"/>
          </w:rPr>
          <w:t>Minnesota Rules of Civil Procedure, Rule 60</w:t>
        </w:r>
      </w:hyperlink>
    </w:p>
  </w:footnote>
  <w:footnote w:id="111">
    <w:p w14:paraId="44B64D97" w14:textId="77777777" w:rsidR="00245E01" w:rsidRPr="00E5451A" w:rsidRDefault="00245E01" w:rsidP="0082745F">
      <w:pPr>
        <w:pStyle w:val="FootnoteText"/>
        <w:rPr>
          <w:rFonts w:asciiTheme="majorHAnsi" w:hAnsiTheme="majorHAnsi"/>
          <w:sz w:val="20"/>
        </w:rPr>
      </w:pPr>
      <w:r w:rsidRPr="00E5451A">
        <w:rPr>
          <w:rStyle w:val="FootnoteReference"/>
          <w:rFonts w:asciiTheme="majorHAnsi" w:hAnsiTheme="majorHAnsi"/>
          <w:sz w:val="20"/>
        </w:rPr>
        <w:footnoteRef/>
      </w:r>
      <w:r w:rsidRPr="00E5451A">
        <w:rPr>
          <w:rFonts w:asciiTheme="majorHAnsi" w:hAnsiTheme="majorHAnsi"/>
          <w:sz w:val="20"/>
        </w:rPr>
        <w:t xml:space="preserve"> </w:t>
      </w:r>
      <w:r w:rsidRPr="00E5451A">
        <w:rPr>
          <w:rFonts w:asciiTheme="majorHAnsi" w:hAnsiTheme="majorHAnsi"/>
          <w:i/>
          <w:sz w:val="20"/>
        </w:rPr>
        <w:t>Hopp v. Hopp</w:t>
      </w:r>
      <w:r w:rsidRPr="00E5451A">
        <w:rPr>
          <w:rFonts w:asciiTheme="majorHAnsi" w:hAnsiTheme="majorHAnsi"/>
          <w:sz w:val="20"/>
        </w:rPr>
        <w:t>, 156 N</w:t>
      </w:r>
      <w:r>
        <w:rPr>
          <w:rFonts w:asciiTheme="majorHAnsi" w:hAnsiTheme="majorHAnsi"/>
          <w:sz w:val="20"/>
        </w:rPr>
        <w:t>.</w:t>
      </w:r>
      <w:r w:rsidRPr="00E5451A">
        <w:rPr>
          <w:rFonts w:asciiTheme="majorHAnsi" w:hAnsiTheme="majorHAnsi"/>
          <w:sz w:val="20"/>
        </w:rPr>
        <w:t>W</w:t>
      </w:r>
      <w:r>
        <w:rPr>
          <w:rFonts w:asciiTheme="majorHAnsi" w:hAnsiTheme="majorHAnsi"/>
          <w:sz w:val="20"/>
        </w:rPr>
        <w:t>.</w:t>
      </w:r>
      <w:r w:rsidRPr="00E5451A">
        <w:rPr>
          <w:rFonts w:asciiTheme="majorHAnsi" w:hAnsiTheme="majorHAnsi"/>
          <w:sz w:val="20"/>
        </w:rPr>
        <w:t xml:space="preserve">2d 212 (Minn. 1968) and </w:t>
      </w:r>
      <w:r w:rsidRPr="00E5451A">
        <w:rPr>
          <w:rFonts w:asciiTheme="majorHAnsi" w:hAnsiTheme="majorHAnsi"/>
          <w:i/>
          <w:sz w:val="20"/>
        </w:rPr>
        <w:t>Mahady v. Mahady</w:t>
      </w:r>
      <w:r w:rsidRPr="00E5451A">
        <w:rPr>
          <w:rFonts w:asciiTheme="majorHAnsi" w:hAnsiTheme="majorHAnsi"/>
          <w:sz w:val="20"/>
        </w:rPr>
        <w:t>, 448 N</w:t>
      </w:r>
      <w:r>
        <w:rPr>
          <w:rFonts w:asciiTheme="majorHAnsi" w:hAnsiTheme="majorHAnsi"/>
          <w:sz w:val="20"/>
        </w:rPr>
        <w:t>.</w:t>
      </w:r>
      <w:r w:rsidRPr="00E5451A">
        <w:rPr>
          <w:rFonts w:asciiTheme="majorHAnsi" w:hAnsiTheme="majorHAnsi"/>
          <w:sz w:val="20"/>
        </w:rPr>
        <w:t>W</w:t>
      </w:r>
      <w:r>
        <w:rPr>
          <w:rFonts w:asciiTheme="majorHAnsi" w:hAnsiTheme="majorHAnsi"/>
          <w:sz w:val="20"/>
        </w:rPr>
        <w:t>.</w:t>
      </w:r>
      <w:r w:rsidRPr="00E5451A">
        <w:rPr>
          <w:rFonts w:asciiTheme="majorHAnsi" w:hAnsiTheme="majorHAnsi"/>
          <w:sz w:val="20"/>
        </w:rPr>
        <w:t>2d 888 (Minn. Ct. App. 1989)</w:t>
      </w:r>
    </w:p>
  </w:footnote>
  <w:footnote w:id="112">
    <w:p w14:paraId="44B64D98" w14:textId="77777777" w:rsidR="00245E01" w:rsidRDefault="00245E01" w:rsidP="00E47F19">
      <w:pPr>
        <w:spacing w:after="0" w:line="240" w:lineRule="auto"/>
      </w:pPr>
      <w:r w:rsidRPr="00E5451A">
        <w:rPr>
          <w:rStyle w:val="FootnoteReference"/>
          <w:rFonts w:asciiTheme="majorHAnsi" w:hAnsiTheme="majorHAnsi"/>
          <w:sz w:val="20"/>
        </w:rPr>
        <w:footnoteRef/>
      </w:r>
      <w:r w:rsidRPr="00E5451A">
        <w:rPr>
          <w:rFonts w:asciiTheme="majorHAnsi" w:hAnsiTheme="majorHAnsi"/>
          <w:sz w:val="20"/>
        </w:rPr>
        <w:t xml:space="preserve"> </w:t>
      </w:r>
      <w:r w:rsidRPr="00E5451A">
        <w:rPr>
          <w:rFonts w:asciiTheme="majorHAnsi" w:hAnsiTheme="majorHAnsi"/>
          <w:i/>
          <w:sz w:val="20"/>
        </w:rPr>
        <w:t>Roer v Dunham</w:t>
      </w:r>
      <w:r w:rsidRPr="00E5451A">
        <w:rPr>
          <w:rFonts w:asciiTheme="majorHAnsi" w:hAnsiTheme="majorHAnsi"/>
          <w:sz w:val="20"/>
        </w:rPr>
        <w:t>, 682 N.W.2d 179 (Minn. Ct. App. 2004)</w:t>
      </w:r>
    </w:p>
  </w:footnote>
  <w:footnote w:id="113">
    <w:p w14:paraId="44B64D99" w14:textId="77777777" w:rsidR="00245E01" w:rsidRPr="00E5451A" w:rsidRDefault="00245E01">
      <w:pPr>
        <w:pStyle w:val="FootnoteText"/>
        <w:rPr>
          <w:rFonts w:asciiTheme="majorHAnsi" w:hAnsiTheme="majorHAnsi"/>
          <w:sz w:val="20"/>
        </w:rPr>
      </w:pPr>
      <w:r w:rsidRPr="00E5451A">
        <w:rPr>
          <w:rStyle w:val="FootnoteReference"/>
          <w:rFonts w:asciiTheme="majorHAnsi" w:hAnsiTheme="majorHAnsi"/>
          <w:sz w:val="20"/>
        </w:rPr>
        <w:footnoteRef/>
      </w:r>
      <w:r w:rsidRPr="00E5451A">
        <w:rPr>
          <w:rFonts w:asciiTheme="majorHAnsi" w:hAnsiTheme="majorHAnsi"/>
          <w:sz w:val="20"/>
        </w:rPr>
        <w:t xml:space="preserve"> </w:t>
      </w:r>
      <w:hyperlink r:id="rId72" w:history="1">
        <w:proofErr w:type="gramStart"/>
        <w:r w:rsidRPr="00E5451A">
          <w:rPr>
            <w:rStyle w:val="Hyperlink"/>
            <w:rFonts w:asciiTheme="majorHAnsi" w:hAnsiTheme="majorHAnsi"/>
            <w:sz w:val="20"/>
          </w:rPr>
          <w:t>Minn. Stat. §609.748 subd.</w:t>
        </w:r>
        <w:proofErr w:type="gramEnd"/>
        <w:r w:rsidRPr="00E5451A">
          <w:rPr>
            <w:rStyle w:val="Hyperlink"/>
            <w:rFonts w:asciiTheme="majorHAnsi" w:hAnsiTheme="majorHAnsi"/>
            <w:sz w:val="20"/>
          </w:rPr>
          <w:t xml:space="preserve"> 5 (3)</w:t>
        </w:r>
      </w:hyperlink>
    </w:p>
  </w:footnote>
  <w:footnote w:id="114">
    <w:p w14:paraId="44B64D9A" w14:textId="77777777" w:rsidR="00245E01" w:rsidRPr="00E5451A" w:rsidRDefault="00245E01" w:rsidP="0082745F">
      <w:pPr>
        <w:spacing w:after="0" w:line="240" w:lineRule="auto"/>
        <w:rPr>
          <w:rFonts w:asciiTheme="majorHAnsi" w:hAnsiTheme="majorHAnsi"/>
          <w:sz w:val="20"/>
          <w:szCs w:val="24"/>
        </w:rPr>
      </w:pPr>
      <w:r w:rsidRPr="00E5451A">
        <w:rPr>
          <w:rStyle w:val="FootnoteReference"/>
          <w:rFonts w:asciiTheme="majorHAnsi" w:hAnsiTheme="majorHAnsi"/>
          <w:sz w:val="20"/>
        </w:rPr>
        <w:footnoteRef/>
      </w:r>
      <w:r w:rsidRPr="00E5451A">
        <w:rPr>
          <w:rFonts w:asciiTheme="majorHAnsi" w:hAnsiTheme="majorHAnsi"/>
          <w:sz w:val="20"/>
        </w:rPr>
        <w:t xml:space="preserve"> </w:t>
      </w:r>
      <w:hyperlink r:id="rId73" w:history="1">
        <w:r w:rsidRPr="00E5451A">
          <w:rPr>
            <w:rStyle w:val="Hyperlink"/>
            <w:rFonts w:asciiTheme="majorHAnsi" w:hAnsiTheme="majorHAnsi"/>
            <w:sz w:val="20"/>
            <w:szCs w:val="24"/>
          </w:rPr>
          <w:t>Minn. Stat. §609.748, subd 5</w:t>
        </w:r>
      </w:hyperlink>
    </w:p>
    <w:p w14:paraId="44B64D9B" w14:textId="77777777" w:rsidR="00245E01" w:rsidRDefault="00245E01" w:rsidP="0082745F">
      <w:pPr>
        <w:pStyle w:val="FootnoteText"/>
      </w:pPr>
    </w:p>
  </w:footnote>
  <w:footnote w:id="115">
    <w:p w14:paraId="44B64D9C" w14:textId="77777777" w:rsidR="00245E01" w:rsidRPr="00D96944" w:rsidRDefault="00245E01">
      <w:pPr>
        <w:pStyle w:val="FootnoteText"/>
        <w:rPr>
          <w:rFonts w:asciiTheme="majorHAnsi" w:hAnsiTheme="majorHAnsi"/>
        </w:rPr>
      </w:pPr>
      <w:r w:rsidRPr="00D96944">
        <w:rPr>
          <w:rStyle w:val="FootnoteReference"/>
          <w:rFonts w:asciiTheme="majorHAnsi" w:hAnsiTheme="majorHAnsi"/>
        </w:rPr>
        <w:footnoteRef/>
      </w:r>
      <w:r w:rsidRPr="00D96944">
        <w:rPr>
          <w:rFonts w:asciiTheme="majorHAnsi" w:hAnsiTheme="majorHAnsi"/>
        </w:rPr>
        <w:t xml:space="preserve"> </w:t>
      </w:r>
      <w:proofErr w:type="gramStart"/>
      <w:r w:rsidRPr="00D96944">
        <w:rPr>
          <w:rFonts w:asciiTheme="majorHAnsi" w:hAnsiTheme="majorHAnsi"/>
          <w:sz w:val="20"/>
        </w:rPr>
        <w:t>Reissued in July 2013 without changes by the Gender Fairness Subcommittee of the Committee for Equality and Justice.</w:t>
      </w:r>
      <w:proofErr w:type="gramEnd"/>
      <w:r w:rsidRPr="00D96944">
        <w:rPr>
          <w:rFonts w:asciiTheme="majorHAnsi" w:hAnsiTheme="majorHAnsi"/>
          <w:sz w:val="20"/>
        </w:rPr>
        <w:t xml:space="preserve"> </w:t>
      </w:r>
      <w:proofErr w:type="gramStart"/>
      <w:r w:rsidRPr="00D96944">
        <w:rPr>
          <w:rFonts w:asciiTheme="majorHAnsi" w:hAnsiTheme="majorHAnsi"/>
          <w:sz w:val="20"/>
        </w:rPr>
        <w:t>Originally prepared by the Gender Fairness Implementation Committee, 2009.</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515"/>
    <w:multiLevelType w:val="hybridMultilevel"/>
    <w:tmpl w:val="373A02F8"/>
    <w:name w:val="WW8Num322152222222232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A08A1"/>
    <w:multiLevelType w:val="multilevel"/>
    <w:tmpl w:val="2E945E96"/>
    <w:name w:val="WW8Num3221522222225425"/>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4911C7"/>
    <w:multiLevelType w:val="hybridMultilevel"/>
    <w:tmpl w:val="4C06F96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77C4D"/>
    <w:multiLevelType w:val="multilevel"/>
    <w:tmpl w:val="BBEA741E"/>
    <w:name w:val="WW8Num3221522222225423"/>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2"/>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8171A21"/>
    <w:multiLevelType w:val="multilevel"/>
    <w:tmpl w:val="6C80FCCC"/>
    <w:name w:val="WW8Num322152222222223"/>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83D3D5D"/>
    <w:multiLevelType w:val="multilevel"/>
    <w:tmpl w:val="06ECE3DE"/>
    <w:lvl w:ilvl="0">
      <w:start w:val="1"/>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3"/>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8FD13E6"/>
    <w:multiLevelType w:val="multilevel"/>
    <w:tmpl w:val="B824AA8C"/>
    <w:name w:val="WW8Num322152222222225"/>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A08745D"/>
    <w:multiLevelType w:val="multilevel"/>
    <w:tmpl w:val="59DE012E"/>
    <w:name w:val="WW8Num32215222222254254"/>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A256B35"/>
    <w:multiLevelType w:val="multilevel"/>
    <w:tmpl w:val="642E8DC2"/>
    <w:name w:val="WW8Num3221522222222222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A842D96"/>
    <w:multiLevelType w:val="multilevel"/>
    <w:tmpl w:val="748240B8"/>
    <w:name w:val="WW8Num32215222222222423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3"/>
      <w:numFmt w:val="decimal"/>
      <w:lvlText w:val="%3."/>
      <w:lvlJc w:val="left"/>
      <w:pPr>
        <w:ind w:left="1080" w:hanging="360"/>
      </w:pPr>
      <w:rPr>
        <w:rFonts w:ascii="Calibri" w:hAnsi="Calibri" w:hint="default"/>
        <w:b/>
        <w:i w:val="0"/>
        <w:sz w:val="24"/>
      </w:rPr>
    </w:lvl>
    <w:lvl w:ilvl="3">
      <w:start w:val="1"/>
      <w:numFmt w:val="lowerLetter"/>
      <w:lvlText w:val="%4."/>
      <w:lvlJc w:val="left"/>
      <w:pPr>
        <w:ind w:left="1440" w:hanging="360"/>
      </w:pPr>
      <w:rPr>
        <w:rFonts w:ascii="Calibri" w:hAnsi="Calibri"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B3223D2"/>
    <w:multiLevelType w:val="hybridMultilevel"/>
    <w:tmpl w:val="5B32E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067366"/>
    <w:multiLevelType w:val="multilevel"/>
    <w:tmpl w:val="A4A00C1C"/>
    <w:name w:val="WW8Num322152222222224233"/>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3"/>
      <w:numFmt w:val="decimal"/>
      <w:lvlText w:val="%3."/>
      <w:lvlJc w:val="left"/>
      <w:pPr>
        <w:ind w:left="1080" w:hanging="360"/>
      </w:pPr>
      <w:rPr>
        <w:rFonts w:ascii="Calibri" w:hAnsi="Calibri" w:hint="default"/>
        <w:b/>
        <w:i w:val="0"/>
        <w:sz w:val="24"/>
      </w:rPr>
    </w:lvl>
    <w:lvl w:ilvl="3">
      <w:start w:val="2"/>
      <w:numFmt w:val="lowerLetter"/>
      <w:lvlText w:val="%4."/>
      <w:lvlJc w:val="left"/>
      <w:pPr>
        <w:ind w:left="1440" w:hanging="360"/>
      </w:pPr>
      <w:rPr>
        <w:rFonts w:ascii="Calibri" w:hAnsi="Calibri"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C6D7308"/>
    <w:multiLevelType w:val="hybridMultilevel"/>
    <w:tmpl w:val="75664F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0F561627"/>
    <w:multiLevelType w:val="hybridMultilevel"/>
    <w:tmpl w:val="E1A66084"/>
    <w:lvl w:ilvl="0" w:tplc="78EC8B7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8A5F8E"/>
    <w:multiLevelType w:val="multilevel"/>
    <w:tmpl w:val="55D2F5AC"/>
    <w:name w:val="WW8Num32215222222256"/>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FD17C5A"/>
    <w:multiLevelType w:val="multilevel"/>
    <w:tmpl w:val="E5404EC2"/>
    <w:name w:val="WW8Num32215222222222426"/>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0467898"/>
    <w:multiLevelType w:val="multilevel"/>
    <w:tmpl w:val="E488D9C0"/>
    <w:name w:val="WW8Num32215222222259"/>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Theme="majorHAnsi" w:hAnsiTheme="majorHAns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3445B3B"/>
    <w:multiLevelType w:val="hybridMultilevel"/>
    <w:tmpl w:val="82C8C6AA"/>
    <w:name w:val="WW8Num322152222222232232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C05886"/>
    <w:multiLevelType w:val="multilevel"/>
    <w:tmpl w:val="CC243E4E"/>
    <w:name w:val="WW8Num322152222222542562"/>
    <w:lvl w:ilvl="0">
      <w:start w:val="2"/>
      <w:numFmt w:val="upperRoman"/>
      <w:lvlText w:val="%1."/>
      <w:lvlJc w:val="left"/>
      <w:pPr>
        <w:ind w:left="360" w:hanging="360"/>
      </w:pPr>
      <w:rPr>
        <w:rFonts w:ascii="Arial Bold" w:hAnsi="Arial Bold" w:hint="default"/>
        <w:b/>
        <w:i w:val="0"/>
        <w:sz w:val="32"/>
      </w:rPr>
    </w:lvl>
    <w:lvl w:ilvl="1">
      <w:start w:val="2"/>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4AE1B92"/>
    <w:multiLevelType w:val="hybridMultilevel"/>
    <w:tmpl w:val="49581F3C"/>
    <w:lvl w:ilvl="0" w:tplc="5920B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5017333"/>
    <w:multiLevelType w:val="multilevel"/>
    <w:tmpl w:val="C57491F6"/>
    <w:name w:val="WW8Num3221522222225232"/>
    <w:lvl w:ilvl="0">
      <w:start w:val="3"/>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75E13E1"/>
    <w:multiLevelType w:val="multilevel"/>
    <w:tmpl w:val="ECF65CDC"/>
    <w:name w:val="WW8Num322152222222542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2"/>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CA3434A"/>
    <w:multiLevelType w:val="multilevel"/>
    <w:tmpl w:val="7CDA4386"/>
    <w:name w:val="WW8Num3221522222225"/>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E38751E"/>
    <w:multiLevelType w:val="hybridMultilevel"/>
    <w:tmpl w:val="16866C72"/>
    <w:lvl w:ilvl="0" w:tplc="2D3CD76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E846E79"/>
    <w:multiLevelType w:val="hybridMultilevel"/>
    <w:tmpl w:val="D6C4A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EF41DFB"/>
    <w:multiLevelType w:val="multilevel"/>
    <w:tmpl w:val="F4C4AC7C"/>
    <w:name w:val="WW8Num3221522222225422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F581808"/>
    <w:multiLevelType w:val="hybridMultilevel"/>
    <w:tmpl w:val="2236BBAE"/>
    <w:name w:val="WW8Num32215222222255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926553"/>
    <w:multiLevelType w:val="multilevel"/>
    <w:tmpl w:val="F9A2437C"/>
    <w:name w:val="WW8Num32215222222259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15F5EA4"/>
    <w:multiLevelType w:val="multilevel"/>
    <w:tmpl w:val="E0EEA756"/>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22A54C29"/>
    <w:multiLevelType w:val="hybridMultilevel"/>
    <w:tmpl w:val="02D864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B2682C"/>
    <w:multiLevelType w:val="multilevel"/>
    <w:tmpl w:val="6E841820"/>
    <w:name w:val="WW8Num32215222222254223"/>
    <w:lvl w:ilvl="0">
      <w:start w:val="2"/>
      <w:numFmt w:val="upperRoman"/>
      <w:lvlText w:val="%1."/>
      <w:lvlJc w:val="left"/>
      <w:pPr>
        <w:ind w:left="360" w:hanging="360"/>
      </w:pPr>
      <w:rPr>
        <w:rFonts w:ascii="Arial Bold" w:hAnsi="Arial Bold" w:hint="default"/>
        <w:b/>
        <w:i w:val="0"/>
        <w:sz w:val="32"/>
      </w:rPr>
    </w:lvl>
    <w:lvl w:ilvl="1">
      <w:start w:val="3"/>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7983741"/>
    <w:multiLevelType w:val="multilevel"/>
    <w:tmpl w:val="BF2A3CA4"/>
    <w:name w:val="WW8Num32215222222222423"/>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3"/>
      <w:numFmt w:val="decimal"/>
      <w:lvlText w:val="%3."/>
      <w:lvlJc w:val="left"/>
      <w:pPr>
        <w:ind w:left="1080" w:hanging="360"/>
      </w:pPr>
      <w:rPr>
        <w:rFonts w:ascii="Calibri" w:hAnsi="Calibri" w:hint="default"/>
        <w:b/>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27A813FD"/>
    <w:multiLevelType w:val="multilevel"/>
    <w:tmpl w:val="3EB03828"/>
    <w:name w:val="WW8Num322152222222542542"/>
    <w:lvl w:ilvl="0">
      <w:start w:val="2"/>
      <w:numFmt w:val="upperRoman"/>
      <w:lvlText w:val="%1."/>
      <w:lvlJc w:val="left"/>
      <w:pPr>
        <w:ind w:left="360" w:hanging="360"/>
      </w:pPr>
      <w:rPr>
        <w:rFonts w:ascii="Arial Bold" w:hAnsi="Arial Bold" w:hint="default"/>
        <w:b/>
        <w:i w:val="0"/>
        <w:sz w:val="32"/>
      </w:rPr>
    </w:lvl>
    <w:lvl w:ilvl="1">
      <w:start w:val="2"/>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7EA74BD"/>
    <w:multiLevelType w:val="multilevel"/>
    <w:tmpl w:val="63AE7DF8"/>
    <w:name w:val="WW8Num3221522222224"/>
    <w:lvl w:ilvl="0">
      <w:start w:val="1"/>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289108F1"/>
    <w:multiLevelType w:val="hybridMultilevel"/>
    <w:tmpl w:val="47F016FC"/>
    <w:lvl w:ilvl="0" w:tplc="DF069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99575C0"/>
    <w:multiLevelType w:val="multilevel"/>
    <w:tmpl w:val="6E8EA4C0"/>
    <w:name w:val="WW8Num32215222222224"/>
    <w:lvl w:ilvl="0">
      <w:start w:val="1"/>
      <w:numFmt w:val="upperRoman"/>
      <w:lvlText w:val="%1."/>
      <w:lvlJc w:val="left"/>
      <w:pPr>
        <w:ind w:left="360" w:hanging="360"/>
      </w:pPr>
      <w:rPr>
        <w:rFonts w:asciiTheme="majorHAnsi" w:hAnsiTheme="majorHAns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2A757B2C"/>
    <w:multiLevelType w:val="multilevel"/>
    <w:tmpl w:val="1890C7E4"/>
    <w:name w:val="WW8Num32215222222254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2"/>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AAA7A24"/>
    <w:multiLevelType w:val="multilevel"/>
    <w:tmpl w:val="17569C00"/>
    <w:name w:val="WW8Num3221522222222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B510763"/>
    <w:multiLevelType w:val="hybridMultilevel"/>
    <w:tmpl w:val="DD546342"/>
    <w:lvl w:ilvl="0" w:tplc="78EC8B7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CC36367"/>
    <w:multiLevelType w:val="hybridMultilevel"/>
    <w:tmpl w:val="C442BCDE"/>
    <w:lvl w:ilvl="0" w:tplc="D0E0B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D251796"/>
    <w:multiLevelType w:val="multilevel"/>
    <w:tmpl w:val="01241B42"/>
    <w:name w:val="WW8Num3221522222225425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2F3F31DC"/>
    <w:multiLevelType w:val="multilevel"/>
    <w:tmpl w:val="66925CF0"/>
    <w:name w:val="WW8Num322152222222513"/>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2F63344E"/>
    <w:multiLevelType w:val="hybridMultilevel"/>
    <w:tmpl w:val="AC0AAE0E"/>
    <w:name w:val="WW8Num32215222222252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1FC489C"/>
    <w:multiLevelType w:val="hybridMultilevel"/>
    <w:tmpl w:val="15908648"/>
    <w:lvl w:ilvl="0" w:tplc="DE4ED79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2191A74"/>
    <w:multiLevelType w:val="hybridMultilevel"/>
    <w:tmpl w:val="3EA0C9D4"/>
    <w:lvl w:ilvl="0" w:tplc="73DE7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348A464B"/>
    <w:multiLevelType w:val="multilevel"/>
    <w:tmpl w:val="4E86E9E8"/>
    <w:name w:val="WW8Num322152222222511"/>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34D20F24"/>
    <w:multiLevelType w:val="multilevel"/>
    <w:tmpl w:val="E0687F24"/>
    <w:name w:val="WW8Num322152222222224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367B4E4C"/>
    <w:multiLevelType w:val="multilevel"/>
    <w:tmpl w:val="1B9A41E4"/>
    <w:name w:val="WW8Num322152222222225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3"/>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38EB56A1"/>
    <w:multiLevelType w:val="hybridMultilevel"/>
    <w:tmpl w:val="49300660"/>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9552DDC"/>
    <w:multiLevelType w:val="hybridMultilevel"/>
    <w:tmpl w:val="FBE2A612"/>
    <w:lvl w:ilvl="0" w:tplc="78EC8B76">
      <w:start w:val="1"/>
      <w:numFmt w:val="bullet"/>
      <w:lvlText w:val=""/>
      <w:lvlJc w:val="left"/>
      <w:pPr>
        <w:ind w:left="1800" w:hanging="360"/>
      </w:pPr>
      <w:rPr>
        <w:rFonts w:ascii="Symbol" w:hAnsi="Symbol" w:hint="default"/>
        <w:color w:val="auto"/>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39605973"/>
    <w:multiLevelType w:val="multilevel"/>
    <w:tmpl w:val="E7A2C842"/>
    <w:name w:val="WW8Num3221522222223"/>
    <w:lvl w:ilvl="0">
      <w:start w:val="1"/>
      <w:numFmt w:val="decimal"/>
      <w:lvlText w:val="%1)"/>
      <w:lvlJc w:val="left"/>
      <w:pPr>
        <w:ind w:left="360" w:hanging="360"/>
      </w:pPr>
      <w:rPr>
        <w:rFonts w:ascii="Cambria" w:hAnsi="Cambria" w:hint="default"/>
        <w:b w:val="0"/>
        <w:i w:val="0"/>
        <w:sz w:val="24"/>
      </w:rPr>
    </w:lvl>
    <w:lvl w:ilvl="1">
      <w:start w:val="1"/>
      <w:numFmt w:val="lowerLetter"/>
      <w:lvlText w:val="%2)"/>
      <w:lvlJc w:val="left"/>
      <w:pPr>
        <w:ind w:left="720" w:hanging="360"/>
      </w:pPr>
      <w:rPr>
        <w:rFonts w:ascii="Cambria" w:hAnsi="Cambria" w:hint="default"/>
        <w:b w:val="0"/>
        <w:i w:val="0"/>
        <w:sz w:val="24"/>
      </w:rPr>
    </w:lvl>
    <w:lvl w:ilvl="2">
      <w:start w:val="1"/>
      <w:numFmt w:val="lowerRoman"/>
      <w:lvlText w:val="%3)"/>
      <w:lvlJc w:val="left"/>
      <w:pPr>
        <w:ind w:left="1080" w:hanging="360"/>
      </w:pPr>
      <w:rPr>
        <w:rFonts w:ascii="Cambria" w:hAnsi="Cambria" w:hint="default"/>
        <w:b w:val="0"/>
        <w:i w:val="0"/>
        <w:sz w:val="24"/>
      </w:rPr>
    </w:lvl>
    <w:lvl w:ilvl="3">
      <w:start w:val="1"/>
      <w:numFmt w:val="decimal"/>
      <w:lvlText w:val="(%4)"/>
      <w:lvlJc w:val="left"/>
      <w:pPr>
        <w:ind w:left="1440" w:hanging="360"/>
      </w:pPr>
      <w:rPr>
        <w:rFonts w:asciiTheme="minorHAnsi" w:hAnsiTheme="minorHAnsi" w:hint="default"/>
        <w:b w:val="0"/>
        <w:i w:val="0"/>
        <w:sz w:val="24"/>
      </w:rPr>
    </w:lvl>
    <w:lvl w:ilvl="4">
      <w:start w:val="1"/>
      <w:numFmt w:val="lowerLetter"/>
      <w:lvlText w:val="(%5)"/>
      <w:lvlJc w:val="left"/>
      <w:pPr>
        <w:ind w:left="1800" w:hanging="360"/>
      </w:pPr>
      <w:rPr>
        <w:rFonts w:asciiTheme="minorHAnsi" w:hAnsiTheme="min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3BCB0A54"/>
    <w:multiLevelType w:val="hybridMultilevel"/>
    <w:tmpl w:val="5230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C7D4ADB"/>
    <w:multiLevelType w:val="multilevel"/>
    <w:tmpl w:val="C78E5094"/>
    <w:name w:val="WW8Num32215222222223223"/>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3D1B63D1"/>
    <w:multiLevelType w:val="hybridMultilevel"/>
    <w:tmpl w:val="1D0CCBC8"/>
    <w:name w:val="WW8Num32215222222252222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D3C748D"/>
    <w:multiLevelType w:val="hybridMultilevel"/>
    <w:tmpl w:val="2972408A"/>
    <w:name w:val="WW8Num3221522222222322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D4A0C53"/>
    <w:multiLevelType w:val="multilevel"/>
    <w:tmpl w:val="3DC662A0"/>
    <w:lvl w:ilvl="0">
      <w:start w:val="1"/>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a."/>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3D9A099B"/>
    <w:multiLevelType w:val="multilevel"/>
    <w:tmpl w:val="9314F440"/>
    <w:name w:val="WW8Num32215222222222426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2"/>
      <w:numFmt w:val="lowerLetter"/>
      <w:lvlText w:val="%4."/>
      <w:lvlJc w:val="left"/>
      <w:pPr>
        <w:ind w:left="1440" w:hanging="360"/>
      </w:pPr>
      <w:rPr>
        <w:rFonts w:ascii="Calibri" w:hAnsi="Calibri"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3F1264F7"/>
    <w:multiLevelType w:val="hybridMultilevel"/>
    <w:tmpl w:val="DBDC14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3F460F83"/>
    <w:multiLevelType w:val="multilevel"/>
    <w:tmpl w:val="C0CCCF9E"/>
    <w:name w:val="WW8Num322152222222523"/>
    <w:lvl w:ilvl="0">
      <w:start w:val="3"/>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3F4B73C0"/>
    <w:multiLevelType w:val="multilevel"/>
    <w:tmpl w:val="D8549EA8"/>
    <w:name w:val="WW8Num32215222222222232"/>
    <w:lvl w:ilvl="0">
      <w:start w:val="1"/>
      <w:numFmt w:val="lowerLetter"/>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a."/>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3FA0117C"/>
    <w:multiLevelType w:val="multilevel"/>
    <w:tmpl w:val="C532AB08"/>
    <w:name w:val="WW8Num32215222222222425"/>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40094C26"/>
    <w:multiLevelType w:val="multilevel"/>
    <w:tmpl w:val="BFEAF5F2"/>
    <w:name w:val="WW8Num3221522222222223"/>
    <w:lvl w:ilvl="0">
      <w:start w:val="1"/>
      <w:numFmt w:val="lowerLetter"/>
      <w:lvlText w:val="%1."/>
      <w:lvlJc w:val="left"/>
      <w:pPr>
        <w:ind w:left="360" w:hanging="360"/>
      </w:pPr>
      <w:rPr>
        <w:rFonts w:asciiTheme="minorHAnsi" w:eastAsiaTheme="minorHAnsi" w:hAnsiTheme="minorHAnsi" w:cstheme="minorBidi"/>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a."/>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406A663C"/>
    <w:multiLevelType w:val="hybridMultilevel"/>
    <w:tmpl w:val="D87A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1DF3BB4"/>
    <w:multiLevelType w:val="multilevel"/>
    <w:tmpl w:val="94DC46A0"/>
    <w:name w:val="WW8Num3221522222222332"/>
    <w:lvl w:ilvl="0">
      <w:start w:val="1"/>
      <w:numFmt w:val="upperRoman"/>
      <w:lvlText w:val="%1."/>
      <w:lvlJc w:val="left"/>
      <w:pPr>
        <w:ind w:left="360" w:hanging="360"/>
      </w:pPr>
      <w:rPr>
        <w:rFonts w:asciiTheme="majorHAnsi" w:hAnsiTheme="majorHAns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422E2649"/>
    <w:multiLevelType w:val="hybridMultilevel"/>
    <w:tmpl w:val="CA36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33B7CB2"/>
    <w:multiLevelType w:val="multilevel"/>
    <w:tmpl w:val="E5F691B6"/>
    <w:name w:val="WW8Num32215222222257"/>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441F152F"/>
    <w:multiLevelType w:val="multilevel"/>
    <w:tmpl w:val="487E8E9C"/>
    <w:name w:val="WW8Num322152222222226"/>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44A709E1"/>
    <w:multiLevelType w:val="multilevel"/>
    <w:tmpl w:val="8EBA14E8"/>
    <w:name w:val="WW8Num322152222222233"/>
    <w:lvl w:ilvl="0">
      <w:start w:val="1"/>
      <w:numFmt w:val="upperRoman"/>
      <w:lvlText w:val="%1."/>
      <w:lvlJc w:val="left"/>
      <w:pPr>
        <w:ind w:left="360" w:hanging="360"/>
      </w:pPr>
      <w:rPr>
        <w:rFonts w:asciiTheme="majorHAnsi" w:hAnsiTheme="majorHAns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46A20A64"/>
    <w:multiLevelType w:val="hybridMultilevel"/>
    <w:tmpl w:val="93EAE10C"/>
    <w:lvl w:ilvl="0" w:tplc="FBDA9146">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6B96C3F"/>
    <w:multiLevelType w:val="multilevel"/>
    <w:tmpl w:val="7C9CEF24"/>
    <w:name w:val="WW8Num32215222222254233"/>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46BD08CC"/>
    <w:multiLevelType w:val="hybridMultilevel"/>
    <w:tmpl w:val="782253BA"/>
    <w:lvl w:ilvl="0" w:tplc="2F4E14B6">
      <w:start w:val="1"/>
      <w:numFmt w:val="upperLetter"/>
      <w:lvlText w:val="%1."/>
      <w:lvlJc w:val="lef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6F44C08"/>
    <w:multiLevelType w:val="multilevel"/>
    <w:tmpl w:val="17569C00"/>
    <w:name w:val="WW8Num32215222222222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476E0CC2"/>
    <w:multiLevelType w:val="multilevel"/>
    <w:tmpl w:val="C24C4E1A"/>
    <w:name w:val="WW8Num322152222222"/>
    <w:lvl w:ilvl="0">
      <w:start w:val="1"/>
      <w:numFmt w:val="upperRoman"/>
      <w:lvlText w:val="%1."/>
      <w:lvlJc w:val="left"/>
      <w:pPr>
        <w:ind w:left="360" w:hanging="360"/>
      </w:pPr>
      <w:rPr>
        <w:rFonts w:asciiTheme="majorHAnsi" w:hAnsiTheme="majorHAns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47E27E44"/>
    <w:multiLevelType w:val="multilevel"/>
    <w:tmpl w:val="59D22762"/>
    <w:name w:val="WW8Num322152222222510"/>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49311351"/>
    <w:multiLevelType w:val="multilevel"/>
    <w:tmpl w:val="6098FB4C"/>
    <w:name w:val="WW8Num322152222222224232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3"/>
      <w:numFmt w:val="decimal"/>
      <w:lvlText w:val="%3."/>
      <w:lvlJc w:val="left"/>
      <w:pPr>
        <w:ind w:left="1080" w:hanging="360"/>
      </w:pPr>
      <w:rPr>
        <w:rFonts w:ascii="Calibri" w:hAnsi="Calibri" w:hint="default"/>
        <w:b/>
        <w:i w:val="0"/>
        <w:sz w:val="24"/>
      </w:rPr>
    </w:lvl>
    <w:lvl w:ilvl="3">
      <w:start w:val="1"/>
      <w:numFmt w:val="lowerLetter"/>
      <w:lvlText w:val="%4."/>
      <w:lvlJc w:val="left"/>
      <w:pPr>
        <w:ind w:left="1440" w:hanging="360"/>
      </w:pPr>
      <w:rPr>
        <w:rFonts w:ascii="Calibri" w:hAnsi="Calibri"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49B26B94"/>
    <w:multiLevelType w:val="hybridMultilevel"/>
    <w:tmpl w:val="5F9C4E86"/>
    <w:name w:val="WW8Num32215222222222425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AF26263"/>
    <w:multiLevelType w:val="multilevel"/>
    <w:tmpl w:val="DC380376"/>
    <w:name w:val="WW8Num32215222222253"/>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4AFF5365"/>
    <w:multiLevelType w:val="hybridMultilevel"/>
    <w:tmpl w:val="2774FA78"/>
    <w:lvl w:ilvl="0" w:tplc="A49A28C0">
      <w:start w:val="1"/>
      <w:numFmt w:val="upperLetter"/>
      <w:lvlText w:val="%1."/>
      <w:lvlJc w:val="left"/>
      <w:pPr>
        <w:ind w:left="720" w:hanging="360"/>
      </w:pPr>
      <w:rPr>
        <w:rFonts w:ascii="Calibri" w:hAnsi="Calibri" w:hint="default"/>
        <w:b/>
        <w:i w:val="0"/>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4C017D8F"/>
    <w:multiLevelType w:val="multilevel"/>
    <w:tmpl w:val="4F54E23A"/>
    <w:name w:val="WW8Num32215222222258"/>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4C3314E3"/>
    <w:multiLevelType w:val="multilevel"/>
    <w:tmpl w:val="9C60B862"/>
    <w:name w:val="WW8Num32215222222252"/>
    <w:lvl w:ilvl="0">
      <w:start w:val="3"/>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4D2602D0"/>
    <w:multiLevelType w:val="multilevel"/>
    <w:tmpl w:val="9D86CF98"/>
    <w:name w:val="WW8Num32215222222258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nsid w:val="4EBD5C72"/>
    <w:multiLevelType w:val="multilevel"/>
    <w:tmpl w:val="E0687F24"/>
    <w:name w:val="WW8Num322152222222224"/>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Algerian" w:hAnsi="Algerian" w:hint="default"/>
      </w:rPr>
    </w:lvl>
    <w:lvl w:ilvl="6">
      <w:start w:val="1"/>
      <w:numFmt w:val="decimal"/>
      <w:lvlText w:val="%7."/>
      <w:lvlJc w:val="left"/>
      <w:pPr>
        <w:ind w:left="2520" w:hanging="360"/>
      </w:pPr>
      <w:rPr>
        <w:rFonts w:ascii="Algerian" w:hAnsi="Algeri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501E62E7"/>
    <w:multiLevelType w:val="multilevel"/>
    <w:tmpl w:val="57AAAC6E"/>
    <w:name w:val="WW8Num32215222222254"/>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502C6B5D"/>
    <w:multiLevelType w:val="hybridMultilevel"/>
    <w:tmpl w:val="461AAEFC"/>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02E2F09"/>
    <w:multiLevelType w:val="hybridMultilevel"/>
    <w:tmpl w:val="5FB059F2"/>
    <w:name w:val="WW8Num32215222222223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0CB4291"/>
    <w:multiLevelType w:val="multilevel"/>
    <w:tmpl w:val="32569758"/>
    <w:name w:val="WW8Num3221522222222253"/>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51D76BD5"/>
    <w:multiLevelType w:val="hybridMultilevel"/>
    <w:tmpl w:val="1AD0EFD0"/>
    <w:lvl w:ilvl="0" w:tplc="9F5CF42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3400A26"/>
    <w:multiLevelType w:val="hybridMultilevel"/>
    <w:tmpl w:val="78F49F92"/>
    <w:lvl w:ilvl="0" w:tplc="C888AF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45B5D60"/>
    <w:multiLevelType w:val="multilevel"/>
    <w:tmpl w:val="E0687F24"/>
    <w:name w:val="WW8Num3221522222222242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55ED21D6"/>
    <w:multiLevelType w:val="multilevel"/>
    <w:tmpl w:val="D666C3CE"/>
    <w:name w:val="WW8Num32215222222254255"/>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nsid w:val="568B5CD2"/>
    <w:multiLevelType w:val="multilevel"/>
    <w:tmpl w:val="FE0A587E"/>
    <w:name w:val="WW8Num32215222222255"/>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nsid w:val="5A2F1063"/>
    <w:multiLevelType w:val="hybridMultilevel"/>
    <w:tmpl w:val="39DAB866"/>
    <w:lvl w:ilvl="0" w:tplc="51D604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5A633FEB"/>
    <w:multiLevelType w:val="multilevel"/>
    <w:tmpl w:val="5478E5FC"/>
    <w:name w:val="WW8Num32215222222223223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nsid w:val="5ABA607C"/>
    <w:multiLevelType w:val="hybridMultilevel"/>
    <w:tmpl w:val="7D964768"/>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AC330DC"/>
    <w:multiLevelType w:val="multilevel"/>
    <w:tmpl w:val="1A60145E"/>
    <w:name w:val="WW8Num322152222222222222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nsid w:val="5F396529"/>
    <w:multiLevelType w:val="hybridMultilevel"/>
    <w:tmpl w:val="E3CEF7E4"/>
    <w:lvl w:ilvl="0" w:tplc="B00A203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96">
    <w:nsid w:val="60D47C5A"/>
    <w:multiLevelType w:val="multilevel"/>
    <w:tmpl w:val="E8E8BFC8"/>
    <w:name w:val="WW8Num3221522222224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nsid w:val="61112153"/>
    <w:multiLevelType w:val="hybridMultilevel"/>
    <w:tmpl w:val="4FB2EDB4"/>
    <w:name w:val="WW8Num322152222222522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1FC3E57"/>
    <w:multiLevelType w:val="multilevel"/>
    <w:tmpl w:val="F9D64474"/>
    <w:name w:val="WW8Num3221522222225423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nsid w:val="61FE17CC"/>
    <w:multiLevelType w:val="multilevel"/>
    <w:tmpl w:val="C21ADD22"/>
    <w:name w:val="WW8Num32215222222222424"/>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nsid w:val="62215D6D"/>
    <w:multiLevelType w:val="multilevel"/>
    <w:tmpl w:val="C0D42378"/>
    <w:name w:val="WW8Num32215222222222222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a."/>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nsid w:val="62397E7E"/>
    <w:multiLevelType w:val="multilevel"/>
    <w:tmpl w:val="90E66B64"/>
    <w:name w:val="WW8Num322152222222227"/>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nsid w:val="649C75C2"/>
    <w:multiLevelType w:val="hybridMultilevel"/>
    <w:tmpl w:val="C29ED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729535E"/>
    <w:multiLevelType w:val="multilevel"/>
    <w:tmpl w:val="2DA46728"/>
    <w:name w:val="WW8Num3221522222222"/>
    <w:lvl w:ilvl="0">
      <w:start w:val="1"/>
      <w:numFmt w:val="upperRoman"/>
      <w:lvlText w:val="%1."/>
      <w:lvlJc w:val="left"/>
      <w:pPr>
        <w:ind w:left="360" w:hanging="360"/>
      </w:pPr>
      <w:rPr>
        <w:rFonts w:asciiTheme="majorHAnsi" w:hAnsiTheme="majorHAns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nsid w:val="67771FD9"/>
    <w:multiLevelType w:val="hybridMultilevel"/>
    <w:tmpl w:val="EBA834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5">
    <w:nsid w:val="67CE25A0"/>
    <w:multiLevelType w:val="multilevel"/>
    <w:tmpl w:val="2DA46728"/>
    <w:name w:val="WW8Num32215222222223"/>
    <w:lvl w:ilvl="0">
      <w:start w:val="1"/>
      <w:numFmt w:val="upperRoman"/>
      <w:lvlText w:val="%1."/>
      <w:lvlJc w:val="left"/>
      <w:pPr>
        <w:ind w:left="360" w:hanging="360"/>
      </w:pPr>
      <w:rPr>
        <w:rFonts w:asciiTheme="majorHAnsi" w:hAnsiTheme="majorHAns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nsid w:val="6C9F5E7B"/>
    <w:multiLevelType w:val="hybridMultilevel"/>
    <w:tmpl w:val="9F981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EE2236D"/>
    <w:multiLevelType w:val="multilevel"/>
    <w:tmpl w:val="34F05ECE"/>
    <w:name w:val="WW8Num322152222222222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a."/>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nsid w:val="708C04A9"/>
    <w:multiLevelType w:val="multilevel"/>
    <w:tmpl w:val="B8F2A8E4"/>
    <w:name w:val="WW8Num32215222222251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nsid w:val="735304AC"/>
    <w:multiLevelType w:val="multilevel"/>
    <w:tmpl w:val="B6E64B7A"/>
    <w:name w:val="WW8Num3221522222225424"/>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2"/>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nsid w:val="76C377AF"/>
    <w:multiLevelType w:val="hybridMultilevel"/>
    <w:tmpl w:val="B148C79E"/>
    <w:name w:val="WW8Num3221522222225222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73758B0"/>
    <w:multiLevelType w:val="multilevel"/>
    <w:tmpl w:val="D4B8397E"/>
    <w:name w:val="WW8Num32215222222254255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nsid w:val="782F6FD1"/>
    <w:multiLevelType w:val="multilevel"/>
    <w:tmpl w:val="804C7FB4"/>
    <w:name w:val="WW8Num32215222222254253"/>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nsid w:val="78831CC3"/>
    <w:multiLevelType w:val="hybridMultilevel"/>
    <w:tmpl w:val="4E56D2A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78982CCF"/>
    <w:multiLevelType w:val="multilevel"/>
    <w:tmpl w:val="125A446E"/>
    <w:name w:val="WW8Num32215222222254256"/>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nsid w:val="7957639F"/>
    <w:multiLevelType w:val="hybridMultilevel"/>
    <w:tmpl w:val="3782C3D0"/>
    <w:lvl w:ilvl="0" w:tplc="33EE7B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A113640"/>
    <w:multiLevelType w:val="multilevel"/>
    <w:tmpl w:val="AF6EBE96"/>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nsid w:val="7EA01E9B"/>
    <w:multiLevelType w:val="hybridMultilevel"/>
    <w:tmpl w:val="DD9A1292"/>
    <w:lvl w:ilvl="0" w:tplc="D742896C">
      <w:start w:val="1"/>
      <w:numFmt w:val="decimal"/>
      <w:lvlText w:val="%1."/>
      <w:lvlJc w:val="left"/>
      <w:pPr>
        <w:tabs>
          <w:tab w:val="num" w:pos="720"/>
        </w:tabs>
        <w:ind w:left="720" w:hanging="720"/>
      </w:pPr>
      <w:rPr>
        <w:rFonts w:cs="Times New Roman"/>
        <w:i w:val="0"/>
      </w:rPr>
    </w:lvl>
    <w:lvl w:ilvl="1" w:tplc="896EADFA">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8">
    <w:nsid w:val="7FEF5632"/>
    <w:multiLevelType w:val="hybridMultilevel"/>
    <w:tmpl w:val="CCDA5B3A"/>
    <w:lvl w:ilvl="0" w:tplc="49965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4"/>
  </w:num>
  <w:num w:numId="3">
    <w:abstractNumId w:val="62"/>
  </w:num>
  <w:num w:numId="4">
    <w:abstractNumId w:val="51"/>
  </w:num>
  <w:num w:numId="5">
    <w:abstractNumId w:val="12"/>
  </w:num>
  <w:num w:numId="6">
    <w:abstractNumId w:val="64"/>
  </w:num>
  <w:num w:numId="7">
    <w:abstractNumId w:val="49"/>
  </w:num>
  <w:num w:numId="8">
    <w:abstractNumId w:val="84"/>
  </w:num>
  <w:num w:numId="9">
    <w:abstractNumId w:val="29"/>
  </w:num>
  <w:num w:numId="10">
    <w:abstractNumId w:val="10"/>
  </w:num>
  <w:num w:numId="11">
    <w:abstractNumId w:val="55"/>
  </w:num>
  <w:num w:numId="12">
    <w:abstractNumId w:val="22"/>
  </w:num>
  <w:num w:numId="13">
    <w:abstractNumId w:val="102"/>
  </w:num>
  <w:num w:numId="14">
    <w:abstractNumId w:val="19"/>
  </w:num>
  <w:num w:numId="15">
    <w:abstractNumId w:val="39"/>
  </w:num>
  <w:num w:numId="16">
    <w:abstractNumId w:val="95"/>
  </w:num>
  <w:num w:numId="17">
    <w:abstractNumId w:val="87"/>
  </w:num>
  <w:num w:numId="18">
    <w:abstractNumId w:val="91"/>
  </w:num>
  <w:num w:numId="19">
    <w:abstractNumId w:val="118"/>
  </w:num>
  <w:num w:numId="20">
    <w:abstractNumId w:val="44"/>
  </w:num>
  <w:num w:numId="21">
    <w:abstractNumId w:val="23"/>
  </w:num>
  <w:num w:numId="22">
    <w:abstractNumId w:val="97"/>
  </w:num>
  <w:num w:numId="23">
    <w:abstractNumId w:val="110"/>
  </w:num>
  <w:num w:numId="24">
    <w:abstractNumId w:val="83"/>
  </w:num>
  <w:num w:numId="25">
    <w:abstractNumId w:val="52"/>
  </w:num>
  <w:num w:numId="26">
    <w:abstractNumId w:val="92"/>
  </w:num>
  <w:num w:numId="27">
    <w:abstractNumId w:val="17"/>
  </w:num>
  <w:num w:numId="28">
    <w:abstractNumId w:val="93"/>
  </w:num>
  <w:num w:numId="29">
    <w:abstractNumId w:val="48"/>
  </w:num>
  <w:num w:numId="30">
    <w:abstractNumId w:val="113"/>
  </w:num>
  <w:num w:numId="31">
    <w:abstractNumId w:val="2"/>
  </w:num>
  <w:num w:numId="32">
    <w:abstractNumId w:val="38"/>
  </w:num>
  <w:num w:numId="33">
    <w:abstractNumId w:val="90"/>
  </w:num>
  <w:num w:numId="34">
    <w:abstractNumId w:val="14"/>
  </w:num>
  <w:num w:numId="35">
    <w:abstractNumId w:val="65"/>
  </w:num>
  <w:num w:numId="36">
    <w:abstractNumId w:val="78"/>
  </w:num>
  <w:num w:numId="37">
    <w:abstractNumId w:val="30"/>
  </w:num>
  <w:num w:numId="38">
    <w:abstractNumId w:val="5"/>
  </w:num>
  <w:num w:numId="39">
    <w:abstractNumId w:val="73"/>
  </w:num>
  <w:num w:numId="40">
    <w:abstractNumId w:val="35"/>
  </w:num>
  <w:num w:numId="41">
    <w:abstractNumId w:val="67"/>
  </w:num>
  <w:num w:numId="42">
    <w:abstractNumId w:val="58"/>
  </w:num>
  <w:num w:numId="43">
    <w:abstractNumId w:val="20"/>
  </w:num>
  <w:num w:numId="44">
    <w:abstractNumId w:val="4"/>
  </w:num>
  <w:num w:numId="45">
    <w:abstractNumId w:val="59"/>
  </w:num>
  <w:num w:numId="46">
    <w:abstractNumId w:val="81"/>
  </w:num>
  <w:num w:numId="47">
    <w:abstractNumId w:val="115"/>
  </w:num>
  <w:num w:numId="48">
    <w:abstractNumId w:val="28"/>
  </w:num>
  <w:num w:numId="49">
    <w:abstractNumId w:val="108"/>
  </w:num>
  <w:num w:numId="50">
    <w:abstractNumId w:val="116"/>
  </w:num>
  <w:num w:numId="51">
    <w:abstractNumId w:val="46"/>
  </w:num>
  <w:num w:numId="52">
    <w:abstractNumId w:val="31"/>
  </w:num>
  <w:num w:numId="53">
    <w:abstractNumId w:val="75"/>
  </w:num>
  <w:num w:numId="54">
    <w:abstractNumId w:val="106"/>
  </w:num>
  <w:num w:numId="55">
    <w:abstractNumId w:val="6"/>
  </w:num>
  <w:num w:numId="56">
    <w:abstractNumId w:val="47"/>
  </w:num>
  <w:num w:numId="57">
    <w:abstractNumId w:val="85"/>
  </w:num>
  <w:num w:numId="58">
    <w:abstractNumId w:val="56"/>
  </w:num>
  <w:num w:numId="59">
    <w:abstractNumId w:val="9"/>
  </w:num>
  <w:num w:numId="60">
    <w:abstractNumId w:val="11"/>
  </w:num>
  <w:num w:numId="61">
    <w:abstractNumId w:val="57"/>
  </w:num>
  <w:num w:numId="62">
    <w:abstractNumId w:val="68"/>
  </w:num>
  <w:num w:numId="63">
    <w:abstractNumId w:val="43"/>
  </w:num>
  <w:num w:numId="64">
    <w:abstractNumId w:val="70"/>
  </w:num>
  <w:num w:numId="65">
    <w:abstractNumId w:val="13"/>
  </w:num>
  <w:num w:numId="66">
    <w:abstractNumId w:val="77"/>
  </w:num>
  <w:num w:numId="67">
    <w:abstractNumId w:val="74"/>
  </w:num>
  <w:num w:numId="68">
    <w:abstractNumId w:val="111"/>
  </w:num>
  <w:num w:numId="69">
    <w:abstractNumId w:val="45"/>
  </w:num>
  <w:num w:numId="70">
    <w:abstractNumId w:val="66"/>
  </w:num>
  <w:num w:numId="71">
    <w:abstractNumId w:val="18"/>
  </w:num>
  <w:num w:numId="72">
    <w:abstractNumId w:val="34"/>
  </w:num>
  <w:num w:numId="73">
    <w:abstractNumId w:val="80"/>
  </w:num>
  <w:num w:numId="74">
    <w:abstractNumId w:val="41"/>
  </w:num>
  <w:num w:numId="75">
    <w:abstractNumId w:val="86"/>
  </w:num>
  <w:num w:numId="76">
    <w:abstractNumId w:val="101"/>
  </w:num>
  <w:num w:numId="7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AC"/>
    <w:rsid w:val="00007A55"/>
    <w:rsid w:val="00014275"/>
    <w:rsid w:val="00032A09"/>
    <w:rsid w:val="000405BF"/>
    <w:rsid w:val="000428A8"/>
    <w:rsid w:val="000446AD"/>
    <w:rsid w:val="0004496A"/>
    <w:rsid w:val="000531EC"/>
    <w:rsid w:val="00061149"/>
    <w:rsid w:val="00062CF8"/>
    <w:rsid w:val="00066705"/>
    <w:rsid w:val="00071B9D"/>
    <w:rsid w:val="00072493"/>
    <w:rsid w:val="00074FC3"/>
    <w:rsid w:val="0008049B"/>
    <w:rsid w:val="0008058F"/>
    <w:rsid w:val="00081FB9"/>
    <w:rsid w:val="000834BA"/>
    <w:rsid w:val="0009215B"/>
    <w:rsid w:val="00092BCF"/>
    <w:rsid w:val="00094CD4"/>
    <w:rsid w:val="0009741B"/>
    <w:rsid w:val="000A3D72"/>
    <w:rsid w:val="000B257B"/>
    <w:rsid w:val="000B325D"/>
    <w:rsid w:val="000B47F3"/>
    <w:rsid w:val="000B7897"/>
    <w:rsid w:val="000C0FD6"/>
    <w:rsid w:val="000C4BE0"/>
    <w:rsid w:val="000C4E6B"/>
    <w:rsid w:val="000C6FB6"/>
    <w:rsid w:val="000E28DC"/>
    <w:rsid w:val="000E37C8"/>
    <w:rsid w:val="000E5D65"/>
    <w:rsid w:val="00102872"/>
    <w:rsid w:val="00103B4C"/>
    <w:rsid w:val="00111425"/>
    <w:rsid w:val="0011437F"/>
    <w:rsid w:val="001164B5"/>
    <w:rsid w:val="00116B71"/>
    <w:rsid w:val="00126BEE"/>
    <w:rsid w:val="00126E97"/>
    <w:rsid w:val="00142D1F"/>
    <w:rsid w:val="00143995"/>
    <w:rsid w:val="001448E8"/>
    <w:rsid w:val="00147FCD"/>
    <w:rsid w:val="00150E6B"/>
    <w:rsid w:val="0015422E"/>
    <w:rsid w:val="00155D31"/>
    <w:rsid w:val="00156488"/>
    <w:rsid w:val="001572B2"/>
    <w:rsid w:val="00160DB8"/>
    <w:rsid w:val="0016586B"/>
    <w:rsid w:val="001730F0"/>
    <w:rsid w:val="001770EA"/>
    <w:rsid w:val="001814C2"/>
    <w:rsid w:val="00186CEE"/>
    <w:rsid w:val="00192580"/>
    <w:rsid w:val="001934AB"/>
    <w:rsid w:val="0019514D"/>
    <w:rsid w:val="001A2681"/>
    <w:rsid w:val="001A410C"/>
    <w:rsid w:val="001A4CE0"/>
    <w:rsid w:val="001B5434"/>
    <w:rsid w:val="001B68D3"/>
    <w:rsid w:val="001C3651"/>
    <w:rsid w:val="001D3976"/>
    <w:rsid w:val="001D423F"/>
    <w:rsid w:val="001F28F6"/>
    <w:rsid w:val="001F439E"/>
    <w:rsid w:val="001F654E"/>
    <w:rsid w:val="002052C8"/>
    <w:rsid w:val="00212ABA"/>
    <w:rsid w:val="00214427"/>
    <w:rsid w:val="00220A09"/>
    <w:rsid w:val="0022537C"/>
    <w:rsid w:val="00225481"/>
    <w:rsid w:val="00225810"/>
    <w:rsid w:val="00225DF1"/>
    <w:rsid w:val="00227452"/>
    <w:rsid w:val="00231DB4"/>
    <w:rsid w:val="00237D43"/>
    <w:rsid w:val="00241A2D"/>
    <w:rsid w:val="00243D38"/>
    <w:rsid w:val="0024503E"/>
    <w:rsid w:val="00245E01"/>
    <w:rsid w:val="00246242"/>
    <w:rsid w:val="002519D9"/>
    <w:rsid w:val="00253460"/>
    <w:rsid w:val="00261948"/>
    <w:rsid w:val="00262EA3"/>
    <w:rsid w:val="0027649B"/>
    <w:rsid w:val="002816F6"/>
    <w:rsid w:val="00281DCD"/>
    <w:rsid w:val="00291324"/>
    <w:rsid w:val="002940C8"/>
    <w:rsid w:val="00296582"/>
    <w:rsid w:val="00297BD9"/>
    <w:rsid w:val="002A04EB"/>
    <w:rsid w:val="002B6C76"/>
    <w:rsid w:val="002B7855"/>
    <w:rsid w:val="002C0159"/>
    <w:rsid w:val="002C215C"/>
    <w:rsid w:val="002C3F4B"/>
    <w:rsid w:val="002C576F"/>
    <w:rsid w:val="002D18EB"/>
    <w:rsid w:val="002D4F3C"/>
    <w:rsid w:val="002D51AF"/>
    <w:rsid w:val="002D7750"/>
    <w:rsid w:val="002E694D"/>
    <w:rsid w:val="002F20D0"/>
    <w:rsid w:val="002F2185"/>
    <w:rsid w:val="00310E83"/>
    <w:rsid w:val="003272D5"/>
    <w:rsid w:val="0032774E"/>
    <w:rsid w:val="00327EA8"/>
    <w:rsid w:val="00336A2C"/>
    <w:rsid w:val="00340618"/>
    <w:rsid w:val="0034090A"/>
    <w:rsid w:val="00341232"/>
    <w:rsid w:val="003458B6"/>
    <w:rsid w:val="00346115"/>
    <w:rsid w:val="00356121"/>
    <w:rsid w:val="003566DB"/>
    <w:rsid w:val="00363AC4"/>
    <w:rsid w:val="00364226"/>
    <w:rsid w:val="003652C6"/>
    <w:rsid w:val="00376AD3"/>
    <w:rsid w:val="00377EEE"/>
    <w:rsid w:val="00384D86"/>
    <w:rsid w:val="00385387"/>
    <w:rsid w:val="003855A6"/>
    <w:rsid w:val="003855AA"/>
    <w:rsid w:val="00393839"/>
    <w:rsid w:val="00396806"/>
    <w:rsid w:val="003A6CCB"/>
    <w:rsid w:val="003A6DE6"/>
    <w:rsid w:val="003A758A"/>
    <w:rsid w:val="003B58CA"/>
    <w:rsid w:val="003C217D"/>
    <w:rsid w:val="003C4607"/>
    <w:rsid w:val="003D007E"/>
    <w:rsid w:val="003E3EE1"/>
    <w:rsid w:val="003F0960"/>
    <w:rsid w:val="003F46CB"/>
    <w:rsid w:val="003F7AB5"/>
    <w:rsid w:val="0040158B"/>
    <w:rsid w:val="00413E2E"/>
    <w:rsid w:val="00416A63"/>
    <w:rsid w:val="0042001C"/>
    <w:rsid w:val="004301D2"/>
    <w:rsid w:val="00433E3E"/>
    <w:rsid w:val="00437A74"/>
    <w:rsid w:val="00440481"/>
    <w:rsid w:val="00453885"/>
    <w:rsid w:val="00475E86"/>
    <w:rsid w:val="00482E40"/>
    <w:rsid w:val="00482E79"/>
    <w:rsid w:val="00486324"/>
    <w:rsid w:val="004900E4"/>
    <w:rsid w:val="004902F4"/>
    <w:rsid w:val="00492846"/>
    <w:rsid w:val="00492AE8"/>
    <w:rsid w:val="004B0751"/>
    <w:rsid w:val="004B5611"/>
    <w:rsid w:val="004C3465"/>
    <w:rsid w:val="004E7BA5"/>
    <w:rsid w:val="004F03D2"/>
    <w:rsid w:val="004F2807"/>
    <w:rsid w:val="004F35B8"/>
    <w:rsid w:val="00501A37"/>
    <w:rsid w:val="00520AAE"/>
    <w:rsid w:val="00520B14"/>
    <w:rsid w:val="00523DB2"/>
    <w:rsid w:val="00524E63"/>
    <w:rsid w:val="00530881"/>
    <w:rsid w:val="00545871"/>
    <w:rsid w:val="00550AD6"/>
    <w:rsid w:val="005512B9"/>
    <w:rsid w:val="00555903"/>
    <w:rsid w:val="005567E0"/>
    <w:rsid w:val="00566966"/>
    <w:rsid w:val="005669B6"/>
    <w:rsid w:val="00573E24"/>
    <w:rsid w:val="005758BD"/>
    <w:rsid w:val="00581145"/>
    <w:rsid w:val="00581DFD"/>
    <w:rsid w:val="005949FE"/>
    <w:rsid w:val="005979B1"/>
    <w:rsid w:val="005B58D0"/>
    <w:rsid w:val="005C1385"/>
    <w:rsid w:val="005C5439"/>
    <w:rsid w:val="005C7734"/>
    <w:rsid w:val="005D0313"/>
    <w:rsid w:val="005F34C0"/>
    <w:rsid w:val="005F5989"/>
    <w:rsid w:val="005F5D35"/>
    <w:rsid w:val="0060220A"/>
    <w:rsid w:val="00620D9D"/>
    <w:rsid w:val="00622B69"/>
    <w:rsid w:val="00630FC4"/>
    <w:rsid w:val="006445B3"/>
    <w:rsid w:val="00652F74"/>
    <w:rsid w:val="006570B7"/>
    <w:rsid w:val="00662482"/>
    <w:rsid w:val="00662C56"/>
    <w:rsid w:val="00670324"/>
    <w:rsid w:val="006704A6"/>
    <w:rsid w:val="006831A2"/>
    <w:rsid w:val="00692676"/>
    <w:rsid w:val="006951D3"/>
    <w:rsid w:val="006959D5"/>
    <w:rsid w:val="0069653B"/>
    <w:rsid w:val="00696F9E"/>
    <w:rsid w:val="006A3D31"/>
    <w:rsid w:val="006B3C22"/>
    <w:rsid w:val="006B6583"/>
    <w:rsid w:val="006C1235"/>
    <w:rsid w:val="006C27B8"/>
    <w:rsid w:val="006C4A9B"/>
    <w:rsid w:val="006D2C8A"/>
    <w:rsid w:val="006D783D"/>
    <w:rsid w:val="006D7E8D"/>
    <w:rsid w:val="006E2CED"/>
    <w:rsid w:val="006F2666"/>
    <w:rsid w:val="006F4C9E"/>
    <w:rsid w:val="006F5599"/>
    <w:rsid w:val="007018DD"/>
    <w:rsid w:val="00701EED"/>
    <w:rsid w:val="00704B66"/>
    <w:rsid w:val="00705FAE"/>
    <w:rsid w:val="00706BCE"/>
    <w:rsid w:val="00714530"/>
    <w:rsid w:val="00721B53"/>
    <w:rsid w:val="007241F9"/>
    <w:rsid w:val="00730738"/>
    <w:rsid w:val="00730BC5"/>
    <w:rsid w:val="00734448"/>
    <w:rsid w:val="00736884"/>
    <w:rsid w:val="007403DF"/>
    <w:rsid w:val="0074453E"/>
    <w:rsid w:val="00754D03"/>
    <w:rsid w:val="0076332D"/>
    <w:rsid w:val="00763AB4"/>
    <w:rsid w:val="00770599"/>
    <w:rsid w:val="00770A3E"/>
    <w:rsid w:val="00772E57"/>
    <w:rsid w:val="007775BA"/>
    <w:rsid w:val="00777985"/>
    <w:rsid w:val="007835F3"/>
    <w:rsid w:val="00791EEF"/>
    <w:rsid w:val="00793FAB"/>
    <w:rsid w:val="007A64CA"/>
    <w:rsid w:val="007A7E51"/>
    <w:rsid w:val="007C1532"/>
    <w:rsid w:val="007C3799"/>
    <w:rsid w:val="007D4D2F"/>
    <w:rsid w:val="007D76C7"/>
    <w:rsid w:val="007E1B79"/>
    <w:rsid w:val="007E4156"/>
    <w:rsid w:val="007E4F0D"/>
    <w:rsid w:val="007F5BE7"/>
    <w:rsid w:val="007F6DEB"/>
    <w:rsid w:val="008031D9"/>
    <w:rsid w:val="008040AE"/>
    <w:rsid w:val="00805CA6"/>
    <w:rsid w:val="00806DEB"/>
    <w:rsid w:val="00807B48"/>
    <w:rsid w:val="00810FEC"/>
    <w:rsid w:val="00812415"/>
    <w:rsid w:val="00812B88"/>
    <w:rsid w:val="00817BE6"/>
    <w:rsid w:val="00820921"/>
    <w:rsid w:val="008221FD"/>
    <w:rsid w:val="008235D8"/>
    <w:rsid w:val="00824247"/>
    <w:rsid w:val="0082482B"/>
    <w:rsid w:val="00824CE7"/>
    <w:rsid w:val="0082745F"/>
    <w:rsid w:val="0083444F"/>
    <w:rsid w:val="00836123"/>
    <w:rsid w:val="00841F6B"/>
    <w:rsid w:val="00845B46"/>
    <w:rsid w:val="008520F1"/>
    <w:rsid w:val="008527FD"/>
    <w:rsid w:val="0086064D"/>
    <w:rsid w:val="00861354"/>
    <w:rsid w:val="00862538"/>
    <w:rsid w:val="00862B9A"/>
    <w:rsid w:val="00862ED9"/>
    <w:rsid w:val="00881016"/>
    <w:rsid w:val="00882424"/>
    <w:rsid w:val="00892D46"/>
    <w:rsid w:val="008A0981"/>
    <w:rsid w:val="008A3220"/>
    <w:rsid w:val="008A3A4C"/>
    <w:rsid w:val="008A6153"/>
    <w:rsid w:val="008A6547"/>
    <w:rsid w:val="008A733F"/>
    <w:rsid w:val="008B1102"/>
    <w:rsid w:val="008B123B"/>
    <w:rsid w:val="008B12B4"/>
    <w:rsid w:val="008B2D57"/>
    <w:rsid w:val="008C4C6A"/>
    <w:rsid w:val="008D0F27"/>
    <w:rsid w:val="008E356E"/>
    <w:rsid w:val="008E5C2C"/>
    <w:rsid w:val="008F3FFC"/>
    <w:rsid w:val="008F6E47"/>
    <w:rsid w:val="0090019A"/>
    <w:rsid w:val="00903B46"/>
    <w:rsid w:val="00913D95"/>
    <w:rsid w:val="00920604"/>
    <w:rsid w:val="00927D68"/>
    <w:rsid w:val="00943AFB"/>
    <w:rsid w:val="0095232B"/>
    <w:rsid w:val="00953083"/>
    <w:rsid w:val="0095560E"/>
    <w:rsid w:val="009623D8"/>
    <w:rsid w:val="00962E55"/>
    <w:rsid w:val="00964AAF"/>
    <w:rsid w:val="009659D5"/>
    <w:rsid w:val="00965D0F"/>
    <w:rsid w:val="00966624"/>
    <w:rsid w:val="00977B80"/>
    <w:rsid w:val="009842B4"/>
    <w:rsid w:val="00984A24"/>
    <w:rsid w:val="009901D1"/>
    <w:rsid w:val="00992ACB"/>
    <w:rsid w:val="009A1226"/>
    <w:rsid w:val="009B3886"/>
    <w:rsid w:val="009C02D7"/>
    <w:rsid w:val="009C1F3B"/>
    <w:rsid w:val="009C3FC4"/>
    <w:rsid w:val="009C446A"/>
    <w:rsid w:val="009D2EF1"/>
    <w:rsid w:val="009D7834"/>
    <w:rsid w:val="009E0D57"/>
    <w:rsid w:val="009E3CFD"/>
    <w:rsid w:val="009E4DBB"/>
    <w:rsid w:val="009F57AF"/>
    <w:rsid w:val="00A13A40"/>
    <w:rsid w:val="00A151C1"/>
    <w:rsid w:val="00A17C85"/>
    <w:rsid w:val="00A21DBC"/>
    <w:rsid w:val="00A21EB7"/>
    <w:rsid w:val="00A2771B"/>
    <w:rsid w:val="00A3702D"/>
    <w:rsid w:val="00A40DB8"/>
    <w:rsid w:val="00A543F0"/>
    <w:rsid w:val="00A617BD"/>
    <w:rsid w:val="00A61EA2"/>
    <w:rsid w:val="00A65A4D"/>
    <w:rsid w:val="00A737CD"/>
    <w:rsid w:val="00A741D5"/>
    <w:rsid w:val="00A753CC"/>
    <w:rsid w:val="00A81D30"/>
    <w:rsid w:val="00A82D67"/>
    <w:rsid w:val="00A86DB6"/>
    <w:rsid w:val="00AA4D95"/>
    <w:rsid w:val="00AA5893"/>
    <w:rsid w:val="00AA6967"/>
    <w:rsid w:val="00AB52B9"/>
    <w:rsid w:val="00AB594E"/>
    <w:rsid w:val="00AB5A55"/>
    <w:rsid w:val="00AC323F"/>
    <w:rsid w:val="00AC43BE"/>
    <w:rsid w:val="00AC64C4"/>
    <w:rsid w:val="00AC75CE"/>
    <w:rsid w:val="00AD059C"/>
    <w:rsid w:val="00AD2131"/>
    <w:rsid w:val="00AD61E4"/>
    <w:rsid w:val="00AE188E"/>
    <w:rsid w:val="00AE1956"/>
    <w:rsid w:val="00AE7893"/>
    <w:rsid w:val="00B0204F"/>
    <w:rsid w:val="00B062F5"/>
    <w:rsid w:val="00B06AF8"/>
    <w:rsid w:val="00B07177"/>
    <w:rsid w:val="00B14BA1"/>
    <w:rsid w:val="00B16BF4"/>
    <w:rsid w:val="00B16D99"/>
    <w:rsid w:val="00B21E12"/>
    <w:rsid w:val="00B22185"/>
    <w:rsid w:val="00B24666"/>
    <w:rsid w:val="00B260A4"/>
    <w:rsid w:val="00B42BD2"/>
    <w:rsid w:val="00B44654"/>
    <w:rsid w:val="00B5708D"/>
    <w:rsid w:val="00B60FA4"/>
    <w:rsid w:val="00B67E5D"/>
    <w:rsid w:val="00B77B57"/>
    <w:rsid w:val="00B976DB"/>
    <w:rsid w:val="00B97AE4"/>
    <w:rsid w:val="00BA3DF6"/>
    <w:rsid w:val="00BA4CE9"/>
    <w:rsid w:val="00BB5CBC"/>
    <w:rsid w:val="00BC50DC"/>
    <w:rsid w:val="00BC6E7B"/>
    <w:rsid w:val="00BC75A8"/>
    <w:rsid w:val="00BD2AB0"/>
    <w:rsid w:val="00BD3261"/>
    <w:rsid w:val="00BD560E"/>
    <w:rsid w:val="00BF2770"/>
    <w:rsid w:val="00BF4D2F"/>
    <w:rsid w:val="00BF7570"/>
    <w:rsid w:val="00C041CB"/>
    <w:rsid w:val="00C070D0"/>
    <w:rsid w:val="00C11E79"/>
    <w:rsid w:val="00C12B6E"/>
    <w:rsid w:val="00C13A75"/>
    <w:rsid w:val="00C16BA3"/>
    <w:rsid w:val="00C24CEF"/>
    <w:rsid w:val="00C30074"/>
    <w:rsid w:val="00C37F80"/>
    <w:rsid w:val="00C43973"/>
    <w:rsid w:val="00C4576C"/>
    <w:rsid w:val="00C50F2B"/>
    <w:rsid w:val="00C60168"/>
    <w:rsid w:val="00C7086F"/>
    <w:rsid w:val="00C737B2"/>
    <w:rsid w:val="00C81659"/>
    <w:rsid w:val="00C816F6"/>
    <w:rsid w:val="00C83366"/>
    <w:rsid w:val="00C83DC7"/>
    <w:rsid w:val="00C851B3"/>
    <w:rsid w:val="00C8552A"/>
    <w:rsid w:val="00C91E9E"/>
    <w:rsid w:val="00C91F7D"/>
    <w:rsid w:val="00CA7050"/>
    <w:rsid w:val="00CB0275"/>
    <w:rsid w:val="00CB11F4"/>
    <w:rsid w:val="00CB2CA3"/>
    <w:rsid w:val="00CC489F"/>
    <w:rsid w:val="00CC7729"/>
    <w:rsid w:val="00CD3078"/>
    <w:rsid w:val="00CE0924"/>
    <w:rsid w:val="00CE188F"/>
    <w:rsid w:val="00CE25EB"/>
    <w:rsid w:val="00CE2C17"/>
    <w:rsid w:val="00CE44E8"/>
    <w:rsid w:val="00CF6698"/>
    <w:rsid w:val="00D02685"/>
    <w:rsid w:val="00D03D89"/>
    <w:rsid w:val="00D075F5"/>
    <w:rsid w:val="00D1313F"/>
    <w:rsid w:val="00D23856"/>
    <w:rsid w:val="00D27CDB"/>
    <w:rsid w:val="00D37F59"/>
    <w:rsid w:val="00D40224"/>
    <w:rsid w:val="00D46B5A"/>
    <w:rsid w:val="00D548DB"/>
    <w:rsid w:val="00D56F58"/>
    <w:rsid w:val="00D74050"/>
    <w:rsid w:val="00D75745"/>
    <w:rsid w:val="00D84DDE"/>
    <w:rsid w:val="00D9126B"/>
    <w:rsid w:val="00D91969"/>
    <w:rsid w:val="00D91A69"/>
    <w:rsid w:val="00D9477C"/>
    <w:rsid w:val="00D96944"/>
    <w:rsid w:val="00DA4198"/>
    <w:rsid w:val="00DA55BC"/>
    <w:rsid w:val="00DA6DE2"/>
    <w:rsid w:val="00DC0802"/>
    <w:rsid w:val="00DC263A"/>
    <w:rsid w:val="00DD39ED"/>
    <w:rsid w:val="00DF19CF"/>
    <w:rsid w:val="00DF4CBD"/>
    <w:rsid w:val="00DF72D4"/>
    <w:rsid w:val="00E01513"/>
    <w:rsid w:val="00E01E20"/>
    <w:rsid w:val="00E129ED"/>
    <w:rsid w:val="00E12CCA"/>
    <w:rsid w:val="00E13478"/>
    <w:rsid w:val="00E138A2"/>
    <w:rsid w:val="00E141CF"/>
    <w:rsid w:val="00E14A3D"/>
    <w:rsid w:val="00E14CCC"/>
    <w:rsid w:val="00E1621D"/>
    <w:rsid w:val="00E21FDE"/>
    <w:rsid w:val="00E24917"/>
    <w:rsid w:val="00E253B9"/>
    <w:rsid w:val="00E27023"/>
    <w:rsid w:val="00E40633"/>
    <w:rsid w:val="00E4262C"/>
    <w:rsid w:val="00E436BE"/>
    <w:rsid w:val="00E47F19"/>
    <w:rsid w:val="00E51F76"/>
    <w:rsid w:val="00E525BD"/>
    <w:rsid w:val="00E5451A"/>
    <w:rsid w:val="00E55112"/>
    <w:rsid w:val="00E577B5"/>
    <w:rsid w:val="00E63A63"/>
    <w:rsid w:val="00E723CA"/>
    <w:rsid w:val="00E73E09"/>
    <w:rsid w:val="00E81D1E"/>
    <w:rsid w:val="00E90981"/>
    <w:rsid w:val="00E90B68"/>
    <w:rsid w:val="00E91304"/>
    <w:rsid w:val="00E93315"/>
    <w:rsid w:val="00E94812"/>
    <w:rsid w:val="00E96140"/>
    <w:rsid w:val="00E963E6"/>
    <w:rsid w:val="00E96E24"/>
    <w:rsid w:val="00EA11B4"/>
    <w:rsid w:val="00EB5DC7"/>
    <w:rsid w:val="00EC356B"/>
    <w:rsid w:val="00EC5F03"/>
    <w:rsid w:val="00ED0B8D"/>
    <w:rsid w:val="00ED517B"/>
    <w:rsid w:val="00ED51CD"/>
    <w:rsid w:val="00EE101C"/>
    <w:rsid w:val="00EE3ADF"/>
    <w:rsid w:val="00EF04E5"/>
    <w:rsid w:val="00EF0690"/>
    <w:rsid w:val="00EF7A2B"/>
    <w:rsid w:val="00F0731B"/>
    <w:rsid w:val="00F1125B"/>
    <w:rsid w:val="00F11E5E"/>
    <w:rsid w:val="00F14C19"/>
    <w:rsid w:val="00F21856"/>
    <w:rsid w:val="00F23B43"/>
    <w:rsid w:val="00F2632A"/>
    <w:rsid w:val="00F40F39"/>
    <w:rsid w:val="00F41E60"/>
    <w:rsid w:val="00F42299"/>
    <w:rsid w:val="00F45C08"/>
    <w:rsid w:val="00F54031"/>
    <w:rsid w:val="00F54BB2"/>
    <w:rsid w:val="00F55B04"/>
    <w:rsid w:val="00F56B42"/>
    <w:rsid w:val="00F57EC2"/>
    <w:rsid w:val="00F600C6"/>
    <w:rsid w:val="00F62495"/>
    <w:rsid w:val="00F63DA9"/>
    <w:rsid w:val="00F73205"/>
    <w:rsid w:val="00F73C4B"/>
    <w:rsid w:val="00F83536"/>
    <w:rsid w:val="00F83949"/>
    <w:rsid w:val="00F90277"/>
    <w:rsid w:val="00F92379"/>
    <w:rsid w:val="00F94E23"/>
    <w:rsid w:val="00F958C2"/>
    <w:rsid w:val="00FB07BC"/>
    <w:rsid w:val="00FB32AC"/>
    <w:rsid w:val="00FB48BC"/>
    <w:rsid w:val="00FB5783"/>
    <w:rsid w:val="00FB5F3A"/>
    <w:rsid w:val="00FB7C3C"/>
    <w:rsid w:val="00FC11AC"/>
    <w:rsid w:val="00FD01C5"/>
    <w:rsid w:val="00FE1AB7"/>
    <w:rsid w:val="00FF126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B6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C11AC"/>
    <w:pPr>
      <w:spacing w:after="200" w:line="276" w:lineRule="auto"/>
    </w:pPr>
    <w:rPr>
      <w:sz w:val="22"/>
      <w:szCs w:val="22"/>
    </w:rPr>
  </w:style>
  <w:style w:type="paragraph" w:styleId="Heading1">
    <w:name w:val="heading 1"/>
    <w:basedOn w:val="Normal"/>
    <w:next w:val="Normal"/>
    <w:link w:val="Heading1Char"/>
    <w:uiPriority w:val="9"/>
    <w:qFormat/>
    <w:rsid w:val="00977B80"/>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920604"/>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b/>
      <w:sz w:val="24"/>
      <w:szCs w:val="24"/>
    </w:rPr>
  </w:style>
  <w:style w:type="paragraph" w:styleId="Heading3">
    <w:name w:val="heading 3"/>
    <w:basedOn w:val="Normal"/>
    <w:next w:val="Normal"/>
    <w:link w:val="Heading3Char"/>
    <w:uiPriority w:val="9"/>
    <w:unhideWhenUsed/>
    <w:qFormat/>
    <w:rsid w:val="00977B8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E14A3D"/>
    <w:pPr>
      <w:keepNext/>
      <w:widowControl w:val="0"/>
      <w:tabs>
        <w:tab w:val="left" w:pos="432"/>
      </w:tabs>
      <w:autoSpaceDE w:val="0"/>
      <w:autoSpaceDN w:val="0"/>
      <w:adjustRightInd w:val="0"/>
      <w:spacing w:after="0" w:line="240" w:lineRule="auto"/>
      <w:ind w:left="360"/>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B8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920604"/>
    <w:rPr>
      <w:b/>
    </w:rPr>
  </w:style>
  <w:style w:type="character" w:customStyle="1" w:styleId="Heading3Char">
    <w:name w:val="Heading 3 Char"/>
    <w:basedOn w:val="DefaultParagraphFont"/>
    <w:link w:val="Heading3"/>
    <w:uiPriority w:val="9"/>
    <w:rsid w:val="00977B80"/>
    <w:rPr>
      <w:rFonts w:asciiTheme="majorHAnsi" w:eastAsiaTheme="majorEastAsia" w:hAnsiTheme="majorHAnsi" w:cstheme="majorBidi"/>
      <w:b/>
      <w:bCs/>
      <w:color w:val="4F81BD" w:themeColor="accent1"/>
      <w:sz w:val="22"/>
      <w:szCs w:val="22"/>
    </w:rPr>
  </w:style>
  <w:style w:type="character" w:customStyle="1" w:styleId="Heading5Char">
    <w:name w:val="Heading 5 Char"/>
    <w:basedOn w:val="DefaultParagraphFont"/>
    <w:link w:val="Heading5"/>
    <w:rsid w:val="00E14A3D"/>
    <w:rPr>
      <w:rFonts w:ascii="Times New Roman" w:eastAsia="Times New Roman" w:hAnsi="Times New Roman" w:cs="Times New Roman"/>
      <w:b/>
    </w:rPr>
  </w:style>
  <w:style w:type="paragraph" w:styleId="ListParagraph">
    <w:name w:val="List Paragraph"/>
    <w:basedOn w:val="Normal"/>
    <w:uiPriority w:val="34"/>
    <w:qFormat/>
    <w:rsid w:val="00FC11AC"/>
    <w:pPr>
      <w:ind w:left="720"/>
      <w:contextualSpacing/>
    </w:pPr>
  </w:style>
  <w:style w:type="paragraph" w:styleId="BalloonText">
    <w:name w:val="Balloon Text"/>
    <w:basedOn w:val="Normal"/>
    <w:link w:val="BalloonTextChar"/>
    <w:uiPriority w:val="99"/>
    <w:unhideWhenUsed/>
    <w:rsid w:val="00FC11A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FC11AC"/>
    <w:rPr>
      <w:rFonts w:ascii="Lucida Grande" w:hAnsi="Lucida Grande"/>
      <w:sz w:val="18"/>
      <w:szCs w:val="18"/>
    </w:rPr>
  </w:style>
  <w:style w:type="paragraph" w:styleId="Footer">
    <w:name w:val="footer"/>
    <w:basedOn w:val="Normal"/>
    <w:link w:val="FooterChar"/>
    <w:uiPriority w:val="99"/>
    <w:semiHidden/>
    <w:unhideWhenUsed/>
    <w:rsid w:val="00977B8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77B80"/>
    <w:rPr>
      <w:sz w:val="22"/>
      <w:szCs w:val="22"/>
    </w:rPr>
  </w:style>
  <w:style w:type="character" w:styleId="PageNumber">
    <w:name w:val="page number"/>
    <w:basedOn w:val="DefaultParagraphFont"/>
    <w:uiPriority w:val="99"/>
    <w:semiHidden/>
    <w:unhideWhenUsed/>
    <w:rsid w:val="00977B80"/>
  </w:style>
  <w:style w:type="paragraph" w:styleId="Header">
    <w:name w:val="header"/>
    <w:basedOn w:val="Normal"/>
    <w:link w:val="HeaderChar"/>
    <w:uiPriority w:val="99"/>
    <w:semiHidden/>
    <w:unhideWhenUsed/>
    <w:rsid w:val="00977B8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77B80"/>
    <w:rPr>
      <w:sz w:val="22"/>
      <w:szCs w:val="22"/>
    </w:rPr>
  </w:style>
  <w:style w:type="character" w:styleId="Hyperlink">
    <w:name w:val="Hyperlink"/>
    <w:unhideWhenUsed/>
    <w:rsid w:val="00977B80"/>
    <w:rPr>
      <w:color w:val="0000FF"/>
      <w:u w:val="single"/>
    </w:rPr>
  </w:style>
  <w:style w:type="character" w:styleId="CommentReference">
    <w:name w:val="annotation reference"/>
    <w:rsid w:val="00977B80"/>
    <w:rPr>
      <w:sz w:val="16"/>
      <w:szCs w:val="16"/>
    </w:rPr>
  </w:style>
  <w:style w:type="paragraph" w:styleId="CommentText">
    <w:name w:val="annotation text"/>
    <w:basedOn w:val="Normal"/>
    <w:link w:val="CommentTextChar"/>
    <w:rsid w:val="00977B8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77B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977B80"/>
    <w:rPr>
      <w:b/>
      <w:bCs/>
    </w:rPr>
  </w:style>
  <w:style w:type="character" w:customStyle="1" w:styleId="CommentSubjectChar">
    <w:name w:val="Comment Subject Char"/>
    <w:basedOn w:val="CommentTextChar"/>
    <w:link w:val="CommentSubject"/>
    <w:uiPriority w:val="99"/>
    <w:rsid w:val="00977B80"/>
    <w:rPr>
      <w:rFonts w:ascii="Times New Roman" w:eastAsia="Times New Roman" w:hAnsi="Times New Roman" w:cs="Times New Roman"/>
      <w:b/>
      <w:bCs/>
      <w:sz w:val="20"/>
      <w:szCs w:val="20"/>
    </w:rPr>
  </w:style>
  <w:style w:type="paragraph" w:styleId="BodyText2">
    <w:name w:val="Body Text 2"/>
    <w:basedOn w:val="Normal"/>
    <w:link w:val="BodyText2Char"/>
    <w:semiHidden/>
    <w:rsid w:val="00977B80"/>
    <w:pPr>
      <w:widowControl w:val="0"/>
      <w:autoSpaceDE w:val="0"/>
      <w:autoSpaceDN w:val="0"/>
      <w:adjustRightInd w:val="0"/>
      <w:spacing w:after="0" w:line="240" w:lineRule="auto"/>
    </w:pPr>
    <w:rPr>
      <w:rFonts w:ascii="Times New Roman" w:eastAsia="Times New Roman" w:hAnsi="Times New Roman" w:cs="Times New Roman"/>
      <w:b/>
      <w:bCs/>
      <w:i/>
      <w:iCs/>
      <w:sz w:val="24"/>
      <w:szCs w:val="20"/>
    </w:rPr>
  </w:style>
  <w:style w:type="character" w:customStyle="1" w:styleId="BodyText2Char">
    <w:name w:val="Body Text 2 Char"/>
    <w:basedOn w:val="DefaultParagraphFont"/>
    <w:link w:val="BodyText2"/>
    <w:semiHidden/>
    <w:rsid w:val="00977B80"/>
    <w:rPr>
      <w:rFonts w:ascii="Times New Roman" w:eastAsia="Times New Roman" w:hAnsi="Times New Roman" w:cs="Times New Roman"/>
      <w:b/>
      <w:bCs/>
      <w:i/>
      <w:iCs/>
      <w:szCs w:val="20"/>
    </w:rPr>
  </w:style>
  <w:style w:type="paragraph" w:customStyle="1" w:styleId="Default">
    <w:name w:val="Default"/>
    <w:rsid w:val="00E93315"/>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E93315"/>
    <w:rPr>
      <w:color w:val="800080" w:themeColor="followedHyperlink"/>
      <w:u w:val="single"/>
    </w:rPr>
  </w:style>
  <w:style w:type="paragraph" w:customStyle="1" w:styleId="Level1">
    <w:name w:val="Level 1"/>
    <w:rsid w:val="00C30074"/>
    <w:pPr>
      <w:widowControl w:val="0"/>
      <w:autoSpaceDE w:val="0"/>
      <w:autoSpaceDN w:val="0"/>
      <w:adjustRightInd w:val="0"/>
      <w:ind w:left="720"/>
      <w:jc w:val="both"/>
    </w:pPr>
    <w:rPr>
      <w:rFonts w:ascii="Times New Roman" w:eastAsia="Times New Roman" w:hAnsi="Times New Roman" w:cs="Times New Roman"/>
    </w:rPr>
  </w:style>
  <w:style w:type="paragraph" w:styleId="Revision">
    <w:name w:val="Revision"/>
    <w:hidden/>
    <w:uiPriority w:val="99"/>
    <w:semiHidden/>
    <w:rsid w:val="00C30074"/>
    <w:rPr>
      <w:sz w:val="22"/>
      <w:szCs w:val="22"/>
    </w:rPr>
  </w:style>
  <w:style w:type="paragraph" w:customStyle="1" w:styleId="WP9BodyText">
    <w:name w:val="WP9_Body Text"/>
    <w:basedOn w:val="Normal"/>
    <w:rsid w:val="00E14A3D"/>
    <w:pPr>
      <w:widowControl w:val="0"/>
      <w:spacing w:after="0" w:line="240" w:lineRule="auto"/>
    </w:pPr>
    <w:rPr>
      <w:rFonts w:ascii="Times New Roman" w:eastAsia="Times New Roman" w:hAnsi="Times New Roman" w:cs="Times New Roman"/>
      <w:i/>
      <w:sz w:val="24"/>
      <w:szCs w:val="20"/>
    </w:rPr>
  </w:style>
  <w:style w:type="paragraph" w:styleId="BodyText">
    <w:name w:val="Body Text"/>
    <w:basedOn w:val="Normal"/>
    <w:link w:val="BodyTextChar"/>
    <w:uiPriority w:val="99"/>
    <w:unhideWhenUsed/>
    <w:rsid w:val="00920604"/>
    <w:pPr>
      <w:contextualSpacing/>
    </w:pPr>
    <w:rPr>
      <w:rFonts w:ascii="Calibri" w:eastAsia="Times New Roman" w:hAnsi="Calibri" w:cs="Times New Roman"/>
      <w:bCs/>
      <w:sz w:val="24"/>
      <w:szCs w:val="24"/>
    </w:rPr>
  </w:style>
  <w:style w:type="character" w:customStyle="1" w:styleId="BodyTextChar">
    <w:name w:val="Body Text Char"/>
    <w:basedOn w:val="DefaultParagraphFont"/>
    <w:link w:val="BodyText"/>
    <w:uiPriority w:val="99"/>
    <w:rsid w:val="00920604"/>
    <w:rPr>
      <w:rFonts w:ascii="Calibri" w:eastAsia="Times New Roman" w:hAnsi="Calibri" w:cs="Times New Roman"/>
      <w:bCs/>
    </w:rPr>
  </w:style>
  <w:style w:type="paragraph" w:styleId="BodyTextIndent">
    <w:name w:val="Body Text Indent"/>
    <w:basedOn w:val="Normal"/>
    <w:link w:val="BodyTextIndentChar"/>
    <w:rsid w:val="001C3651"/>
    <w:pPr>
      <w:widowControl w:val="0"/>
      <w:numPr>
        <w:ilvl w:val="12"/>
      </w:numPr>
      <w:pBdr>
        <w:top w:val="single" w:sz="2" w:space="6" w:color="000000"/>
        <w:left w:val="single" w:sz="2" w:space="6" w:color="000000"/>
        <w:bottom w:val="single" w:sz="2" w:space="8" w:color="000000"/>
        <w:right w:val="single" w:sz="2" w:space="8" w:color="000000"/>
      </w:pBdr>
      <w:tabs>
        <w:tab w:val="left" w:pos="-1440"/>
        <w:tab w:val="left" w:pos="-720"/>
        <w:tab w:val="left" w:pos="27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70"/>
    </w:pPr>
    <w:rPr>
      <w:rFonts w:asciiTheme="majorHAnsi" w:eastAsia="Times New Roman" w:hAnsiTheme="majorHAnsi" w:cs="Times New Roman"/>
      <w:bCs/>
      <w:i/>
      <w:iCs/>
      <w:sz w:val="24"/>
      <w:szCs w:val="24"/>
    </w:rPr>
  </w:style>
  <w:style w:type="character" w:customStyle="1" w:styleId="BodyTextIndentChar">
    <w:name w:val="Body Text Indent Char"/>
    <w:basedOn w:val="DefaultParagraphFont"/>
    <w:link w:val="BodyTextIndent"/>
    <w:rsid w:val="001C3651"/>
    <w:rPr>
      <w:rFonts w:asciiTheme="majorHAnsi" w:eastAsia="Times New Roman" w:hAnsiTheme="majorHAnsi" w:cs="Times New Roman"/>
      <w:bCs/>
      <w:i/>
      <w:iCs/>
    </w:rPr>
  </w:style>
  <w:style w:type="paragraph" w:styleId="BodyText3">
    <w:name w:val="Body Text 3"/>
    <w:basedOn w:val="Normal"/>
    <w:link w:val="BodyText3Char"/>
    <w:rsid w:val="00670324"/>
    <w:pPr>
      <w:widowControl w:val="0"/>
      <w:numPr>
        <w:ilvl w:val="12"/>
      </w:numPr>
      <w:pBdr>
        <w:top w:val="single" w:sz="2" w:space="6" w:color="000000"/>
        <w:left w:val="single" w:sz="2" w:space="6" w:color="000000"/>
        <w:bottom w:val="single" w:sz="2" w:space="8" w:color="000000"/>
        <w:right w:val="single" w:sz="2" w:space="8" w:color="000000"/>
      </w:pBdr>
      <w:autoSpaceDE w:val="0"/>
      <w:autoSpaceDN w:val="0"/>
      <w:adjustRightInd w:val="0"/>
      <w:spacing w:after="0" w:line="240" w:lineRule="auto"/>
    </w:pPr>
    <w:rPr>
      <w:rFonts w:asciiTheme="majorHAnsi" w:eastAsia="Times New Roman" w:hAnsiTheme="majorHAnsi" w:cs="Times New Roman"/>
      <w:bCs/>
      <w:i/>
      <w:sz w:val="24"/>
      <w:szCs w:val="24"/>
    </w:rPr>
  </w:style>
  <w:style w:type="character" w:customStyle="1" w:styleId="BodyText3Char">
    <w:name w:val="Body Text 3 Char"/>
    <w:basedOn w:val="DefaultParagraphFont"/>
    <w:link w:val="BodyText3"/>
    <w:rsid w:val="00670324"/>
    <w:rPr>
      <w:rFonts w:asciiTheme="majorHAnsi" w:eastAsia="Times New Roman" w:hAnsiTheme="majorHAnsi" w:cs="Times New Roman"/>
      <w:bCs/>
      <w:i/>
    </w:rPr>
  </w:style>
  <w:style w:type="paragraph" w:styleId="FootnoteText">
    <w:name w:val="footnote text"/>
    <w:basedOn w:val="Normal"/>
    <w:link w:val="FootnoteTextChar"/>
    <w:rsid w:val="004B5611"/>
    <w:pPr>
      <w:spacing w:after="0" w:line="240" w:lineRule="auto"/>
    </w:pPr>
    <w:rPr>
      <w:sz w:val="24"/>
      <w:szCs w:val="24"/>
    </w:rPr>
  </w:style>
  <w:style w:type="character" w:customStyle="1" w:styleId="FootnoteTextChar">
    <w:name w:val="Footnote Text Char"/>
    <w:basedOn w:val="DefaultParagraphFont"/>
    <w:link w:val="FootnoteText"/>
    <w:rsid w:val="004B5611"/>
  </w:style>
  <w:style w:type="character" w:styleId="FootnoteReference">
    <w:name w:val="footnote reference"/>
    <w:basedOn w:val="DefaultParagraphFont"/>
    <w:rsid w:val="004B5611"/>
    <w:rPr>
      <w:vertAlign w:val="superscript"/>
    </w:rPr>
  </w:style>
  <w:style w:type="paragraph" w:styleId="Caption">
    <w:name w:val="caption"/>
    <w:basedOn w:val="Normal"/>
    <w:next w:val="Normal"/>
    <w:rsid w:val="00F600C6"/>
    <w:pPr>
      <w:spacing w:line="240" w:lineRule="auto"/>
    </w:pPr>
    <w:rPr>
      <w:b/>
      <w:bCs/>
      <w:color w:val="4F81BD" w:themeColor="accent1"/>
      <w:sz w:val="18"/>
      <w:szCs w:val="18"/>
    </w:rPr>
  </w:style>
  <w:style w:type="table" w:styleId="TableGrid">
    <w:name w:val="Table Grid"/>
    <w:basedOn w:val="TableNormal"/>
    <w:rsid w:val="00E723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99"/>
    <w:qFormat/>
    <w:rsid w:val="00D96944"/>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uiPriority w:val="99"/>
    <w:rsid w:val="00D96944"/>
    <w:rPr>
      <w:rFonts w:ascii="Arial" w:eastAsia="Times New Roman" w:hAnsi="Arial" w:cs="Arial"/>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C11AC"/>
    <w:pPr>
      <w:spacing w:after="200" w:line="276" w:lineRule="auto"/>
    </w:pPr>
    <w:rPr>
      <w:sz w:val="22"/>
      <w:szCs w:val="22"/>
    </w:rPr>
  </w:style>
  <w:style w:type="paragraph" w:styleId="Heading1">
    <w:name w:val="heading 1"/>
    <w:basedOn w:val="Normal"/>
    <w:next w:val="Normal"/>
    <w:link w:val="Heading1Char"/>
    <w:uiPriority w:val="9"/>
    <w:qFormat/>
    <w:rsid w:val="00977B80"/>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920604"/>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b/>
      <w:sz w:val="24"/>
      <w:szCs w:val="24"/>
    </w:rPr>
  </w:style>
  <w:style w:type="paragraph" w:styleId="Heading3">
    <w:name w:val="heading 3"/>
    <w:basedOn w:val="Normal"/>
    <w:next w:val="Normal"/>
    <w:link w:val="Heading3Char"/>
    <w:uiPriority w:val="9"/>
    <w:unhideWhenUsed/>
    <w:qFormat/>
    <w:rsid w:val="00977B8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E14A3D"/>
    <w:pPr>
      <w:keepNext/>
      <w:widowControl w:val="0"/>
      <w:tabs>
        <w:tab w:val="left" w:pos="432"/>
      </w:tabs>
      <w:autoSpaceDE w:val="0"/>
      <w:autoSpaceDN w:val="0"/>
      <w:adjustRightInd w:val="0"/>
      <w:spacing w:after="0" w:line="240" w:lineRule="auto"/>
      <w:ind w:left="360"/>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B8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920604"/>
    <w:rPr>
      <w:b/>
    </w:rPr>
  </w:style>
  <w:style w:type="character" w:customStyle="1" w:styleId="Heading3Char">
    <w:name w:val="Heading 3 Char"/>
    <w:basedOn w:val="DefaultParagraphFont"/>
    <w:link w:val="Heading3"/>
    <w:uiPriority w:val="9"/>
    <w:rsid w:val="00977B80"/>
    <w:rPr>
      <w:rFonts w:asciiTheme="majorHAnsi" w:eastAsiaTheme="majorEastAsia" w:hAnsiTheme="majorHAnsi" w:cstheme="majorBidi"/>
      <w:b/>
      <w:bCs/>
      <w:color w:val="4F81BD" w:themeColor="accent1"/>
      <w:sz w:val="22"/>
      <w:szCs w:val="22"/>
    </w:rPr>
  </w:style>
  <w:style w:type="character" w:customStyle="1" w:styleId="Heading5Char">
    <w:name w:val="Heading 5 Char"/>
    <w:basedOn w:val="DefaultParagraphFont"/>
    <w:link w:val="Heading5"/>
    <w:rsid w:val="00E14A3D"/>
    <w:rPr>
      <w:rFonts w:ascii="Times New Roman" w:eastAsia="Times New Roman" w:hAnsi="Times New Roman" w:cs="Times New Roman"/>
      <w:b/>
    </w:rPr>
  </w:style>
  <w:style w:type="paragraph" w:styleId="ListParagraph">
    <w:name w:val="List Paragraph"/>
    <w:basedOn w:val="Normal"/>
    <w:uiPriority w:val="34"/>
    <w:qFormat/>
    <w:rsid w:val="00FC11AC"/>
    <w:pPr>
      <w:ind w:left="720"/>
      <w:contextualSpacing/>
    </w:pPr>
  </w:style>
  <w:style w:type="paragraph" w:styleId="BalloonText">
    <w:name w:val="Balloon Text"/>
    <w:basedOn w:val="Normal"/>
    <w:link w:val="BalloonTextChar"/>
    <w:uiPriority w:val="99"/>
    <w:unhideWhenUsed/>
    <w:rsid w:val="00FC11A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FC11AC"/>
    <w:rPr>
      <w:rFonts w:ascii="Lucida Grande" w:hAnsi="Lucida Grande"/>
      <w:sz w:val="18"/>
      <w:szCs w:val="18"/>
    </w:rPr>
  </w:style>
  <w:style w:type="paragraph" w:styleId="Footer">
    <w:name w:val="footer"/>
    <w:basedOn w:val="Normal"/>
    <w:link w:val="FooterChar"/>
    <w:uiPriority w:val="99"/>
    <w:semiHidden/>
    <w:unhideWhenUsed/>
    <w:rsid w:val="00977B8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77B80"/>
    <w:rPr>
      <w:sz w:val="22"/>
      <w:szCs w:val="22"/>
    </w:rPr>
  </w:style>
  <w:style w:type="character" w:styleId="PageNumber">
    <w:name w:val="page number"/>
    <w:basedOn w:val="DefaultParagraphFont"/>
    <w:uiPriority w:val="99"/>
    <w:semiHidden/>
    <w:unhideWhenUsed/>
    <w:rsid w:val="00977B80"/>
  </w:style>
  <w:style w:type="paragraph" w:styleId="Header">
    <w:name w:val="header"/>
    <w:basedOn w:val="Normal"/>
    <w:link w:val="HeaderChar"/>
    <w:uiPriority w:val="99"/>
    <w:semiHidden/>
    <w:unhideWhenUsed/>
    <w:rsid w:val="00977B8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77B80"/>
    <w:rPr>
      <w:sz w:val="22"/>
      <w:szCs w:val="22"/>
    </w:rPr>
  </w:style>
  <w:style w:type="character" w:styleId="Hyperlink">
    <w:name w:val="Hyperlink"/>
    <w:unhideWhenUsed/>
    <w:rsid w:val="00977B80"/>
    <w:rPr>
      <w:color w:val="0000FF"/>
      <w:u w:val="single"/>
    </w:rPr>
  </w:style>
  <w:style w:type="character" w:styleId="CommentReference">
    <w:name w:val="annotation reference"/>
    <w:rsid w:val="00977B80"/>
    <w:rPr>
      <w:sz w:val="16"/>
      <w:szCs w:val="16"/>
    </w:rPr>
  </w:style>
  <w:style w:type="paragraph" w:styleId="CommentText">
    <w:name w:val="annotation text"/>
    <w:basedOn w:val="Normal"/>
    <w:link w:val="CommentTextChar"/>
    <w:rsid w:val="00977B8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77B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977B80"/>
    <w:rPr>
      <w:b/>
      <w:bCs/>
    </w:rPr>
  </w:style>
  <w:style w:type="character" w:customStyle="1" w:styleId="CommentSubjectChar">
    <w:name w:val="Comment Subject Char"/>
    <w:basedOn w:val="CommentTextChar"/>
    <w:link w:val="CommentSubject"/>
    <w:uiPriority w:val="99"/>
    <w:rsid w:val="00977B80"/>
    <w:rPr>
      <w:rFonts w:ascii="Times New Roman" w:eastAsia="Times New Roman" w:hAnsi="Times New Roman" w:cs="Times New Roman"/>
      <w:b/>
      <w:bCs/>
      <w:sz w:val="20"/>
      <w:szCs w:val="20"/>
    </w:rPr>
  </w:style>
  <w:style w:type="paragraph" w:styleId="BodyText2">
    <w:name w:val="Body Text 2"/>
    <w:basedOn w:val="Normal"/>
    <w:link w:val="BodyText2Char"/>
    <w:semiHidden/>
    <w:rsid w:val="00977B80"/>
    <w:pPr>
      <w:widowControl w:val="0"/>
      <w:autoSpaceDE w:val="0"/>
      <w:autoSpaceDN w:val="0"/>
      <w:adjustRightInd w:val="0"/>
      <w:spacing w:after="0" w:line="240" w:lineRule="auto"/>
    </w:pPr>
    <w:rPr>
      <w:rFonts w:ascii="Times New Roman" w:eastAsia="Times New Roman" w:hAnsi="Times New Roman" w:cs="Times New Roman"/>
      <w:b/>
      <w:bCs/>
      <w:i/>
      <w:iCs/>
      <w:sz w:val="24"/>
      <w:szCs w:val="20"/>
    </w:rPr>
  </w:style>
  <w:style w:type="character" w:customStyle="1" w:styleId="BodyText2Char">
    <w:name w:val="Body Text 2 Char"/>
    <w:basedOn w:val="DefaultParagraphFont"/>
    <w:link w:val="BodyText2"/>
    <w:semiHidden/>
    <w:rsid w:val="00977B80"/>
    <w:rPr>
      <w:rFonts w:ascii="Times New Roman" w:eastAsia="Times New Roman" w:hAnsi="Times New Roman" w:cs="Times New Roman"/>
      <w:b/>
      <w:bCs/>
      <w:i/>
      <w:iCs/>
      <w:szCs w:val="20"/>
    </w:rPr>
  </w:style>
  <w:style w:type="paragraph" w:customStyle="1" w:styleId="Default">
    <w:name w:val="Default"/>
    <w:rsid w:val="00E93315"/>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E93315"/>
    <w:rPr>
      <w:color w:val="800080" w:themeColor="followedHyperlink"/>
      <w:u w:val="single"/>
    </w:rPr>
  </w:style>
  <w:style w:type="paragraph" w:customStyle="1" w:styleId="Level1">
    <w:name w:val="Level 1"/>
    <w:rsid w:val="00C30074"/>
    <w:pPr>
      <w:widowControl w:val="0"/>
      <w:autoSpaceDE w:val="0"/>
      <w:autoSpaceDN w:val="0"/>
      <w:adjustRightInd w:val="0"/>
      <w:ind w:left="720"/>
      <w:jc w:val="both"/>
    </w:pPr>
    <w:rPr>
      <w:rFonts w:ascii="Times New Roman" w:eastAsia="Times New Roman" w:hAnsi="Times New Roman" w:cs="Times New Roman"/>
    </w:rPr>
  </w:style>
  <w:style w:type="paragraph" w:styleId="Revision">
    <w:name w:val="Revision"/>
    <w:hidden/>
    <w:uiPriority w:val="99"/>
    <w:semiHidden/>
    <w:rsid w:val="00C30074"/>
    <w:rPr>
      <w:sz w:val="22"/>
      <w:szCs w:val="22"/>
    </w:rPr>
  </w:style>
  <w:style w:type="paragraph" w:customStyle="1" w:styleId="WP9BodyText">
    <w:name w:val="WP9_Body Text"/>
    <w:basedOn w:val="Normal"/>
    <w:rsid w:val="00E14A3D"/>
    <w:pPr>
      <w:widowControl w:val="0"/>
      <w:spacing w:after="0" w:line="240" w:lineRule="auto"/>
    </w:pPr>
    <w:rPr>
      <w:rFonts w:ascii="Times New Roman" w:eastAsia="Times New Roman" w:hAnsi="Times New Roman" w:cs="Times New Roman"/>
      <w:i/>
      <w:sz w:val="24"/>
      <w:szCs w:val="20"/>
    </w:rPr>
  </w:style>
  <w:style w:type="paragraph" w:styleId="BodyText">
    <w:name w:val="Body Text"/>
    <w:basedOn w:val="Normal"/>
    <w:link w:val="BodyTextChar"/>
    <w:uiPriority w:val="99"/>
    <w:unhideWhenUsed/>
    <w:rsid w:val="00920604"/>
    <w:pPr>
      <w:contextualSpacing/>
    </w:pPr>
    <w:rPr>
      <w:rFonts w:ascii="Calibri" w:eastAsia="Times New Roman" w:hAnsi="Calibri" w:cs="Times New Roman"/>
      <w:bCs/>
      <w:sz w:val="24"/>
      <w:szCs w:val="24"/>
    </w:rPr>
  </w:style>
  <w:style w:type="character" w:customStyle="1" w:styleId="BodyTextChar">
    <w:name w:val="Body Text Char"/>
    <w:basedOn w:val="DefaultParagraphFont"/>
    <w:link w:val="BodyText"/>
    <w:uiPriority w:val="99"/>
    <w:rsid w:val="00920604"/>
    <w:rPr>
      <w:rFonts w:ascii="Calibri" w:eastAsia="Times New Roman" w:hAnsi="Calibri" w:cs="Times New Roman"/>
      <w:bCs/>
    </w:rPr>
  </w:style>
  <w:style w:type="paragraph" w:styleId="BodyTextIndent">
    <w:name w:val="Body Text Indent"/>
    <w:basedOn w:val="Normal"/>
    <w:link w:val="BodyTextIndentChar"/>
    <w:rsid w:val="001C3651"/>
    <w:pPr>
      <w:widowControl w:val="0"/>
      <w:numPr>
        <w:ilvl w:val="12"/>
      </w:numPr>
      <w:pBdr>
        <w:top w:val="single" w:sz="2" w:space="6" w:color="000000"/>
        <w:left w:val="single" w:sz="2" w:space="6" w:color="000000"/>
        <w:bottom w:val="single" w:sz="2" w:space="8" w:color="000000"/>
        <w:right w:val="single" w:sz="2" w:space="8" w:color="000000"/>
      </w:pBdr>
      <w:tabs>
        <w:tab w:val="left" w:pos="-1440"/>
        <w:tab w:val="left" w:pos="-720"/>
        <w:tab w:val="left" w:pos="27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70"/>
    </w:pPr>
    <w:rPr>
      <w:rFonts w:asciiTheme="majorHAnsi" w:eastAsia="Times New Roman" w:hAnsiTheme="majorHAnsi" w:cs="Times New Roman"/>
      <w:bCs/>
      <w:i/>
      <w:iCs/>
      <w:sz w:val="24"/>
      <w:szCs w:val="24"/>
    </w:rPr>
  </w:style>
  <w:style w:type="character" w:customStyle="1" w:styleId="BodyTextIndentChar">
    <w:name w:val="Body Text Indent Char"/>
    <w:basedOn w:val="DefaultParagraphFont"/>
    <w:link w:val="BodyTextIndent"/>
    <w:rsid w:val="001C3651"/>
    <w:rPr>
      <w:rFonts w:asciiTheme="majorHAnsi" w:eastAsia="Times New Roman" w:hAnsiTheme="majorHAnsi" w:cs="Times New Roman"/>
      <w:bCs/>
      <w:i/>
      <w:iCs/>
    </w:rPr>
  </w:style>
  <w:style w:type="paragraph" w:styleId="BodyText3">
    <w:name w:val="Body Text 3"/>
    <w:basedOn w:val="Normal"/>
    <w:link w:val="BodyText3Char"/>
    <w:rsid w:val="00670324"/>
    <w:pPr>
      <w:widowControl w:val="0"/>
      <w:numPr>
        <w:ilvl w:val="12"/>
      </w:numPr>
      <w:pBdr>
        <w:top w:val="single" w:sz="2" w:space="6" w:color="000000"/>
        <w:left w:val="single" w:sz="2" w:space="6" w:color="000000"/>
        <w:bottom w:val="single" w:sz="2" w:space="8" w:color="000000"/>
        <w:right w:val="single" w:sz="2" w:space="8" w:color="000000"/>
      </w:pBdr>
      <w:autoSpaceDE w:val="0"/>
      <w:autoSpaceDN w:val="0"/>
      <w:adjustRightInd w:val="0"/>
      <w:spacing w:after="0" w:line="240" w:lineRule="auto"/>
    </w:pPr>
    <w:rPr>
      <w:rFonts w:asciiTheme="majorHAnsi" w:eastAsia="Times New Roman" w:hAnsiTheme="majorHAnsi" w:cs="Times New Roman"/>
      <w:bCs/>
      <w:i/>
      <w:sz w:val="24"/>
      <w:szCs w:val="24"/>
    </w:rPr>
  </w:style>
  <w:style w:type="character" w:customStyle="1" w:styleId="BodyText3Char">
    <w:name w:val="Body Text 3 Char"/>
    <w:basedOn w:val="DefaultParagraphFont"/>
    <w:link w:val="BodyText3"/>
    <w:rsid w:val="00670324"/>
    <w:rPr>
      <w:rFonts w:asciiTheme="majorHAnsi" w:eastAsia="Times New Roman" w:hAnsiTheme="majorHAnsi" w:cs="Times New Roman"/>
      <w:bCs/>
      <w:i/>
    </w:rPr>
  </w:style>
  <w:style w:type="paragraph" w:styleId="FootnoteText">
    <w:name w:val="footnote text"/>
    <w:basedOn w:val="Normal"/>
    <w:link w:val="FootnoteTextChar"/>
    <w:rsid w:val="004B5611"/>
    <w:pPr>
      <w:spacing w:after="0" w:line="240" w:lineRule="auto"/>
    </w:pPr>
    <w:rPr>
      <w:sz w:val="24"/>
      <w:szCs w:val="24"/>
    </w:rPr>
  </w:style>
  <w:style w:type="character" w:customStyle="1" w:styleId="FootnoteTextChar">
    <w:name w:val="Footnote Text Char"/>
    <w:basedOn w:val="DefaultParagraphFont"/>
    <w:link w:val="FootnoteText"/>
    <w:rsid w:val="004B5611"/>
  </w:style>
  <w:style w:type="character" w:styleId="FootnoteReference">
    <w:name w:val="footnote reference"/>
    <w:basedOn w:val="DefaultParagraphFont"/>
    <w:rsid w:val="004B5611"/>
    <w:rPr>
      <w:vertAlign w:val="superscript"/>
    </w:rPr>
  </w:style>
  <w:style w:type="paragraph" w:styleId="Caption">
    <w:name w:val="caption"/>
    <w:basedOn w:val="Normal"/>
    <w:next w:val="Normal"/>
    <w:rsid w:val="00F600C6"/>
    <w:pPr>
      <w:spacing w:line="240" w:lineRule="auto"/>
    </w:pPr>
    <w:rPr>
      <w:b/>
      <w:bCs/>
      <w:color w:val="4F81BD" w:themeColor="accent1"/>
      <w:sz w:val="18"/>
      <w:szCs w:val="18"/>
    </w:rPr>
  </w:style>
  <w:style w:type="table" w:styleId="TableGrid">
    <w:name w:val="Table Grid"/>
    <w:basedOn w:val="TableNormal"/>
    <w:rsid w:val="00E723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99"/>
    <w:qFormat/>
    <w:rsid w:val="00D96944"/>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uiPriority w:val="99"/>
    <w:rsid w:val="00D96944"/>
    <w:rPr>
      <w:rFonts w:ascii="Arial" w:eastAsia="Times New Roman" w:hAnsi="Arial" w:cs="Arial"/>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isor.leg.state.mn.us/statutes/?id=484.79" TargetMode="External"/><Relationship Id="rId18" Type="http://schemas.openxmlformats.org/officeDocument/2006/relationships/hyperlink" Target="https://www.revisor.leg.state.mn.us/statutes/?id=518B.01" TargetMode="External"/><Relationship Id="rId26" Type="http://schemas.openxmlformats.org/officeDocument/2006/relationships/hyperlink" Target="http://codes.lp.findlaw.com/uscode/18/I/44/925" TargetMode="External"/><Relationship Id="rId39" Type="http://schemas.openxmlformats.org/officeDocument/2006/relationships/hyperlink" Target="http://www.mncourts.gov/?page=511" TargetMode="External"/><Relationship Id="rId21" Type="http://schemas.openxmlformats.org/officeDocument/2006/relationships/hyperlink" Target="https://www.revisor.leg.state.mn.us/statutes/?id=257.541" TargetMode="External"/><Relationship Id="rId34" Type="http://schemas.openxmlformats.org/officeDocument/2006/relationships/hyperlink" Target="http://www.mncourts.gov/?page=511" TargetMode="External"/><Relationship Id="rId42" Type="http://schemas.openxmlformats.org/officeDocument/2006/relationships/hyperlink" Target="https://www.revisor.leg.state.mn.us/statutes/?id=518b.01" TargetMode="External"/><Relationship Id="rId47" Type="http://schemas.openxmlformats.org/officeDocument/2006/relationships/hyperlink" Target="https://www.revisor.leg.state.mn.us/statutes/?id=645.11" TargetMode="External"/><Relationship Id="rId50" Type="http://schemas.openxmlformats.org/officeDocument/2006/relationships/hyperlink" Target="https://www.revisor.leg.state.mn.us/statutes/?id=609.342" TargetMode="External"/><Relationship Id="rId55"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www.revisor.leg.state.mn.us/statutes/?id=484.79" TargetMode="External"/><Relationship Id="rId17" Type="http://schemas.openxmlformats.org/officeDocument/2006/relationships/hyperlink" Target="https://www.revisor.leg.state.mn.us/statutes/?id=609.1095" TargetMode="External"/><Relationship Id="rId25" Type="http://schemas.openxmlformats.org/officeDocument/2006/relationships/hyperlink" Target="http://www.bwlap.org/publication/stream?fileName=Firearms__Federal__2.pdf" TargetMode="External"/><Relationship Id="rId33" Type="http://schemas.openxmlformats.org/officeDocument/2006/relationships/hyperlink" Target="http://www.mncourts.gov/?page=511" TargetMode="External"/><Relationship Id="rId38" Type="http://schemas.openxmlformats.org/officeDocument/2006/relationships/hyperlink" Target="https://www.revisor.leg.state.mn.us/statutes/?id=595.02" TargetMode="External"/><Relationship Id="rId46" Type="http://schemas.openxmlformats.org/officeDocument/2006/relationships/hyperlink" Target="https://www.revisor.state.mn.us/statutes/?id=609.748" TargetMode="External"/><Relationship Id="rId2" Type="http://schemas.openxmlformats.org/officeDocument/2006/relationships/customXml" Target="../customXml/item2.xml"/><Relationship Id="rId16" Type="http://schemas.openxmlformats.org/officeDocument/2006/relationships/hyperlink" Target="https://www.revisor.leg.state.mn.us/statutes/?id=609.713" TargetMode="External"/><Relationship Id="rId20" Type="http://schemas.openxmlformats.org/officeDocument/2006/relationships/hyperlink" Target="https://www.revisor.leg.state.mn.us/statutes/?id=518B.01" TargetMode="External"/><Relationship Id="rId29" Type="http://schemas.openxmlformats.org/officeDocument/2006/relationships/hyperlink" Target="https://www.revisor.leg.state.mn.us/statutes/?id=626.557" TargetMode="External"/><Relationship Id="rId41" Type="http://schemas.openxmlformats.org/officeDocument/2006/relationships/hyperlink" Target="http://www.mncourts.gov/?page=511" TargetMode="External"/><Relationship Id="rId54" Type="http://schemas.openxmlformats.org/officeDocument/2006/relationships/hyperlink" Target="https://www.revisor.leg.state.mn.us/statutes/?id=609.74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revisor.leg.state.mn.us/statutes/?id=518b.02" TargetMode="External"/><Relationship Id="rId32" Type="http://schemas.openxmlformats.org/officeDocument/2006/relationships/hyperlink" Target="https://www.revisor.leg.state.mn.us/statutes/?id=518b.01" TargetMode="External"/><Relationship Id="rId37" Type="http://schemas.openxmlformats.org/officeDocument/2006/relationships/hyperlink" Target="http://www.mncourts.gov/?page=511" TargetMode="External"/><Relationship Id="rId40" Type="http://schemas.openxmlformats.org/officeDocument/2006/relationships/hyperlink" Target="https://www.revisor.leg.state.mn.us/statutes/?id=518B.01" TargetMode="External"/><Relationship Id="rId45" Type="http://schemas.openxmlformats.org/officeDocument/2006/relationships/hyperlink" Target="http://www.revisor.leg.state.mn.us/statutes/?id=518b.01" TargetMode="External"/><Relationship Id="rId53" Type="http://schemas.openxmlformats.org/officeDocument/2006/relationships/hyperlink" Target="https://www.revisor.leg.state.mn.us/statutes/?id=609.748"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ncourts.gov/?page=511" TargetMode="External"/><Relationship Id="rId23" Type="http://schemas.openxmlformats.org/officeDocument/2006/relationships/hyperlink" Target="http://childsupportcalculator.dhs.state.mn.us" TargetMode="External"/><Relationship Id="rId28" Type="http://schemas.openxmlformats.org/officeDocument/2006/relationships/hyperlink" Target="https://www.revisor.leg.state.mn.us/statutes/?id=626.556" TargetMode="External"/><Relationship Id="rId36" Type="http://schemas.openxmlformats.org/officeDocument/2006/relationships/hyperlink" Target="https://www.revisor.leg.state.mn.us/statutes/?id=595.02" TargetMode="External"/><Relationship Id="rId49" Type="http://schemas.openxmlformats.org/officeDocument/2006/relationships/hyperlink" Target="https://www.revisor.leg.state.mn.us/statutes/?id=609.749"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revisor.leg.state.mn.us/statutes/?id=518B.01" TargetMode="External"/><Relationship Id="rId31" Type="http://schemas.openxmlformats.org/officeDocument/2006/relationships/hyperlink" Target="http://www.mncourts.gov/?page=511" TargetMode="External"/><Relationship Id="rId44" Type="http://schemas.openxmlformats.org/officeDocument/2006/relationships/hyperlink" Target="http://revisor.leg.state.mn.us/statutes/?id=609.749" TargetMode="External"/><Relationship Id="rId52" Type="http://schemas.openxmlformats.org/officeDocument/2006/relationships/hyperlink" Target="http://www.mncourts.gov/?page=51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visor.leg.state.mn.us/statutes/?id=518B.01" TargetMode="External"/><Relationship Id="rId22" Type="http://schemas.openxmlformats.org/officeDocument/2006/relationships/hyperlink" Target="https://www.revisor.leg.state.mn.us/statutes/?id=626.556" TargetMode="External"/><Relationship Id="rId27" Type="http://schemas.openxmlformats.org/officeDocument/2006/relationships/hyperlink" Target="https://www.revisor.leg.state.mn.us/statutes/?id=611A.32" TargetMode="External"/><Relationship Id="rId30" Type="http://schemas.openxmlformats.org/officeDocument/2006/relationships/hyperlink" Target="http://www.mncourts.gov/?page=446" TargetMode="External"/><Relationship Id="rId35" Type="http://schemas.openxmlformats.org/officeDocument/2006/relationships/hyperlink" Target="https://www.revisor.leg.state.mn.us/statutes/?id=260C.165" TargetMode="External"/><Relationship Id="rId43" Type="http://schemas.openxmlformats.org/officeDocument/2006/relationships/hyperlink" Target="https://revisor.leg.state.mn.us/statutes/?id=609.749" TargetMode="External"/><Relationship Id="rId48" Type="http://schemas.openxmlformats.org/officeDocument/2006/relationships/hyperlink" Target="https://www.revisor.leg.state.mn.us/statutes/?id=609.748" TargetMode="External"/><Relationship Id="rId56"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www.revisor.leg.state.mn.us/statutes/?id=609.3451"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s://www.revisor.leg.state.mn.us/statutes/?id=609.713" TargetMode="External"/><Relationship Id="rId18" Type="http://schemas.openxmlformats.org/officeDocument/2006/relationships/hyperlink" Target="https://www.revisor.leg.state.mn.us/statutes/?id=609.3451" TargetMode="External"/><Relationship Id="rId26" Type="http://schemas.openxmlformats.org/officeDocument/2006/relationships/hyperlink" Target="https://www.revisor.leg.state.mn.us/statutes/?id=518b.01" TargetMode="External"/><Relationship Id="rId39" Type="http://schemas.openxmlformats.org/officeDocument/2006/relationships/hyperlink" Target="https://www.revisor.leg.state.mn.us/statutes/?id=518b.01" TargetMode="External"/><Relationship Id="rId21" Type="http://schemas.openxmlformats.org/officeDocument/2006/relationships/hyperlink" Target="https://www.revisor.leg.state.mn.us/statutes/?id=518b.01" TargetMode="External"/><Relationship Id="rId34" Type="http://schemas.openxmlformats.org/officeDocument/2006/relationships/hyperlink" Target="https://www.revisor.leg.state.mn.us/statutes/?id=518B.01" TargetMode="External"/><Relationship Id="rId42" Type="http://schemas.openxmlformats.org/officeDocument/2006/relationships/hyperlink" Target="http://uscode.house.gov" TargetMode="External"/><Relationship Id="rId47" Type="http://schemas.openxmlformats.org/officeDocument/2006/relationships/hyperlink" Target="https://www.revisor.leg.state.mn.us/statutes/?id=595.02" TargetMode="External"/><Relationship Id="rId50" Type="http://schemas.openxmlformats.org/officeDocument/2006/relationships/hyperlink" Target="https://www.revisor.leg.state.mn.us/statutes/?id=518b.01" TargetMode="External"/><Relationship Id="rId55" Type="http://schemas.openxmlformats.org/officeDocument/2006/relationships/hyperlink" Target="http://www.revisor.leg.state.mn.us/statutes/?id=518b.01" TargetMode="External"/><Relationship Id="rId63" Type="http://schemas.openxmlformats.org/officeDocument/2006/relationships/hyperlink" Target="https://www.revisor.leg.state.mn.us/statutes/?id=563.01" TargetMode="External"/><Relationship Id="rId68" Type="http://schemas.openxmlformats.org/officeDocument/2006/relationships/hyperlink" Target="https://www.revisor.leg.state.mn.us/statutes/?id=609.748" TargetMode="External"/><Relationship Id="rId7" Type="http://schemas.openxmlformats.org/officeDocument/2006/relationships/hyperlink" Target="https://www.revisor.leg.state.mn.us/statutes/?id=518B.01" TargetMode="External"/><Relationship Id="rId71" Type="http://schemas.openxmlformats.org/officeDocument/2006/relationships/hyperlink" Target="http://mncourts.gov/?page=511" TargetMode="External"/><Relationship Id="rId2" Type="http://schemas.openxmlformats.org/officeDocument/2006/relationships/hyperlink" Target="http://www.mncourts.gov/?page=511" TargetMode="External"/><Relationship Id="rId16" Type="http://schemas.openxmlformats.org/officeDocument/2006/relationships/hyperlink" Target="https://www.revisor.leg.state.mn.us/statutes/?id=609.344" TargetMode="External"/><Relationship Id="rId29" Type="http://schemas.openxmlformats.org/officeDocument/2006/relationships/hyperlink" Target="https://www.revisor.leg.state.mn.us/statutes/?id=518b.01" TargetMode="External"/><Relationship Id="rId11" Type="http://schemas.openxmlformats.org/officeDocument/2006/relationships/hyperlink" Target="https://www.revisor.leg.state.mn.us/statutes/?id=518b.01" TargetMode="External"/><Relationship Id="rId24" Type="http://schemas.openxmlformats.org/officeDocument/2006/relationships/hyperlink" Target="https://www.revisor.leg.state.mn.us/statutes/?id=518b.01" TargetMode="External"/><Relationship Id="rId32" Type="http://schemas.openxmlformats.org/officeDocument/2006/relationships/hyperlink" Target="https://www.revisor.leg.state.mn.us/statutes/?id=518.165" TargetMode="External"/><Relationship Id="rId37" Type="http://schemas.openxmlformats.org/officeDocument/2006/relationships/hyperlink" Target="https://www.revisor.leg.state.mn.us/statutes/?id=518a" TargetMode="External"/><Relationship Id="rId40" Type="http://schemas.openxmlformats.org/officeDocument/2006/relationships/hyperlink" Target="http://uscode.house.gov" TargetMode="External"/><Relationship Id="rId45" Type="http://schemas.openxmlformats.org/officeDocument/2006/relationships/hyperlink" Target="https://www.revisor.leg.state.mn.us/statutes/?id=518b.01" TargetMode="External"/><Relationship Id="rId53" Type="http://schemas.openxmlformats.org/officeDocument/2006/relationships/hyperlink" Target="https://www.revisor.leg.state.mn.us/statutes/?id=518B.01" TargetMode="External"/><Relationship Id="rId58" Type="http://schemas.openxmlformats.org/officeDocument/2006/relationships/hyperlink" Target="https://www.revisor.leg.state.mn.us/statutes/?id=518b.01" TargetMode="External"/><Relationship Id="rId66" Type="http://schemas.openxmlformats.org/officeDocument/2006/relationships/hyperlink" Target="https://www.revisor.leg.state.mn.us/statutes/?id=609.748" TargetMode="External"/><Relationship Id="rId5" Type="http://schemas.openxmlformats.org/officeDocument/2006/relationships/hyperlink" Target="https://www.revisor.leg.state.mn.us/statutes/?id=518B.01" TargetMode="External"/><Relationship Id="rId15" Type="http://schemas.openxmlformats.org/officeDocument/2006/relationships/hyperlink" Target="https://www.revisor.leg.state.mn.us/statutes/?=609.343" TargetMode="External"/><Relationship Id="rId23" Type="http://schemas.openxmlformats.org/officeDocument/2006/relationships/hyperlink" Target="https://www.revisor.leg.state.mn.us/statutes/?id=518b.01" TargetMode="External"/><Relationship Id="rId28" Type="http://schemas.openxmlformats.org/officeDocument/2006/relationships/hyperlink" Target="https://www.revisor.leg.state.mn.us/statutes/?id=518b.01" TargetMode="External"/><Relationship Id="rId36" Type="http://schemas.openxmlformats.org/officeDocument/2006/relationships/hyperlink" Target="https://www.revisor.leg.state.mn.us/statutes/?id=51b.01" TargetMode="External"/><Relationship Id="rId49" Type="http://schemas.openxmlformats.org/officeDocument/2006/relationships/hyperlink" Target="https://www.revisor.leg.state.mn.us/statutes/?id=626.556" TargetMode="External"/><Relationship Id="rId57" Type="http://schemas.openxmlformats.org/officeDocument/2006/relationships/hyperlink" Target="https://www.revisor.leg.state.mn.us/statutes/?id=518b.01" TargetMode="External"/><Relationship Id="rId61" Type="http://schemas.openxmlformats.org/officeDocument/2006/relationships/hyperlink" Target="https://www.revisor.leg.state.mn.us/statutes/?id=357.021" TargetMode="External"/><Relationship Id="rId10" Type="http://schemas.openxmlformats.org/officeDocument/2006/relationships/hyperlink" Target="https://www.revisor.leg.state.mn.us/statutes/?id=518b.01" TargetMode="External"/><Relationship Id="rId19" Type="http://schemas.openxmlformats.org/officeDocument/2006/relationships/hyperlink" Target="https://www.revisor.leg.state.mn.us/statutes/?id=609.78" TargetMode="External"/><Relationship Id="rId31" Type="http://schemas.openxmlformats.org/officeDocument/2006/relationships/hyperlink" Target="https://www.revisor.leg.state.mn.us/statutes/?id=626.556" TargetMode="External"/><Relationship Id="rId44" Type="http://schemas.openxmlformats.org/officeDocument/2006/relationships/hyperlink" Target="https://www.revisor.leg.state.mn.us/statutes/?id=518b.01" TargetMode="External"/><Relationship Id="rId52" Type="http://schemas.openxmlformats.org/officeDocument/2006/relationships/hyperlink" Target="https://www.revisor.leg.state.mn.us/statutes/?id=518b.01" TargetMode="External"/><Relationship Id="rId60" Type="http://schemas.openxmlformats.org/officeDocument/2006/relationships/hyperlink" Target="https://www.revisor.leg.state.mn.us/statutes/?id=609.748" TargetMode="External"/><Relationship Id="rId65" Type="http://schemas.openxmlformats.org/officeDocument/2006/relationships/hyperlink" Target="https://www.revisor.leg.state.mn.us/statutes/?id=609.748" TargetMode="External"/><Relationship Id="rId73" Type="http://schemas.openxmlformats.org/officeDocument/2006/relationships/hyperlink" Target="https://www.revisor.leg.state.mn.us/statutes/?id=609.748" TargetMode="External"/><Relationship Id="rId4" Type="http://schemas.openxmlformats.org/officeDocument/2006/relationships/hyperlink" Target="https://www.revisor.leg.state.mn.us/statutes/?id=518B.01" TargetMode="External"/><Relationship Id="rId9" Type="http://schemas.openxmlformats.org/officeDocument/2006/relationships/hyperlink" Target="http://www.mncourts.gov/?page=511" TargetMode="External"/><Relationship Id="rId14" Type="http://schemas.openxmlformats.org/officeDocument/2006/relationships/hyperlink" Target="https://www.revisor.leg.state.mn.us/statutes/?id=609.342" TargetMode="External"/><Relationship Id="rId22" Type="http://schemas.openxmlformats.org/officeDocument/2006/relationships/hyperlink" Target="https://www.revisor.leg.state.mn.us/statutes/?id=518b.01" TargetMode="External"/><Relationship Id="rId27" Type="http://schemas.openxmlformats.org/officeDocument/2006/relationships/hyperlink" Target="https://www.revisor.leg.state.mn.us/statutes/?id=518b.01" TargetMode="External"/><Relationship Id="rId30" Type="http://schemas.openxmlformats.org/officeDocument/2006/relationships/hyperlink" Target="https://www.revisor.leg.state.mn.us/statutes/?id=260C.007" TargetMode="External"/><Relationship Id="rId35" Type="http://schemas.openxmlformats.org/officeDocument/2006/relationships/hyperlink" Target="https://www.revisor.leg.state.mn.us/statutes/?id=609.06" TargetMode="External"/><Relationship Id="rId43" Type="http://schemas.openxmlformats.org/officeDocument/2006/relationships/hyperlink" Target="https://www.revisor.leg.state.mn.us/statutes/?id=518b.01" TargetMode="External"/><Relationship Id="rId48" Type="http://schemas.openxmlformats.org/officeDocument/2006/relationships/hyperlink" Target="https://www.revisor.leg.state.mn.us/statutes/?id=260C.007" TargetMode="External"/><Relationship Id="rId56" Type="http://schemas.openxmlformats.org/officeDocument/2006/relationships/hyperlink" Target="https://www.revisor.leg.state.mn.us/statutes/?id=518b.01" TargetMode="External"/><Relationship Id="rId64" Type="http://schemas.openxmlformats.org/officeDocument/2006/relationships/hyperlink" Target="https://www.revisor.leg.state.mn.us/statutes/?id=609.748" TargetMode="External"/><Relationship Id="rId69" Type="http://schemas.openxmlformats.org/officeDocument/2006/relationships/hyperlink" Target="https://www.revisor.leg.state.mn.us/chapters/?id=609.748" TargetMode="External"/><Relationship Id="rId8" Type="http://schemas.openxmlformats.org/officeDocument/2006/relationships/hyperlink" Target="https://www.revisor.leg.state.mn.us/statutes/?id=518B.01" TargetMode="External"/><Relationship Id="rId51" Type="http://schemas.openxmlformats.org/officeDocument/2006/relationships/hyperlink" Target="https://www.revisor.leg.state.mn.us/statutes/?id=518b.01" TargetMode="External"/><Relationship Id="rId72" Type="http://schemas.openxmlformats.org/officeDocument/2006/relationships/hyperlink" Target="https://www.revisor.leg.state.mn.us/statutes/?id=609.748" TargetMode="External"/><Relationship Id="rId3" Type="http://schemas.openxmlformats.org/officeDocument/2006/relationships/hyperlink" Target="https://www.revisor.leg.state.mn.us/statutes/?id=518B.01" TargetMode="External"/><Relationship Id="rId12" Type="http://schemas.openxmlformats.org/officeDocument/2006/relationships/hyperlink" Target="https://www.revisor.leg.state.mn.us/statutes/?id=518B.01" TargetMode="External"/><Relationship Id="rId17" Type="http://schemas.openxmlformats.org/officeDocument/2006/relationships/hyperlink" Target="https://www.revisor.leg.state.mn.us/statutes/?id=609.345" TargetMode="External"/><Relationship Id="rId25" Type="http://schemas.openxmlformats.org/officeDocument/2006/relationships/hyperlink" Target="https://www.revisor.leg.state.mn.us/statutes/?id=518b.01" TargetMode="External"/><Relationship Id="rId33" Type="http://schemas.openxmlformats.org/officeDocument/2006/relationships/hyperlink" Target="http://www.westlaw.com/Find/Default.wl?rs=dfa1.0&amp;vr=2.0&amp;DB=1000044&amp;DocName=MNSTS518B.01&amp;FindType=L&amp;ReferencePositionType=T&amp;ReferencePosition=SP_98690000d3140" TargetMode="External"/><Relationship Id="rId38" Type="http://schemas.openxmlformats.org/officeDocument/2006/relationships/hyperlink" Target="https://www.revisor.leg.state.mn.us/statutes/?id=518.552" TargetMode="External"/><Relationship Id="rId46" Type="http://schemas.openxmlformats.org/officeDocument/2006/relationships/hyperlink" Target="https://www.revisor.leg.state.mn.us/statutes/?id=518b.01" TargetMode="External"/><Relationship Id="rId59" Type="http://schemas.openxmlformats.org/officeDocument/2006/relationships/hyperlink" Target="https://www.revisor.leg.state.mn.us/statutes/?id=609.748" TargetMode="External"/><Relationship Id="rId67" Type="http://schemas.openxmlformats.org/officeDocument/2006/relationships/hyperlink" Target="https://www.revisor.leg.state.mn.us/statutes/?id=609.748" TargetMode="External"/><Relationship Id="rId20" Type="http://schemas.openxmlformats.org/officeDocument/2006/relationships/hyperlink" Target="https://www.revisor.leg.state.mn.us/statutes/?id=518b.01" TargetMode="External"/><Relationship Id="rId41" Type="http://schemas.openxmlformats.org/officeDocument/2006/relationships/hyperlink" Target="https://www.revisor.leg.state.mn.us/statutes/?id=518b.01" TargetMode="External"/><Relationship Id="rId54" Type="http://schemas.openxmlformats.org/officeDocument/2006/relationships/hyperlink" Target="http://mncourts.gov/?page=511" TargetMode="External"/><Relationship Id="rId62" Type="http://schemas.openxmlformats.org/officeDocument/2006/relationships/hyperlink" Target="https://www.revisor.leg.state.mn.us/statutes/?id=609.748" TargetMode="External"/><Relationship Id="rId70" Type="http://schemas.openxmlformats.org/officeDocument/2006/relationships/hyperlink" Target="http://mncourts.gov/?page=511" TargetMode="External"/><Relationship Id="rId1" Type="http://schemas.openxmlformats.org/officeDocument/2006/relationships/hyperlink" Target="https://www.revisor.leg.state.mn.us/statutes/?id=518b.01" TargetMode="External"/><Relationship Id="rId6" Type="http://schemas.openxmlformats.org/officeDocument/2006/relationships/hyperlink" Target="https://www.revisor.leg.state.mn.us/statutes/?id=518B.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CAEFAAA903E429E15BC1B5160AC5E" ma:contentTypeVersion="0" ma:contentTypeDescription="Create a new document." ma:contentTypeScope="" ma:versionID="771e3e812731e7c594802fb8db8d609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373A7-711E-4D14-90DF-E73DB6C3F681}">
  <ds:schemaRefs>
    <ds:schemaRef ds:uri="http://schemas.microsoft.com/sharepoint/v3/contenttype/forms"/>
  </ds:schemaRefs>
</ds:datastoreItem>
</file>

<file path=customXml/itemProps2.xml><?xml version="1.0" encoding="utf-8"?>
<ds:datastoreItem xmlns:ds="http://schemas.openxmlformats.org/officeDocument/2006/customXml" ds:itemID="{5696CD86-2AFC-4CAA-9EEB-429EC9F52E6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s>
</ds:datastoreItem>
</file>

<file path=customXml/itemProps3.xml><?xml version="1.0" encoding="utf-8"?>
<ds:datastoreItem xmlns:ds="http://schemas.openxmlformats.org/officeDocument/2006/customXml" ds:itemID="{C6F0B175-0FF5-4796-870E-3A9F251E6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82AD30-9BB7-44AC-B9EB-59A09DE4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15864</Words>
  <Characters>90429</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Guide for Handling OFPs and HROs</vt:lpstr>
    </vt:vector>
  </TitlesOfParts>
  <Company>MN 2nd Judicial District</Company>
  <LinksUpToDate>false</LinksUpToDate>
  <CharactersWithSpaces>106081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Handling OFPs and HROs</dc:title>
  <dc:creator>Danielle Kluz</dc:creator>
  <cp:lastModifiedBy>Jameson, Amanda</cp:lastModifiedBy>
  <cp:revision>2</cp:revision>
  <cp:lastPrinted>2013-10-21T20:49:00Z</cp:lastPrinted>
  <dcterms:created xsi:type="dcterms:W3CDTF">2015-03-11T17:44:00Z</dcterms:created>
  <dcterms:modified xsi:type="dcterms:W3CDTF">2015-03-11T17:44:00Z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0x010100081CAEFAAA903E429E15BC1B5160AC5E</vt:lpwstr>
  </property>
</Properties>
</file>