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554"/>
        <w:gridCol w:w="630"/>
        <w:gridCol w:w="360"/>
        <w:gridCol w:w="2070"/>
        <w:gridCol w:w="720"/>
        <w:gridCol w:w="720"/>
        <w:gridCol w:w="2070"/>
        <w:gridCol w:w="2472"/>
      </w:tblGrid>
      <w:tr w:rsidR="00402268" w:rsidTr="00764E81">
        <w:trPr>
          <w:trHeight w:hRule="exact" w:val="317"/>
        </w:trPr>
        <w:tc>
          <w:tcPr>
            <w:tcW w:w="9596" w:type="dxa"/>
            <w:gridSpan w:val="8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02268" w:rsidRPr="00697A4D" w:rsidRDefault="00402268" w:rsidP="00402268">
            <w:pPr>
              <w:tabs>
                <w:tab w:val="left" w:pos="720"/>
              </w:tabs>
              <w:jc w:val="center"/>
              <w:rPr>
                <w:rFonts w:eastAsia="Calibri"/>
                <w:szCs w:val="26"/>
              </w:rPr>
            </w:pPr>
            <w:bookmarkStart w:id="0" w:name="_GoBack"/>
            <w:bookmarkEnd w:id="0"/>
            <w:r w:rsidRPr="00A1673B">
              <w:rPr>
                <w:b/>
                <w:szCs w:val="26"/>
              </w:rPr>
              <w:t>FORM 103A. NOTICE OF APPEAL (COURT OF APPEALS)</w:t>
            </w:r>
          </w:p>
        </w:tc>
      </w:tr>
      <w:tr w:rsidR="00402268" w:rsidTr="00697A4D">
        <w:trPr>
          <w:trHeight w:hRule="exact" w:val="317"/>
        </w:trPr>
        <w:tc>
          <w:tcPr>
            <w:tcW w:w="5054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02268" w:rsidRPr="00697A4D" w:rsidRDefault="00402268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207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02268" w:rsidRPr="00697A4D" w:rsidRDefault="00402268" w:rsidP="00697A4D">
            <w:pPr>
              <w:rPr>
                <w:rFonts w:eastAsia="Calibri"/>
                <w:szCs w:val="26"/>
                <w:u w:val="single"/>
              </w:rPr>
            </w:pPr>
          </w:p>
        </w:tc>
        <w:tc>
          <w:tcPr>
            <w:tcW w:w="247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02268" w:rsidRPr="00697A4D" w:rsidRDefault="00402268" w:rsidP="00697A4D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212605" w:rsidTr="00697A4D">
        <w:trPr>
          <w:trHeight w:hRule="exact" w:val="317"/>
        </w:trPr>
        <w:tc>
          <w:tcPr>
            <w:tcW w:w="5054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12605" w:rsidRPr="00697A4D" w:rsidRDefault="00212605" w:rsidP="00697A4D">
            <w:pPr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</w:rPr>
              <w:t>STATE OF MINNESOTA</w:t>
            </w:r>
          </w:p>
        </w:tc>
        <w:tc>
          <w:tcPr>
            <w:tcW w:w="207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12605" w:rsidRPr="00CB279D" w:rsidRDefault="00212605" w:rsidP="00697A4D">
            <w:pPr>
              <w:rPr>
                <w:rFonts w:eastAsia="Calibri"/>
                <w:szCs w:val="26"/>
              </w:rPr>
            </w:pPr>
            <w:r w:rsidRPr="00CB279D">
              <w:rPr>
                <w:rFonts w:eastAsia="Calibri"/>
                <w:szCs w:val="26"/>
              </w:rPr>
              <w:t>                               </w:t>
            </w:r>
          </w:p>
        </w:tc>
        <w:tc>
          <w:tcPr>
            <w:tcW w:w="247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12605" w:rsidRPr="00697A4D" w:rsidRDefault="00212605" w:rsidP="00697A4D">
            <w:pPr>
              <w:jc w:val="right"/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</w:rPr>
              <w:t>DISTRICT COURT</w:t>
            </w:r>
          </w:p>
        </w:tc>
      </w:tr>
      <w:tr w:rsidR="00CB279D" w:rsidTr="00697A4D">
        <w:trPr>
          <w:trHeight w:hRule="exact" w:val="317"/>
        </w:trPr>
        <w:tc>
          <w:tcPr>
            <w:tcW w:w="1544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CB279D" w:rsidRPr="00697A4D" w:rsidRDefault="00CB279D" w:rsidP="00697A4D">
            <w:pPr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</w:rPr>
              <w:t>COUNTY OF</w:t>
            </w:r>
          </w:p>
        </w:tc>
        <w:tc>
          <w:tcPr>
            <w:tcW w:w="351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279D" w:rsidRPr="00697A4D" w:rsidRDefault="00CB279D" w:rsidP="00697A4D">
            <w:pPr>
              <w:rPr>
                <w:rFonts w:eastAsia="Calibri"/>
                <w:szCs w:val="26"/>
                <w:u w:val="single"/>
              </w:rPr>
            </w:pPr>
            <w:r w:rsidRPr="00697A4D">
              <w:rPr>
                <w:rFonts w:eastAsia="Calibri"/>
                <w:szCs w:val="26"/>
                <w:u w:val="single"/>
              </w:rPr>
              <w:t>                              </w:t>
            </w:r>
          </w:p>
        </w:tc>
        <w:tc>
          <w:tcPr>
            <w:tcW w:w="207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279D" w:rsidRPr="00697A4D" w:rsidRDefault="00CB279D" w:rsidP="00721CE2">
            <w:pPr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  <w:u w:val="single"/>
              </w:rPr>
              <w:t>                               </w:t>
            </w:r>
          </w:p>
        </w:tc>
        <w:tc>
          <w:tcPr>
            <w:tcW w:w="247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B279D" w:rsidRPr="00697A4D" w:rsidRDefault="00CB279D" w:rsidP="00721CE2">
            <w:pPr>
              <w:jc w:val="right"/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</w:rPr>
              <w:t>JUDICIAL DISTRICT</w:t>
            </w:r>
          </w:p>
        </w:tc>
      </w:tr>
      <w:tr w:rsidR="00212605" w:rsidTr="00697A4D">
        <w:trPr>
          <w:trHeight w:hRule="exact" w:val="317"/>
        </w:trPr>
        <w:tc>
          <w:tcPr>
            <w:tcW w:w="1544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212605" w:rsidRPr="00697A4D" w:rsidRDefault="00212605" w:rsidP="00697A4D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51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12605" w:rsidRPr="00697A4D" w:rsidRDefault="00212605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207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12605" w:rsidRPr="00697A4D" w:rsidRDefault="00212605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247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12605" w:rsidRPr="00697A4D" w:rsidRDefault="00212605" w:rsidP="00697A4D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F32BF3" w:rsidTr="00402268">
        <w:trPr>
          <w:trHeight w:hRule="exact" w:val="317"/>
        </w:trPr>
        <w:tc>
          <w:tcPr>
            <w:tcW w:w="4334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2D7449" w:rsidP="00F32BF3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</w:t>
            </w:r>
            <w:r w:rsidR="00F32BF3" w:rsidRPr="00697A4D">
              <w:rPr>
                <w:rFonts w:eastAsia="Calibri"/>
                <w:szCs w:val="26"/>
              </w:rPr>
              <w:t>ASE TITLE:</w:t>
            </w: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F32BF3" w:rsidTr="00402268">
        <w:trPr>
          <w:trHeight w:hRule="exact" w:val="317"/>
        </w:trPr>
        <w:tc>
          <w:tcPr>
            <w:tcW w:w="4334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F32BF3" w:rsidTr="00402268">
        <w:trPr>
          <w:trHeight w:hRule="exact" w:val="317"/>
        </w:trPr>
        <w:tc>
          <w:tcPr>
            <w:tcW w:w="4334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</w:rPr>
              <w:t>Plaintiff</w:t>
            </w:r>
            <w:r w:rsidR="00CB279D">
              <w:rPr>
                <w:rFonts w:eastAsia="Calibri"/>
                <w:szCs w:val="26"/>
              </w:rPr>
              <w:t>,</w:t>
            </w: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</w:rPr>
              <w:t xml:space="preserve">NOTICE OF APPEAL TO COURT </w:t>
            </w:r>
          </w:p>
        </w:tc>
      </w:tr>
      <w:tr w:rsidR="00F32BF3" w:rsidTr="00402268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  <w:u w:val="single"/>
              </w:rPr>
            </w:pPr>
          </w:p>
        </w:tc>
        <w:tc>
          <w:tcPr>
            <w:tcW w:w="279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</w:rPr>
              <w:t>OF APPEALS</w:t>
            </w:r>
          </w:p>
        </w:tc>
        <w:tc>
          <w:tcPr>
            <w:tcW w:w="247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F32BF3" w:rsidTr="00402268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697A4D" w:rsidRDefault="00F32BF3" w:rsidP="00697A4D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</w:rPr>
              <w:t>vs.</w:t>
            </w:r>
          </w:p>
        </w:tc>
        <w:tc>
          <w:tcPr>
            <w:tcW w:w="279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247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F32BF3" w:rsidTr="00402268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697A4D" w:rsidRDefault="00F32BF3" w:rsidP="00697A4D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CB279D" w:rsidP="00697A4D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DISTRICT</w:t>
            </w:r>
            <w:r w:rsidR="00F32BF3" w:rsidRPr="00697A4D">
              <w:rPr>
                <w:rFonts w:eastAsia="Calibri"/>
                <w:szCs w:val="26"/>
              </w:rPr>
              <w:t xml:space="preserve"> COURT CASE NUMBER: </w:t>
            </w:r>
          </w:p>
        </w:tc>
      </w:tr>
      <w:tr w:rsidR="00D00FCA" w:rsidTr="00981CC7">
        <w:trPr>
          <w:trHeight w:hRule="exact" w:val="317"/>
        </w:trPr>
        <w:tc>
          <w:tcPr>
            <w:tcW w:w="4334" w:type="dxa"/>
            <w:gridSpan w:val="5"/>
            <w:shd w:val="clear" w:color="auto" w:fill="auto"/>
            <w:tcMar>
              <w:left w:w="14" w:type="dxa"/>
              <w:right w:w="14" w:type="dxa"/>
            </w:tcMar>
          </w:tcPr>
          <w:p w:rsidR="00D00FCA" w:rsidRPr="00697A4D" w:rsidRDefault="00D00FCA" w:rsidP="00697A4D">
            <w:pPr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</w:rPr>
              <w:t>Defendant.</w:t>
            </w: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00FCA" w:rsidRPr="00697A4D" w:rsidRDefault="00D00FCA" w:rsidP="00697A4D">
            <w:pPr>
              <w:rPr>
                <w:rFonts w:eastAsia="Calibri"/>
                <w:szCs w:val="26"/>
              </w:rPr>
            </w:pPr>
          </w:p>
        </w:tc>
      </w:tr>
      <w:tr w:rsidR="00F32BF3" w:rsidTr="00402268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</w:rPr>
              <w:t>DATE OF ORDER:</w:t>
            </w:r>
          </w:p>
        </w:tc>
      </w:tr>
      <w:tr w:rsidR="00F32BF3" w:rsidTr="00402268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CB279D" w:rsidP="00697A4D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[</w:t>
            </w:r>
            <w:r w:rsidR="00F32BF3" w:rsidRPr="00697A4D">
              <w:rPr>
                <w:rFonts w:eastAsia="Calibri"/>
                <w:szCs w:val="26"/>
              </w:rPr>
              <w:t>OR</w:t>
            </w:r>
            <w:r>
              <w:rPr>
                <w:rFonts w:eastAsia="Calibri"/>
                <w:szCs w:val="26"/>
              </w:rPr>
              <w:t>]</w:t>
            </w:r>
          </w:p>
        </w:tc>
      </w:tr>
      <w:tr w:rsidR="00F32BF3" w:rsidTr="00402268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</w:rPr>
              <w:t>DATE JUDGMENT ENTERED:</w:t>
            </w:r>
          </w:p>
        </w:tc>
      </w:tr>
      <w:tr w:rsidR="00F32BF3" w:rsidTr="00402268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</w:p>
        </w:tc>
      </w:tr>
      <w:tr w:rsidR="00F32BF3" w:rsidTr="00402268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</w:rPr>
              <w:t>TO:</w:t>
            </w:r>
          </w:p>
        </w:tc>
        <w:tc>
          <w:tcPr>
            <w:tcW w:w="378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</w:rPr>
              <w:t>Clerk of Appellate Courts</w:t>
            </w: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</w:p>
        </w:tc>
      </w:tr>
      <w:tr w:rsidR="00F32BF3" w:rsidTr="00402268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282DA8" w:rsidP="00697A4D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305 </w:t>
            </w:r>
            <w:r w:rsidR="00F32BF3" w:rsidRPr="00697A4D">
              <w:rPr>
                <w:rFonts w:eastAsia="Calibri"/>
                <w:szCs w:val="26"/>
              </w:rPr>
              <w:t>Minnesota Judicial Center</w:t>
            </w: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</w:p>
        </w:tc>
      </w:tr>
      <w:tr w:rsidR="00282DA8" w:rsidTr="00576232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282DA8" w:rsidRPr="00697A4D" w:rsidRDefault="00282DA8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9042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2DA8" w:rsidRPr="00697A4D" w:rsidRDefault="00282DA8" w:rsidP="00697A4D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25 Rev. Dr. Martin Luther King Jr. Blvd.</w:t>
            </w:r>
          </w:p>
        </w:tc>
      </w:tr>
      <w:tr w:rsidR="00282DA8" w:rsidTr="00402268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282DA8" w:rsidRPr="00697A4D" w:rsidRDefault="00282DA8" w:rsidP="00951488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2DA8" w:rsidRPr="00697A4D" w:rsidRDefault="00282DA8" w:rsidP="00951488">
            <w:pPr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</w:rPr>
              <w:t>Saint Paul, MN  55155</w:t>
            </w: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82DA8" w:rsidRPr="00697A4D" w:rsidRDefault="00282DA8" w:rsidP="00697A4D">
            <w:pPr>
              <w:rPr>
                <w:rFonts w:eastAsia="Calibri"/>
                <w:szCs w:val="26"/>
              </w:rPr>
            </w:pPr>
          </w:p>
        </w:tc>
      </w:tr>
      <w:tr w:rsidR="009D5F21" w:rsidTr="00402268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9D5F21" w:rsidRPr="00697A4D" w:rsidRDefault="009D5F21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5F21" w:rsidRPr="00697A4D" w:rsidRDefault="009D5F21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5F21" w:rsidRPr="00697A4D" w:rsidRDefault="009D5F21" w:rsidP="00697A4D">
            <w:pPr>
              <w:rPr>
                <w:rFonts w:eastAsia="Calibri"/>
                <w:szCs w:val="26"/>
              </w:rPr>
            </w:pPr>
          </w:p>
        </w:tc>
      </w:tr>
      <w:tr w:rsidR="009D5F21" w:rsidTr="009D5F21">
        <w:trPr>
          <w:trHeight w:hRule="exact" w:val="981"/>
        </w:trPr>
        <w:tc>
          <w:tcPr>
            <w:tcW w:w="9596" w:type="dxa"/>
            <w:gridSpan w:val="8"/>
            <w:shd w:val="clear" w:color="auto" w:fill="auto"/>
            <w:tcMar>
              <w:left w:w="14" w:type="dxa"/>
              <w:right w:w="14" w:type="dxa"/>
            </w:tcMar>
          </w:tcPr>
          <w:p w:rsidR="009D5F21" w:rsidRPr="00A1673B" w:rsidRDefault="009D5F21" w:rsidP="009D5F21">
            <w:pPr>
              <w:pStyle w:val="BodyText"/>
              <w:tabs>
                <w:tab w:val="clear" w:pos="0"/>
                <w:tab w:val="clear" w:pos="360"/>
                <w:tab w:val="clear" w:pos="1800"/>
                <w:tab w:val="clear" w:pos="2160"/>
                <w:tab w:val="clear" w:pos="2880"/>
                <w:tab w:val="clear" w:pos="360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right" w:pos="9360"/>
              </w:tabs>
              <w:rPr>
                <w:sz w:val="26"/>
                <w:szCs w:val="26"/>
              </w:rPr>
            </w:pPr>
            <w:r w:rsidRPr="00A1673B">
              <w:rPr>
                <w:sz w:val="26"/>
                <w:szCs w:val="26"/>
              </w:rPr>
              <w:tab/>
              <w:t xml:space="preserve">Please take notice that the above-named </w:t>
            </w:r>
            <w:r>
              <w:rPr>
                <w:sz w:val="26"/>
                <w:szCs w:val="26"/>
              </w:rPr>
              <w:t>[plaintiff/</w:t>
            </w:r>
            <w:r w:rsidRPr="00A1673B">
              <w:rPr>
                <w:sz w:val="26"/>
                <w:szCs w:val="26"/>
              </w:rPr>
              <w:t>defendant</w:t>
            </w:r>
            <w:r>
              <w:rPr>
                <w:sz w:val="26"/>
                <w:szCs w:val="26"/>
              </w:rPr>
              <w:t>]</w:t>
            </w:r>
            <w:r w:rsidRPr="00A1673B">
              <w:rPr>
                <w:sz w:val="26"/>
                <w:szCs w:val="26"/>
              </w:rPr>
              <w:t xml:space="preserve"> appeals to the Court of Appeals of the St</w:t>
            </w:r>
            <w:r w:rsidR="00594481">
              <w:rPr>
                <w:sz w:val="26"/>
                <w:szCs w:val="26"/>
              </w:rPr>
              <w:t>ate of Minnesota from an order [</w:t>
            </w:r>
            <w:r w:rsidRPr="00A1673B">
              <w:rPr>
                <w:sz w:val="26"/>
                <w:szCs w:val="26"/>
              </w:rPr>
              <w:t>judgment</w:t>
            </w:r>
            <w:r w:rsidR="00594481">
              <w:rPr>
                <w:sz w:val="26"/>
                <w:szCs w:val="26"/>
              </w:rPr>
              <w:t>] of the court filed [</w:t>
            </w:r>
            <w:r w:rsidRPr="00A1673B">
              <w:rPr>
                <w:sz w:val="26"/>
                <w:szCs w:val="26"/>
              </w:rPr>
              <w:t>entered</w:t>
            </w:r>
            <w:r w:rsidR="00594481">
              <w:rPr>
                <w:sz w:val="26"/>
                <w:szCs w:val="26"/>
              </w:rPr>
              <w:t>]</w:t>
            </w:r>
            <w:r w:rsidRPr="00A1673B">
              <w:rPr>
                <w:sz w:val="26"/>
                <w:szCs w:val="26"/>
              </w:rPr>
              <w:t xml:space="preserve"> on the date shown </w:t>
            </w:r>
            <w:r>
              <w:rPr>
                <w:sz w:val="26"/>
                <w:szCs w:val="26"/>
              </w:rPr>
              <w:t xml:space="preserve">[describe nature of ruling, e.g., </w:t>
            </w:r>
            <w:r w:rsidR="00CB279D">
              <w:rPr>
                <w:sz w:val="26"/>
                <w:szCs w:val="26"/>
              </w:rPr>
              <w:t xml:space="preserve">denying </w:t>
            </w:r>
            <w:r w:rsidRPr="00A1673B">
              <w:rPr>
                <w:sz w:val="26"/>
                <w:szCs w:val="26"/>
              </w:rPr>
              <w:t>defendant's motion for a new trial</w:t>
            </w:r>
            <w:r>
              <w:rPr>
                <w:sz w:val="26"/>
                <w:szCs w:val="26"/>
              </w:rPr>
              <w:t>]</w:t>
            </w:r>
            <w:r w:rsidR="00CB279D">
              <w:rPr>
                <w:sz w:val="26"/>
                <w:szCs w:val="26"/>
              </w:rPr>
              <w:t>.</w:t>
            </w:r>
          </w:p>
          <w:p w:rsidR="009D5F21" w:rsidRPr="00697A4D" w:rsidRDefault="009D5F21" w:rsidP="00697A4D">
            <w:pPr>
              <w:rPr>
                <w:rFonts w:eastAsia="Calibri"/>
                <w:szCs w:val="26"/>
              </w:rPr>
            </w:pPr>
          </w:p>
        </w:tc>
      </w:tr>
      <w:tr w:rsidR="009D5F21" w:rsidTr="009D5F21">
        <w:trPr>
          <w:trHeight w:hRule="exact" w:val="317"/>
        </w:trPr>
        <w:tc>
          <w:tcPr>
            <w:tcW w:w="118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9D5F21" w:rsidRPr="00697A4D" w:rsidRDefault="009D5F21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387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5F21" w:rsidRPr="00697A4D" w:rsidRDefault="009D5F21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5F21" w:rsidRPr="00697A4D" w:rsidRDefault="009D5F21" w:rsidP="00697A4D">
            <w:pPr>
              <w:rPr>
                <w:rFonts w:eastAsia="Calibri"/>
                <w:szCs w:val="26"/>
              </w:rPr>
            </w:pPr>
          </w:p>
        </w:tc>
      </w:tr>
      <w:tr w:rsidR="009D5F21" w:rsidTr="009D5F21">
        <w:trPr>
          <w:trHeight w:hRule="exact" w:val="317"/>
        </w:trPr>
        <w:tc>
          <w:tcPr>
            <w:tcW w:w="118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9D5F21" w:rsidRPr="00697A4D" w:rsidRDefault="009D5F21" w:rsidP="00697A4D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DATED:</w:t>
            </w:r>
          </w:p>
        </w:tc>
        <w:tc>
          <w:tcPr>
            <w:tcW w:w="387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5F21" w:rsidRPr="00697A4D" w:rsidRDefault="009D5F21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5F21" w:rsidRPr="00697A4D" w:rsidRDefault="009D5F21" w:rsidP="00697A4D">
            <w:pPr>
              <w:rPr>
                <w:rFonts w:eastAsia="Calibri"/>
                <w:szCs w:val="26"/>
              </w:rPr>
            </w:pPr>
          </w:p>
        </w:tc>
      </w:tr>
      <w:tr w:rsidR="009D5F21" w:rsidTr="009D5F21">
        <w:trPr>
          <w:trHeight w:hRule="exact" w:val="317"/>
        </w:trPr>
        <w:tc>
          <w:tcPr>
            <w:tcW w:w="118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9D5F21" w:rsidRDefault="009D5F21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387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5F21" w:rsidRPr="00697A4D" w:rsidRDefault="009D5F21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5F21" w:rsidRPr="00697A4D" w:rsidRDefault="009D5F21" w:rsidP="00697A4D">
            <w:pPr>
              <w:rPr>
                <w:rFonts w:eastAsia="Calibri"/>
                <w:szCs w:val="26"/>
              </w:rPr>
            </w:pPr>
          </w:p>
        </w:tc>
      </w:tr>
      <w:tr w:rsidR="00CB279D" w:rsidTr="00463A3A">
        <w:trPr>
          <w:trHeight w:val="951"/>
        </w:trPr>
        <w:tc>
          <w:tcPr>
            <w:tcW w:w="9596" w:type="dxa"/>
            <w:gridSpan w:val="8"/>
            <w:shd w:val="clear" w:color="auto" w:fill="auto"/>
            <w:tcMar>
              <w:left w:w="14" w:type="dxa"/>
              <w:right w:w="14" w:type="dxa"/>
            </w:tcMar>
          </w:tcPr>
          <w:p w:rsidR="00CB279D" w:rsidRPr="00697A4D" w:rsidRDefault="00CB279D" w:rsidP="00CB279D">
            <w:pPr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NAME [OF PARTY APPEALING] AND ATTORNEY (IF APPLICABLE), ADDRESS (INCLUDING ZIP CODE), TELEPHONE NUMBER, EMAIL ADDRESS (IF AVAILABLE), AND ATTORNEY REGISTRATION LICENSE NUMBER (IF APPLICABLE).</w:t>
            </w:r>
          </w:p>
        </w:tc>
      </w:tr>
      <w:tr w:rsidR="009D5F21" w:rsidTr="00563199">
        <w:trPr>
          <w:trHeight w:hRule="exact" w:val="317"/>
        </w:trPr>
        <w:tc>
          <w:tcPr>
            <w:tcW w:w="9596" w:type="dxa"/>
            <w:gridSpan w:val="8"/>
            <w:shd w:val="clear" w:color="auto" w:fill="auto"/>
            <w:tcMar>
              <w:left w:w="14" w:type="dxa"/>
              <w:right w:w="14" w:type="dxa"/>
            </w:tcMar>
          </w:tcPr>
          <w:p w:rsidR="009D5F21" w:rsidRDefault="009D5F21" w:rsidP="00697A4D">
            <w:pPr>
              <w:rPr>
                <w:rFonts w:eastAsia="Calibri"/>
                <w:szCs w:val="26"/>
              </w:rPr>
            </w:pPr>
          </w:p>
        </w:tc>
      </w:tr>
      <w:tr w:rsidR="009D5F21" w:rsidRPr="00697A4D" w:rsidTr="009D5F21">
        <w:trPr>
          <w:trHeight w:hRule="exact" w:val="317"/>
        </w:trPr>
        <w:tc>
          <w:tcPr>
            <w:tcW w:w="361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9D5F21" w:rsidRPr="009D5F21" w:rsidRDefault="009D5F21" w:rsidP="00D32FA4">
            <w:pPr>
              <w:rPr>
                <w:rFonts w:eastAsia="Calibri"/>
                <w:szCs w:val="26"/>
                <w:u w:val="single"/>
              </w:rPr>
            </w:pPr>
            <w:r>
              <w:rPr>
                <w:rFonts w:eastAsia="Calibri"/>
                <w:szCs w:val="26"/>
                <w:u w:val="single"/>
              </w:rPr>
              <w:t>                                                      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5F21" w:rsidRPr="00697A4D" w:rsidRDefault="009D5F21" w:rsidP="00D32FA4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5F21" w:rsidRPr="00697A4D" w:rsidRDefault="009D5F21" w:rsidP="00D32FA4">
            <w:pPr>
              <w:rPr>
                <w:rFonts w:eastAsia="Calibri"/>
                <w:szCs w:val="26"/>
              </w:rPr>
            </w:pPr>
          </w:p>
        </w:tc>
      </w:tr>
      <w:tr w:rsidR="00CB279D" w:rsidRPr="00697A4D" w:rsidTr="005C1C07">
        <w:trPr>
          <w:trHeight w:hRule="exact" w:val="317"/>
        </w:trPr>
        <w:tc>
          <w:tcPr>
            <w:tcW w:w="9596" w:type="dxa"/>
            <w:gridSpan w:val="8"/>
            <w:shd w:val="clear" w:color="auto" w:fill="auto"/>
            <w:tcMar>
              <w:left w:w="14" w:type="dxa"/>
              <w:right w:w="14" w:type="dxa"/>
            </w:tcMar>
          </w:tcPr>
          <w:p w:rsidR="00CB279D" w:rsidRPr="00697A4D" w:rsidRDefault="00CB279D" w:rsidP="00D32FA4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SIGNATURE [OF APPELLANT, OR ATTORNEY IF REPRESENTED]</w:t>
            </w:r>
          </w:p>
        </w:tc>
      </w:tr>
      <w:tr w:rsidR="009D5F21" w:rsidRPr="00697A4D" w:rsidTr="009D5F21">
        <w:trPr>
          <w:trHeight w:hRule="exact" w:val="317"/>
        </w:trPr>
        <w:tc>
          <w:tcPr>
            <w:tcW w:w="361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9D5F21" w:rsidRDefault="009D5F21" w:rsidP="00D32FA4">
            <w:pPr>
              <w:rPr>
                <w:rFonts w:eastAsia="Calibri"/>
                <w:szCs w:val="26"/>
              </w:rPr>
            </w:pPr>
          </w:p>
        </w:tc>
        <w:tc>
          <w:tcPr>
            <w:tcW w:w="144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5F21" w:rsidRPr="00697A4D" w:rsidRDefault="009D5F21" w:rsidP="00D32FA4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D5F21" w:rsidRPr="00697A4D" w:rsidRDefault="009D5F21" w:rsidP="00D32FA4">
            <w:pPr>
              <w:rPr>
                <w:rFonts w:eastAsia="Calibri"/>
                <w:szCs w:val="26"/>
              </w:rPr>
            </w:pPr>
          </w:p>
        </w:tc>
      </w:tr>
      <w:tr w:rsidR="009D5F21" w:rsidRPr="00697A4D" w:rsidTr="009D5F21">
        <w:trPr>
          <w:trHeight w:hRule="exact" w:val="2043"/>
        </w:trPr>
        <w:tc>
          <w:tcPr>
            <w:tcW w:w="9596" w:type="dxa"/>
            <w:gridSpan w:val="8"/>
            <w:shd w:val="clear" w:color="auto" w:fill="auto"/>
            <w:tcMar>
              <w:left w:w="14" w:type="dxa"/>
              <w:right w:w="14" w:type="dxa"/>
            </w:tcMar>
          </w:tcPr>
          <w:p w:rsidR="009D5F21" w:rsidRPr="00697A4D" w:rsidRDefault="009D5F21" w:rsidP="00CB279D">
            <w:pPr>
              <w:jc w:val="both"/>
              <w:rPr>
                <w:rFonts w:eastAsia="Calibri"/>
                <w:szCs w:val="26"/>
              </w:rPr>
            </w:pPr>
            <w:r w:rsidRPr="00F32BF3">
              <w:rPr>
                <w:sz w:val="24"/>
                <w:szCs w:val="24"/>
              </w:rPr>
              <w:t xml:space="preserve">(The </w:t>
            </w:r>
            <w:r w:rsidR="00CB279D">
              <w:rPr>
                <w:sz w:val="24"/>
                <w:szCs w:val="24"/>
              </w:rPr>
              <w:t>district</w:t>
            </w:r>
            <w:r w:rsidRPr="00F32BF3">
              <w:rPr>
                <w:sz w:val="24"/>
                <w:szCs w:val="24"/>
              </w:rPr>
              <w:t xml:space="preserve"> court caption is used on the notice of appeal.  Subsequent documents shall bear the appropriate appellate court caption.  </w:t>
            </w:r>
            <w:r w:rsidRPr="00594481">
              <w:rPr>
                <w:sz w:val="24"/>
                <w:szCs w:val="24"/>
              </w:rPr>
              <w:t>RCAP 103.01</w:t>
            </w:r>
            <w:r w:rsidRPr="00F32BF3">
              <w:rPr>
                <w:sz w:val="24"/>
                <w:szCs w:val="24"/>
              </w:rPr>
              <w:t xml:space="preserve">, subd. 1 specifies the contents of the notice of appeal and filings required to perfect an appeal, including filing fees.  </w:t>
            </w:r>
            <w:r w:rsidRPr="00594481">
              <w:rPr>
                <w:sz w:val="24"/>
                <w:szCs w:val="24"/>
              </w:rPr>
              <w:t>RCAP 103.03</w:t>
            </w:r>
            <w:r w:rsidRPr="00F32BF3">
              <w:rPr>
                <w:sz w:val="24"/>
                <w:szCs w:val="24"/>
              </w:rPr>
              <w:t xml:space="preserve"> sets forth judgments and orders which are appealable to the Court of Appeals.  </w:t>
            </w:r>
            <w:r w:rsidRPr="00594481">
              <w:rPr>
                <w:sz w:val="24"/>
                <w:szCs w:val="24"/>
              </w:rPr>
              <w:t>RCAP 104.01</w:t>
            </w:r>
            <w:r w:rsidRPr="00F32BF3">
              <w:rPr>
                <w:sz w:val="24"/>
                <w:szCs w:val="24"/>
              </w:rPr>
              <w:t xml:space="preserve"> specifies time limits for filing and service of the notice of appeal. </w:t>
            </w:r>
            <w:r w:rsidRPr="00594481">
              <w:rPr>
                <w:sz w:val="24"/>
                <w:szCs w:val="24"/>
              </w:rPr>
              <w:t>RCAP 108.01</w:t>
            </w:r>
            <w:r w:rsidRPr="00F32BF3">
              <w:rPr>
                <w:sz w:val="24"/>
                <w:szCs w:val="24"/>
              </w:rPr>
              <w:t xml:space="preserve"> provides for a supersedeas bond.  This document must be accompanied by a completed statement of the case.  </w:t>
            </w:r>
            <w:r w:rsidRPr="00594481">
              <w:rPr>
                <w:sz w:val="24"/>
                <w:szCs w:val="24"/>
              </w:rPr>
              <w:t>RCAP 133.03</w:t>
            </w:r>
            <w:r w:rsidRPr="00F32BF3">
              <w:rPr>
                <w:sz w:val="24"/>
                <w:szCs w:val="24"/>
              </w:rPr>
              <w:t>.)</w:t>
            </w:r>
          </w:p>
        </w:tc>
      </w:tr>
    </w:tbl>
    <w:p w:rsidR="00240A70" w:rsidRPr="00A1673B" w:rsidRDefault="00240A70" w:rsidP="000F6A3D">
      <w:pPr>
        <w:tabs>
          <w:tab w:val="left" w:pos="720"/>
          <w:tab w:val="left" w:pos="1440"/>
          <w:tab w:val="left" w:pos="4320"/>
          <w:tab w:val="right" w:pos="9360"/>
        </w:tabs>
        <w:rPr>
          <w:szCs w:val="26"/>
        </w:rPr>
      </w:pPr>
    </w:p>
    <w:sectPr w:rsidR="00240A70" w:rsidRPr="00A1673B" w:rsidSect="00402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576" w:left="1440" w:header="1152" w:footer="432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A4D" w:rsidRDefault="00697A4D" w:rsidP="00F32BF3">
      <w:r>
        <w:separator/>
      </w:r>
    </w:p>
  </w:endnote>
  <w:endnote w:type="continuationSeparator" w:id="0">
    <w:p w:rsidR="00697A4D" w:rsidRDefault="00697A4D" w:rsidP="00F3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1A" w:rsidRDefault="00704E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1A" w:rsidRDefault="00704E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1A" w:rsidRDefault="00704E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A4D" w:rsidRDefault="00697A4D" w:rsidP="00F32BF3">
      <w:r>
        <w:separator/>
      </w:r>
    </w:p>
  </w:footnote>
  <w:footnote w:type="continuationSeparator" w:id="0">
    <w:p w:rsidR="00697A4D" w:rsidRDefault="00697A4D" w:rsidP="00F32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1A" w:rsidRDefault="00704E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1A" w:rsidRDefault="00704E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1A" w:rsidRDefault="00704E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removePersonalInformation/>
  <w:removeDateAndTime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08"/>
    <w:rsid w:val="000F6A3D"/>
    <w:rsid w:val="00212605"/>
    <w:rsid w:val="00240A70"/>
    <w:rsid w:val="00282DA8"/>
    <w:rsid w:val="002D7449"/>
    <w:rsid w:val="00402268"/>
    <w:rsid w:val="004F46A1"/>
    <w:rsid w:val="005225A0"/>
    <w:rsid w:val="00594481"/>
    <w:rsid w:val="005C0154"/>
    <w:rsid w:val="00697A4D"/>
    <w:rsid w:val="00704E1A"/>
    <w:rsid w:val="0072550B"/>
    <w:rsid w:val="008B4008"/>
    <w:rsid w:val="009D5F21"/>
    <w:rsid w:val="00A1673B"/>
    <w:rsid w:val="00B01184"/>
    <w:rsid w:val="00CB279D"/>
    <w:rsid w:val="00D00FCA"/>
    <w:rsid w:val="00F3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Links>
    <vt:vector size="30" baseType="variant">
      <vt:variant>
        <vt:i4>4653132</vt:i4>
      </vt:variant>
      <vt:variant>
        <vt:i4>12</vt:i4>
      </vt:variant>
      <vt:variant>
        <vt:i4>0</vt:i4>
      </vt:variant>
      <vt:variant>
        <vt:i4>5</vt:i4>
      </vt:variant>
      <vt:variant>
        <vt:lpwstr>http://www.mncourts.gov/ruledocs/appellate/RCAP.htm</vt:lpwstr>
      </vt:variant>
      <vt:variant>
        <vt:lpwstr>a13303</vt:lpwstr>
      </vt:variant>
      <vt:variant>
        <vt:i4>5111887</vt:i4>
      </vt:variant>
      <vt:variant>
        <vt:i4>9</vt:i4>
      </vt:variant>
      <vt:variant>
        <vt:i4>0</vt:i4>
      </vt:variant>
      <vt:variant>
        <vt:i4>5</vt:i4>
      </vt:variant>
      <vt:variant>
        <vt:lpwstr>http://www.mncourts.gov/ruledocs/appellate/RCAP.htm</vt:lpwstr>
      </vt:variant>
      <vt:variant>
        <vt:lpwstr>a10801</vt:lpwstr>
      </vt:variant>
      <vt:variant>
        <vt:i4>4325455</vt:i4>
      </vt:variant>
      <vt:variant>
        <vt:i4>6</vt:i4>
      </vt:variant>
      <vt:variant>
        <vt:i4>0</vt:i4>
      </vt:variant>
      <vt:variant>
        <vt:i4>5</vt:i4>
      </vt:variant>
      <vt:variant>
        <vt:lpwstr>http://www.mncourts.gov/ruledocs/appellate/RCAP.htm</vt:lpwstr>
      </vt:variant>
      <vt:variant>
        <vt:lpwstr>a10401</vt:lpwstr>
      </vt:variant>
      <vt:variant>
        <vt:i4>4653135</vt:i4>
      </vt:variant>
      <vt:variant>
        <vt:i4>3</vt:i4>
      </vt:variant>
      <vt:variant>
        <vt:i4>0</vt:i4>
      </vt:variant>
      <vt:variant>
        <vt:i4>5</vt:i4>
      </vt:variant>
      <vt:variant>
        <vt:lpwstr>http://www.mncourts.gov/ruledocs/appellate/RCAP.htm</vt:lpwstr>
      </vt:variant>
      <vt:variant>
        <vt:lpwstr>a10303</vt:lpwstr>
      </vt:variant>
      <vt:variant>
        <vt:i4>4522063</vt:i4>
      </vt:variant>
      <vt:variant>
        <vt:i4>0</vt:i4>
      </vt:variant>
      <vt:variant>
        <vt:i4>0</vt:i4>
      </vt:variant>
      <vt:variant>
        <vt:i4>5</vt:i4>
      </vt:variant>
      <vt:variant>
        <vt:lpwstr>http://www.mncourts.gov/ruledocs/appellate/RCAP.htm</vt:lpwstr>
      </vt:variant>
      <vt:variant>
        <vt:lpwstr>a10301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2014-06-23T19:41:00Z</dcterms:created>
  <dcterms:modified xsi:type="dcterms:W3CDTF">2014-06-23T19:47:00Z</dcterms:modified>
</cp:coreProperties>
</file>