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FB6147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FB6147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42D46B74" w:rsidR="001F4C4C" w:rsidRPr="00DA3A78" w:rsidRDefault="00A27F19" w:rsidP="00DA3A78">
      <w:pPr>
        <w:pStyle w:val="Heading1"/>
      </w:pPr>
      <w:r>
        <w:t xml:space="preserve">Order Waiving </w:t>
      </w:r>
      <w:r w:rsidR="00B808C1">
        <w:t>Postplacement Assessment</w:t>
      </w:r>
    </w:p>
    <w:p w14:paraId="56275780" w14:textId="1448C16D" w:rsidR="00A27F19" w:rsidRPr="004A028D" w:rsidRDefault="00A27F19" w:rsidP="00A27F19">
      <w:pPr>
        <w:pStyle w:val="BodyText"/>
      </w:pPr>
      <w:r w:rsidRPr="004A028D">
        <w:t>Base on the Ex Parte Motion and Affidavit of petitioners</w:t>
      </w:r>
      <w:r w:rsidR="00B808C1">
        <w:t>, and upon all the files and records in this case, and based upon the best interests of the above-named child(ren), the Court makes the foll</w:t>
      </w:r>
      <w:r w:rsidRPr="004A028D">
        <w:t>owing order:</w:t>
      </w:r>
    </w:p>
    <w:p w14:paraId="3E549EFE" w14:textId="1406B49B" w:rsidR="00A27F19" w:rsidRDefault="00A27F19" w:rsidP="00A27F19">
      <w:pPr>
        <w:pStyle w:val="BodyText"/>
        <w:numPr>
          <w:ilvl w:val="0"/>
          <w:numId w:val="3"/>
        </w:numPr>
      </w:pPr>
      <w:r w:rsidRPr="004A028D">
        <w:t xml:space="preserve">The </w:t>
      </w:r>
      <w:r w:rsidR="00B808C1">
        <w:t>Postplacement Assessment and Report is waived</w:t>
      </w:r>
      <w:r w:rsidRPr="004A028D">
        <w:t xml:space="preserve"> as permitted under Minn</w:t>
      </w:r>
      <w:r>
        <w:t>.</w:t>
      </w:r>
      <w:r w:rsidRPr="004A028D">
        <w:t xml:space="preserve"> Stat</w:t>
      </w:r>
      <w:r>
        <w:t>.</w:t>
      </w:r>
      <w:r w:rsidRPr="004A028D">
        <w:t xml:space="preserve"> </w:t>
      </w:r>
      <w:r w:rsidR="00B808C1">
        <w:br/>
      </w:r>
      <w:r w:rsidRPr="004A028D">
        <w:t>§ 259.</w:t>
      </w:r>
      <w:r w:rsidR="00B808C1">
        <w:t>53</w:t>
      </w:r>
      <w:r w:rsidRPr="004A028D">
        <w:t xml:space="preserve">, subd. </w:t>
      </w:r>
      <w:r w:rsidR="00B808C1">
        <w:t>5</w:t>
      </w:r>
      <w:r w:rsidR="00BD718F">
        <w:t>, and Adoption Rule 38.04</w:t>
      </w:r>
      <w:r w:rsidRPr="004A028D">
        <w:t>.</w:t>
      </w:r>
    </w:p>
    <w:p w14:paraId="2C5FC508" w14:textId="1D9988CF" w:rsidR="00B808C1" w:rsidRDefault="00B808C1" w:rsidP="00A27F19">
      <w:pPr>
        <w:pStyle w:val="BodyText"/>
        <w:numPr>
          <w:ilvl w:val="0"/>
          <w:numId w:val="3"/>
        </w:numPr>
      </w:pPr>
      <w:r>
        <w:t xml:space="preserve">However,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 Social Services shall conduct a background check on all persons aged 13 or older residing in the home, which shall include fingerprints, as required under Minn. Stat. §§ 259.41, subds. 1-3; and 245C.33 and shall file the results with the Court within thirty (30) days of the date of this Order.</w:t>
      </w:r>
    </w:p>
    <w:p w14:paraId="77E9ED66" w14:textId="23A224E9" w:rsidR="00B808C1" w:rsidRDefault="00B808C1" w:rsidP="00A27F19">
      <w:pPr>
        <w:pStyle w:val="BodyText"/>
        <w:numPr>
          <w:ilvl w:val="0"/>
          <w:numId w:val="3"/>
        </w:numPr>
      </w:pPr>
      <w:r>
        <w:t>The Petitioners shall cooperate in the completion of the background check by supplying the information and authorizations required under Minn. Stat. §§ 259.41, subds. 1-3; and 245C.33.</w:t>
      </w:r>
    </w:p>
    <w:p w14:paraId="1E6EBD96" w14:textId="15F49C72" w:rsidR="00B808C1" w:rsidRDefault="00B808C1" w:rsidP="00A27F19">
      <w:pPr>
        <w:pStyle w:val="BodyText"/>
        <w:numPr>
          <w:ilvl w:val="0"/>
          <w:numId w:val="3"/>
        </w:numPr>
      </w:pPr>
      <w:r>
        <w:lastRenderedPageBreak/>
        <w:t xml:space="preserve">A final hearing on this matter shall be scheduled, and at least ten (10) working days’ notice shall be given to the local social services agency as required under Minn. Stat. </w:t>
      </w:r>
      <w:r>
        <w:br/>
        <w:t>§ 259.53, subd. 5.</w:t>
      </w:r>
    </w:p>
    <w:p w14:paraId="0C570CFC" w14:textId="77777777" w:rsidR="00A27F19" w:rsidRPr="004A028D" w:rsidRDefault="00A27F19" w:rsidP="00A27F19">
      <w:pPr>
        <w:pStyle w:val="BodyText"/>
        <w:ind w:left="720"/>
      </w:pPr>
    </w:p>
    <w:p w14:paraId="31C976CD" w14:textId="0299D7AC" w:rsidR="00F61876" w:rsidRDefault="00A27F19" w:rsidP="00A27F19">
      <w:pPr>
        <w:pStyle w:val="BodyText"/>
        <w:ind w:left="3600"/>
        <w:rPr>
          <w:b/>
          <w:bCs/>
        </w:rPr>
      </w:pPr>
      <w:r>
        <w:rPr>
          <w:b/>
          <w:bCs/>
        </w:rPr>
        <w:t>BY THE COURT</w:t>
      </w:r>
    </w:p>
    <w:p w14:paraId="62F396D5" w14:textId="77777777" w:rsidR="00A27F19" w:rsidRPr="00A27F19" w:rsidRDefault="00A27F19" w:rsidP="00A27F19">
      <w:pPr>
        <w:pStyle w:val="BodyText"/>
        <w:ind w:left="3600"/>
        <w:rPr>
          <w:b/>
          <w:bCs/>
        </w:rPr>
      </w:pPr>
    </w:p>
    <w:p w14:paraId="711093DD" w14:textId="77777777" w:rsidR="00F61876" w:rsidRDefault="00EE7E66" w:rsidP="00F61876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61876">
        <w:rPr>
          <w:u w:val="single"/>
        </w:rPr>
        <w:tab/>
      </w:r>
    </w:p>
    <w:p w14:paraId="2CE12BED" w14:textId="1E73783E" w:rsidR="00F61876" w:rsidRDefault="00F61876" w:rsidP="00F61876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</w:r>
      <w:r w:rsidR="00A27F19">
        <w:t>Judge of District Court</w:t>
      </w:r>
    </w:p>
    <w:sectPr w:rsidR="00F61876" w:rsidSect="009B2701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031D4CC3" w:rsidR="00A9605C" w:rsidRPr="00A27F19" w:rsidRDefault="00A27F19" w:rsidP="00A9605C">
            <w:pPr>
              <w:pStyle w:val="Foo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Order Waiving </w:t>
            </w:r>
            <w:r w:rsidR="00B808C1">
              <w:rPr>
                <w:i/>
                <w:iCs/>
                <w:sz w:val="18"/>
                <w:szCs w:val="18"/>
              </w:rPr>
              <w:t>Postplacement Assessment</w:t>
            </w:r>
          </w:p>
          <w:p w14:paraId="329182ED" w14:textId="18200C14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</w:t>
            </w:r>
            <w:r w:rsidR="00B808C1">
              <w:rPr>
                <w:sz w:val="18"/>
                <w:szCs w:val="18"/>
              </w:rPr>
              <w:t>11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 w:rsidR="00BD718F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BD718F">
              <w:rPr>
                <w:sz w:val="18"/>
                <w:szCs w:val="18"/>
              </w:rPr>
              <w:t>2</w:t>
            </w:r>
            <w:r w:rsidR="00BD718F">
              <w:rPr>
                <w:sz w:val="18"/>
                <w:szCs w:val="18"/>
              </w:rPr>
              <w:t>3</w:t>
            </w:r>
            <w:r w:rsidR="00BD718F" w:rsidRPr="00A9605C">
              <w:rPr>
                <w:sz w:val="18"/>
                <w:szCs w:val="18"/>
              </w:rPr>
              <w:t xml:space="preserve"> 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A58"/>
    <w:multiLevelType w:val="hybridMultilevel"/>
    <w:tmpl w:val="39E6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8C9"/>
    <w:multiLevelType w:val="hybridMultilevel"/>
    <w:tmpl w:val="547CA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648CE"/>
    <w:rsid w:val="00072794"/>
    <w:rsid w:val="000B169A"/>
    <w:rsid w:val="000C0FCB"/>
    <w:rsid w:val="000D0AAB"/>
    <w:rsid w:val="00150745"/>
    <w:rsid w:val="0019023D"/>
    <w:rsid w:val="0019091D"/>
    <w:rsid w:val="001A73F4"/>
    <w:rsid w:val="001F4C4C"/>
    <w:rsid w:val="002157F1"/>
    <w:rsid w:val="00235E71"/>
    <w:rsid w:val="002C7AAD"/>
    <w:rsid w:val="002E0A80"/>
    <w:rsid w:val="002E6FCC"/>
    <w:rsid w:val="003054BD"/>
    <w:rsid w:val="0032453C"/>
    <w:rsid w:val="00344085"/>
    <w:rsid w:val="00371636"/>
    <w:rsid w:val="0037372E"/>
    <w:rsid w:val="00394024"/>
    <w:rsid w:val="003A5A49"/>
    <w:rsid w:val="003A6872"/>
    <w:rsid w:val="0063627D"/>
    <w:rsid w:val="00657AA8"/>
    <w:rsid w:val="00663D0A"/>
    <w:rsid w:val="006E289C"/>
    <w:rsid w:val="00762F31"/>
    <w:rsid w:val="007F5C39"/>
    <w:rsid w:val="00850C7F"/>
    <w:rsid w:val="008A63CA"/>
    <w:rsid w:val="00906BE9"/>
    <w:rsid w:val="009B2701"/>
    <w:rsid w:val="009E529B"/>
    <w:rsid w:val="009E652E"/>
    <w:rsid w:val="00A27F19"/>
    <w:rsid w:val="00A9605C"/>
    <w:rsid w:val="00B808C1"/>
    <w:rsid w:val="00BD718F"/>
    <w:rsid w:val="00C35F0F"/>
    <w:rsid w:val="00C43781"/>
    <w:rsid w:val="00C64CB1"/>
    <w:rsid w:val="00CB52A6"/>
    <w:rsid w:val="00CB6BFE"/>
    <w:rsid w:val="00CE70C9"/>
    <w:rsid w:val="00D4474C"/>
    <w:rsid w:val="00D557D1"/>
    <w:rsid w:val="00DA3A78"/>
    <w:rsid w:val="00E1014C"/>
    <w:rsid w:val="00E16F1D"/>
    <w:rsid w:val="00E21506"/>
    <w:rsid w:val="00E262CD"/>
    <w:rsid w:val="00EA1373"/>
    <w:rsid w:val="00EA21EC"/>
    <w:rsid w:val="00EA232B"/>
    <w:rsid w:val="00EE7E66"/>
    <w:rsid w:val="00F61876"/>
    <w:rsid w:val="00F627C3"/>
    <w:rsid w:val="00FB23C4"/>
    <w:rsid w:val="00FB6147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MNSCA-608628582-2305</_dlc_DocId>
    <_dlc_DocIdUrl xmlns="744ceb61-5b2b-4f94-bf2a-253dcbf4a3c4">
      <Url>https://sp.courts.state.mn.us/SCA/mjbcollab/COAG/_layouts/15/DocIdRedir.aspx?ID=MNSCA-608628582-2305</Url>
      <Description>MNSCA-608628582-2305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1271</Characters>
  <Application>Microsoft Office Word</Application>
  <DocSecurity>0</DocSecurity>
  <Lines>105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Waiving Postplacement Assessment</vt:lpstr>
    </vt:vector>
  </TitlesOfParts>
  <Company>Minnesota Judicial Branch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Waiving Postplacement Assessment</dc:title>
  <dc:subject/>
  <dc:creator>Kuberski, Virginia</dc:creator>
  <cp:keywords/>
  <dc:description/>
  <cp:lastModifiedBy>Kuberski, Virginia</cp:lastModifiedBy>
  <cp:revision>4</cp:revision>
  <dcterms:created xsi:type="dcterms:W3CDTF">2023-08-08T17:41:00Z</dcterms:created>
  <dcterms:modified xsi:type="dcterms:W3CDTF">2023-08-08T17:42:00Z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9be18687-c6e7-4ff5-bb8f-703591164e1f</vt:lpwstr>
  </property>
</Properties>
</file>