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60D8CFAB" w:rsidR="0019023D" w:rsidRPr="0001096B" w:rsidRDefault="0019023D" w:rsidP="00EA1373">
      <w:pPr>
        <w:tabs>
          <w:tab w:val="right" w:pos="9360"/>
        </w:tabs>
        <w:rPr>
          <w:b/>
          <w:bCs/>
        </w:rPr>
      </w:pPr>
      <w:r w:rsidRPr="0001096B">
        <w:rPr>
          <w:b/>
          <w:bCs/>
        </w:rPr>
        <w:t xml:space="preserve">State of Minnesota </w:t>
      </w:r>
      <w:r w:rsidR="00EA1373" w:rsidRPr="0001096B">
        <w:rPr>
          <w:b/>
          <w:bCs/>
        </w:rPr>
        <w:tab/>
      </w:r>
      <w:r w:rsidRPr="0001096B">
        <w:rPr>
          <w:b/>
          <w:bCs/>
        </w:rPr>
        <w:t>District Court</w:t>
      </w:r>
    </w:p>
    <w:p w14:paraId="4BA9A1F3" w14:textId="650F8B67" w:rsidR="0019023D" w:rsidRPr="00D557D1" w:rsidRDefault="0019023D" w:rsidP="000B169A">
      <w:pPr>
        <w:pBdr>
          <w:top w:val="single" w:sz="4" w:space="1" w:color="000000" w:themeColor="text1"/>
          <w:left w:val="single" w:sz="2" w:space="4" w:color="auto"/>
          <w:bottom w:val="single" w:sz="2" w:space="1" w:color="auto"/>
          <w:right w:val="single" w:sz="2" w:space="4" w:color="auto"/>
        </w:pBdr>
      </w:pPr>
      <w:r>
        <w:t>County of:</w:t>
      </w:r>
      <w:r>
        <w:rPr>
          <w:u w:val="single"/>
        </w:rPr>
        <w:tab/>
      </w:r>
      <w:r w:rsidR="00EA1373">
        <w:rPr>
          <w:u w:val="single"/>
        </w:rPr>
        <w:tab/>
      </w:r>
      <w:r w:rsidR="00EA1373">
        <w:rPr>
          <w:u w:val="single"/>
        </w:rPr>
        <w:tab/>
      </w:r>
      <w:r w:rsidR="00EA1373">
        <w:rPr>
          <w:u w:val="single"/>
        </w:rPr>
        <w:tab/>
      </w:r>
      <w:r w:rsidR="00EA1373">
        <w:rPr>
          <w:u w:val="single"/>
        </w:rPr>
        <w:tab/>
      </w:r>
      <w:r w:rsidR="00EA1373">
        <w:tab/>
      </w:r>
      <w:r w:rsidR="0001096B">
        <w:t>Court File Number</w:t>
      </w:r>
      <w:r>
        <w:t>:</w:t>
      </w:r>
      <w:r>
        <w:rPr>
          <w:u w:val="single"/>
        </w:rPr>
        <w:tab/>
      </w:r>
      <w:r w:rsidR="00EA1373">
        <w:rPr>
          <w:u w:val="single"/>
        </w:rPr>
        <w:tab/>
      </w:r>
      <w:r w:rsidR="0001096B">
        <w:rPr>
          <w:u w:val="single"/>
        </w:rPr>
        <w:tab/>
      </w:r>
      <w:r w:rsidR="003A5A49">
        <w:rPr>
          <w:u w:val="single"/>
        </w:rPr>
        <w:tab/>
      </w:r>
    </w:p>
    <w:p w14:paraId="0E71D534" w14:textId="4E0A1436" w:rsidR="0019023D" w:rsidRPr="00CB52A6" w:rsidRDefault="0001096B" w:rsidP="000B169A">
      <w:pPr>
        <w:pBdr>
          <w:top w:val="single" w:sz="4" w:space="1" w:color="000000" w:themeColor="text1"/>
          <w:left w:val="single" w:sz="2" w:space="4" w:color="auto"/>
          <w:bottom w:val="single" w:sz="2" w:space="1" w:color="auto"/>
          <w:right w:val="single" w:sz="2" w:space="4" w:color="auto"/>
        </w:pBdr>
        <w:spacing w:after="240"/>
        <w:rPr>
          <w:u w:val="single"/>
        </w:rPr>
      </w:pPr>
      <w:r>
        <w:t>Judicial District</w:t>
      </w:r>
      <w:r w:rsidR="0019023D">
        <w:t>:</w:t>
      </w:r>
      <w:r w:rsidR="0019023D">
        <w:rPr>
          <w:u w:val="single"/>
        </w:rPr>
        <w:tab/>
      </w:r>
      <w:r w:rsidR="00EA1373">
        <w:rPr>
          <w:u w:val="single"/>
        </w:rPr>
        <w:tab/>
      </w:r>
      <w:r w:rsidR="00EA1373">
        <w:rPr>
          <w:u w:val="single"/>
        </w:rPr>
        <w:tab/>
      </w:r>
      <w:r w:rsidR="00EA1373">
        <w:rPr>
          <w:u w:val="single"/>
        </w:rPr>
        <w:tab/>
      </w:r>
      <w:r w:rsidR="00EA1373">
        <w:tab/>
      </w:r>
      <w:r w:rsidR="0019023D">
        <w:t>Case Type:</w:t>
      </w:r>
      <w:r w:rsidR="002C7AAD">
        <w:rPr>
          <w:u w:val="single"/>
        </w:rPr>
        <w:t xml:space="preserve"> Adoption – Stepparent</w:t>
      </w:r>
      <w:r w:rsidR="002C7AAD">
        <w:rPr>
          <w:u w:val="single"/>
        </w:rPr>
        <w:tab/>
      </w:r>
      <w:r w:rsidR="002C7AAD">
        <w:rPr>
          <w:u w:val="single"/>
        </w:rPr>
        <w:tab/>
      </w:r>
    </w:p>
    <w:p w14:paraId="400CEBE1" w14:textId="77777777" w:rsidR="0019023D" w:rsidRDefault="0019023D" w:rsidP="0019023D">
      <w:pPr>
        <w:tabs>
          <w:tab w:val="left" w:pos="3600"/>
          <w:tab w:val="left" w:pos="5580"/>
          <w:tab w:val="right" w:pos="9360"/>
        </w:tabs>
        <w:sectPr w:rsidR="0019023D" w:rsidSect="00D557D1">
          <w:footerReference w:type="default" r:id="rId11"/>
          <w:pgSz w:w="12240" w:h="15840"/>
          <w:pgMar w:top="1440" w:right="1440" w:bottom="1440" w:left="1440" w:header="720" w:footer="144" w:gutter="0"/>
          <w:cols w:space="720"/>
          <w:docGrid w:linePitch="360"/>
        </w:sectPr>
      </w:pPr>
    </w:p>
    <w:p w14:paraId="2EA0ED06" w14:textId="0A359AC8" w:rsidR="002C7AAD" w:rsidRPr="002C7AAD" w:rsidRDefault="002C7AAD" w:rsidP="00D557D1">
      <w:pPr>
        <w:tabs>
          <w:tab w:val="left" w:pos="3960"/>
        </w:tabs>
        <w:spacing w:before="360"/>
        <w:rPr>
          <w:b/>
          <w:bCs/>
        </w:rPr>
      </w:pPr>
      <w:r>
        <w:rPr>
          <w:b/>
          <w:bCs/>
        </w:rPr>
        <w:t>In Re the Petition of:</w:t>
      </w:r>
    </w:p>
    <w:p w14:paraId="4AC1F539" w14:textId="6F541443" w:rsidR="0019023D" w:rsidRDefault="00EA1373" w:rsidP="00D557D1">
      <w:pPr>
        <w:tabs>
          <w:tab w:val="left" w:pos="3960"/>
        </w:tabs>
        <w:spacing w:before="360"/>
      </w:pPr>
      <w:r>
        <w:rPr>
          <w:u w:val="single"/>
        </w:rPr>
        <w:tab/>
      </w:r>
      <w:r w:rsidR="00EE7E66">
        <w:br/>
      </w:r>
      <w:r w:rsidR="00EE7E66" w:rsidRPr="000C0FCB">
        <w:rPr>
          <w:sz w:val="20"/>
          <w:szCs w:val="20"/>
        </w:rPr>
        <w:t>Petitioner</w:t>
      </w:r>
      <w:r w:rsidR="002C7AAD" w:rsidRPr="000C0FCB">
        <w:rPr>
          <w:sz w:val="20"/>
          <w:szCs w:val="20"/>
        </w:rPr>
        <w:t xml:space="preserve"> (Parent)</w:t>
      </w:r>
    </w:p>
    <w:p w14:paraId="022CC941" w14:textId="7B579964" w:rsidR="0001096B" w:rsidRDefault="0001096B" w:rsidP="00EA1373">
      <w:pPr>
        <w:tabs>
          <w:tab w:val="left" w:pos="3960"/>
        </w:tabs>
      </w:pPr>
      <w:r>
        <w:t>AND</w:t>
      </w:r>
    </w:p>
    <w:p w14:paraId="698B5895" w14:textId="77777777" w:rsidR="0001096B" w:rsidRDefault="0001096B" w:rsidP="0001096B">
      <w:pPr>
        <w:tabs>
          <w:tab w:val="left" w:pos="3960"/>
        </w:tabs>
      </w:pPr>
      <w:r>
        <w:rPr>
          <w:u w:val="single"/>
        </w:rPr>
        <w:tab/>
      </w:r>
      <w:r>
        <w:br/>
      </w:r>
      <w:r w:rsidR="002C7AAD" w:rsidRPr="000C0FCB">
        <w:rPr>
          <w:sz w:val="20"/>
          <w:szCs w:val="20"/>
        </w:rPr>
        <w:t>Petitioner (Stepparent)</w:t>
      </w:r>
    </w:p>
    <w:p w14:paraId="70E50037" w14:textId="0A4C5A5B" w:rsidR="002C7AAD" w:rsidRDefault="002C7AAD" w:rsidP="0001096B">
      <w:pPr>
        <w:tabs>
          <w:tab w:val="left" w:pos="3960"/>
        </w:tabs>
      </w:pPr>
      <w:r>
        <w:rPr>
          <w:b/>
          <w:bCs/>
        </w:rPr>
        <w:t>to Adopt:</w:t>
      </w:r>
    </w:p>
    <w:p w14:paraId="2E331B91" w14:textId="762A1AD0" w:rsidR="002C7AAD" w:rsidRDefault="002C7AAD" w:rsidP="0001096B">
      <w:pPr>
        <w:tabs>
          <w:tab w:val="left" w:pos="3960"/>
        </w:tabs>
      </w:pPr>
      <w:r>
        <w:rPr>
          <w:u w:val="single"/>
        </w:rPr>
        <w:tab/>
      </w:r>
      <w:r>
        <w:br/>
      </w:r>
      <w:r w:rsidRPr="000C0FCB">
        <w:rPr>
          <w:sz w:val="20"/>
          <w:szCs w:val="20"/>
        </w:rPr>
        <w:t>Child (Current Name)</w:t>
      </w:r>
    </w:p>
    <w:p w14:paraId="48539406" w14:textId="46E846BD" w:rsidR="002C7AAD" w:rsidRDefault="002C7AAD" w:rsidP="0001096B">
      <w:pPr>
        <w:tabs>
          <w:tab w:val="left" w:pos="3960"/>
        </w:tabs>
      </w:pPr>
      <w:r>
        <w:rPr>
          <w:u w:val="single"/>
        </w:rPr>
        <w:tab/>
      </w:r>
      <w:r>
        <w:br/>
      </w:r>
      <w:r w:rsidRPr="000C0FCB">
        <w:rPr>
          <w:sz w:val="20"/>
          <w:szCs w:val="20"/>
        </w:rPr>
        <w:t>Child (Current Name)</w:t>
      </w:r>
    </w:p>
    <w:p w14:paraId="7BC1A3D7" w14:textId="0D86669E" w:rsidR="002C7AAD" w:rsidRPr="002C7AAD" w:rsidRDefault="002C7AAD" w:rsidP="0001096B">
      <w:pPr>
        <w:tabs>
          <w:tab w:val="left" w:pos="3960"/>
        </w:tabs>
      </w:pPr>
      <w:r>
        <w:rPr>
          <w:u w:val="single"/>
        </w:rPr>
        <w:tab/>
      </w:r>
      <w:r>
        <w:br/>
      </w:r>
      <w:r w:rsidRPr="000C0FCB">
        <w:rPr>
          <w:sz w:val="20"/>
          <w:szCs w:val="20"/>
        </w:rPr>
        <w:t>Child (Current Name)</w:t>
      </w:r>
    </w:p>
    <w:p w14:paraId="76518560" w14:textId="7E1B2AD4" w:rsidR="001F4C4C" w:rsidRPr="00A9605C" w:rsidRDefault="00686224" w:rsidP="00FE3FCA">
      <w:pPr>
        <w:pStyle w:val="Heading1"/>
        <w:spacing w:before="360" w:after="360"/>
        <w:rPr>
          <w:b w:val="0"/>
          <w:bCs w:val="0"/>
          <w:sz w:val="20"/>
          <w:szCs w:val="20"/>
        </w:rPr>
      </w:pPr>
      <w:r>
        <w:t>Communication and Contact Agreement and Order</w:t>
      </w:r>
      <w:r w:rsidR="00A9605C">
        <w:t xml:space="preserve"> (</w:t>
      </w:r>
      <w:r w:rsidR="002C7AAD">
        <w:t>ADO2</w:t>
      </w:r>
      <w:r>
        <w:t>12</w:t>
      </w:r>
      <w:r w:rsidR="00A9605C">
        <w:t>)</w:t>
      </w:r>
    </w:p>
    <w:p w14:paraId="0F12AC6C" w14:textId="4D363B21" w:rsidR="00F976CC" w:rsidRDefault="00F976CC" w:rsidP="00F976CC">
      <w:pPr>
        <w:pStyle w:val="BodyText"/>
        <w:numPr>
          <w:ilvl w:val="0"/>
          <w:numId w:val="1"/>
        </w:numPr>
        <w:ind w:left="360"/>
      </w:pPr>
      <w:r>
        <w:t>This agreement is made between the following individuals:</w:t>
      </w:r>
    </w:p>
    <w:p w14:paraId="3487397B" w14:textId="05C99CAA" w:rsidR="00F976CC" w:rsidRDefault="00F976CC" w:rsidP="00F976CC">
      <w:pPr>
        <w:pStyle w:val="BodyText"/>
        <w:ind w:left="360"/>
      </w:pPr>
      <w:r>
        <w:t xml:space="preserve">Petitioner/Parent: </w:t>
      </w:r>
      <w:r>
        <w:rPr>
          <w:u w:val="single"/>
        </w:rPr>
        <w:tab/>
      </w:r>
      <w:r>
        <w:rPr>
          <w:u w:val="single"/>
        </w:rPr>
        <w:tab/>
      </w:r>
      <w:r>
        <w:rPr>
          <w:u w:val="single"/>
        </w:rPr>
        <w:tab/>
      </w:r>
      <w:r>
        <w:rPr>
          <w:u w:val="single"/>
        </w:rPr>
        <w:tab/>
      </w:r>
      <w:r>
        <w:rPr>
          <w:u w:val="single"/>
        </w:rPr>
        <w:tab/>
      </w:r>
      <w:r>
        <w:rPr>
          <w:u w:val="single"/>
        </w:rPr>
        <w:tab/>
      </w:r>
      <w:r>
        <w:rPr>
          <w:u w:val="single"/>
        </w:rPr>
        <w:tab/>
      </w:r>
      <w:r>
        <w:t xml:space="preserve"> (“parent”), and</w:t>
      </w:r>
    </w:p>
    <w:p w14:paraId="0575B8AD" w14:textId="2A628BFA" w:rsidR="00F976CC" w:rsidRDefault="00F976CC" w:rsidP="00F976CC">
      <w:pPr>
        <w:pStyle w:val="BodyText"/>
        <w:ind w:left="360"/>
      </w:pPr>
      <w:r>
        <w:t xml:space="preserve">Petitioner/Stepparent: </w:t>
      </w:r>
      <w:r>
        <w:rPr>
          <w:u w:val="single"/>
        </w:rPr>
        <w:tab/>
      </w:r>
      <w:r>
        <w:rPr>
          <w:u w:val="single"/>
        </w:rPr>
        <w:tab/>
      </w:r>
      <w:r>
        <w:rPr>
          <w:u w:val="single"/>
        </w:rPr>
        <w:tab/>
      </w:r>
      <w:r>
        <w:rPr>
          <w:u w:val="single"/>
        </w:rPr>
        <w:tab/>
      </w:r>
      <w:r>
        <w:rPr>
          <w:u w:val="single"/>
        </w:rPr>
        <w:tab/>
      </w:r>
      <w:r>
        <w:rPr>
          <w:u w:val="single"/>
        </w:rPr>
        <w:tab/>
      </w:r>
      <w:r>
        <w:rPr>
          <w:u w:val="single"/>
        </w:rPr>
        <w:tab/>
      </w:r>
      <w:r>
        <w:t xml:space="preserve"> (“stepparent”), and</w:t>
      </w:r>
    </w:p>
    <w:p w14:paraId="21A0CACB" w14:textId="229BB3D3" w:rsidR="00F976CC" w:rsidRDefault="00F976CC" w:rsidP="00F976CC">
      <w:pPr>
        <w:pStyle w:val="BodyText"/>
        <w:ind w:left="360"/>
      </w:pPr>
      <w:r>
        <w:t xml:space="preserve">Non-petitioning Parent: </w:t>
      </w:r>
      <w:r>
        <w:rPr>
          <w:u w:val="single"/>
        </w:rPr>
        <w:tab/>
      </w:r>
      <w:r>
        <w:rPr>
          <w:u w:val="single"/>
        </w:rPr>
        <w:tab/>
      </w:r>
      <w:r>
        <w:rPr>
          <w:u w:val="single"/>
        </w:rPr>
        <w:tab/>
      </w:r>
      <w:r>
        <w:rPr>
          <w:u w:val="single"/>
        </w:rPr>
        <w:tab/>
      </w:r>
      <w:r>
        <w:rPr>
          <w:u w:val="single"/>
        </w:rPr>
        <w:tab/>
      </w:r>
      <w:r>
        <w:rPr>
          <w:u w:val="single"/>
        </w:rPr>
        <w:tab/>
      </w:r>
      <w:r>
        <w:rPr>
          <w:u w:val="single"/>
        </w:rPr>
        <w:tab/>
      </w:r>
      <w:r>
        <w:t>, who is consenting to the adoption of:</w:t>
      </w:r>
    </w:p>
    <w:tbl>
      <w:tblPr>
        <w:tblStyle w:val="TableGrid"/>
        <w:tblW w:w="0" w:type="auto"/>
        <w:tblInd w:w="360" w:type="dxa"/>
        <w:tblLook w:val="04A0" w:firstRow="1" w:lastRow="0" w:firstColumn="1" w:lastColumn="0" w:noHBand="0" w:noVBand="1"/>
      </w:tblPr>
      <w:tblGrid>
        <w:gridCol w:w="4141"/>
        <w:gridCol w:w="2293"/>
        <w:gridCol w:w="2556"/>
      </w:tblGrid>
      <w:tr w:rsidR="00F976CC" w:rsidRPr="00276AA9" w14:paraId="116C5436" w14:textId="77777777" w:rsidTr="00AA3B26">
        <w:trPr>
          <w:cantSplit/>
          <w:tblHeader/>
        </w:trPr>
        <w:tc>
          <w:tcPr>
            <w:tcW w:w="4248" w:type="dxa"/>
          </w:tcPr>
          <w:p w14:paraId="2712C45D" w14:textId="77777777" w:rsidR="00F976CC" w:rsidRPr="00276AA9" w:rsidRDefault="00F976CC" w:rsidP="00AA3B26">
            <w:pPr>
              <w:pStyle w:val="BodyText"/>
              <w:rPr>
                <w:b/>
                <w:bCs/>
                <w:sz w:val="22"/>
                <w:szCs w:val="22"/>
              </w:rPr>
            </w:pPr>
            <w:bookmarkStart w:id="0" w:name="ChildrenToBeAdopted"/>
            <w:bookmarkEnd w:id="0"/>
            <w:r w:rsidRPr="00276AA9">
              <w:rPr>
                <w:b/>
                <w:bCs/>
                <w:sz w:val="22"/>
                <w:szCs w:val="22"/>
              </w:rPr>
              <w:t>Child’s Name</w:t>
            </w:r>
          </w:p>
        </w:tc>
        <w:tc>
          <w:tcPr>
            <w:tcW w:w="2340" w:type="dxa"/>
          </w:tcPr>
          <w:p w14:paraId="1603ECB1" w14:textId="77777777" w:rsidR="00F976CC" w:rsidRPr="00276AA9" w:rsidRDefault="00F976CC" w:rsidP="00AA3B26">
            <w:pPr>
              <w:pStyle w:val="BodyText"/>
              <w:rPr>
                <w:b/>
                <w:bCs/>
                <w:sz w:val="22"/>
                <w:szCs w:val="22"/>
              </w:rPr>
            </w:pPr>
            <w:r w:rsidRPr="00276AA9">
              <w:rPr>
                <w:b/>
                <w:bCs/>
                <w:sz w:val="22"/>
                <w:szCs w:val="22"/>
              </w:rPr>
              <w:t>Child’s Date of Birth</w:t>
            </w:r>
          </w:p>
        </w:tc>
        <w:tc>
          <w:tcPr>
            <w:tcW w:w="2610" w:type="dxa"/>
          </w:tcPr>
          <w:p w14:paraId="2F9C1207" w14:textId="77777777" w:rsidR="00F976CC" w:rsidRPr="00276AA9" w:rsidRDefault="00F976CC" w:rsidP="00AA3B26">
            <w:pPr>
              <w:pStyle w:val="BodyText"/>
              <w:rPr>
                <w:b/>
                <w:bCs/>
                <w:sz w:val="22"/>
                <w:szCs w:val="22"/>
              </w:rPr>
            </w:pPr>
            <w:r>
              <w:rPr>
                <w:b/>
                <w:bCs/>
                <w:sz w:val="22"/>
                <w:szCs w:val="22"/>
              </w:rPr>
              <w:t>Gender</w:t>
            </w:r>
          </w:p>
        </w:tc>
      </w:tr>
      <w:tr w:rsidR="00F976CC" w14:paraId="2C1729F7" w14:textId="77777777" w:rsidTr="00AA3B26">
        <w:trPr>
          <w:cantSplit/>
        </w:trPr>
        <w:tc>
          <w:tcPr>
            <w:tcW w:w="4248" w:type="dxa"/>
          </w:tcPr>
          <w:p w14:paraId="03E761E7" w14:textId="77777777" w:rsidR="00F976CC" w:rsidRPr="00896BAB" w:rsidRDefault="00F976CC" w:rsidP="00937887">
            <w:pPr>
              <w:pStyle w:val="BodyText"/>
              <w:spacing w:before="60" w:after="60"/>
              <w:rPr>
                <w:sz w:val="22"/>
                <w:szCs w:val="22"/>
              </w:rPr>
            </w:pPr>
          </w:p>
        </w:tc>
        <w:tc>
          <w:tcPr>
            <w:tcW w:w="2340" w:type="dxa"/>
          </w:tcPr>
          <w:p w14:paraId="5EA39CEE" w14:textId="77777777" w:rsidR="00F976CC" w:rsidRPr="00896BAB" w:rsidRDefault="00F976CC" w:rsidP="00937887">
            <w:pPr>
              <w:pStyle w:val="BodyText"/>
              <w:spacing w:before="60" w:after="60"/>
              <w:rPr>
                <w:sz w:val="22"/>
                <w:szCs w:val="22"/>
              </w:rPr>
            </w:pPr>
          </w:p>
        </w:tc>
        <w:tc>
          <w:tcPr>
            <w:tcW w:w="2610" w:type="dxa"/>
          </w:tcPr>
          <w:p w14:paraId="45C83146" w14:textId="77777777" w:rsidR="00F976CC" w:rsidRPr="00896BAB" w:rsidRDefault="00F976CC" w:rsidP="00937887">
            <w:pPr>
              <w:pStyle w:val="BodyText"/>
              <w:spacing w:before="60" w:after="60"/>
              <w:jc w:val="center"/>
              <w:rPr>
                <w:sz w:val="22"/>
                <w:szCs w:val="22"/>
              </w:rPr>
            </w:pPr>
            <w:r w:rsidRPr="00896BAB">
              <w:rPr>
                <w:rFonts w:ascii="MS Gothic" w:eastAsia="MS Gothic" w:hAnsi="MS Gothic" w:hint="eastAsia"/>
                <w:sz w:val="22"/>
                <w:szCs w:val="22"/>
              </w:rPr>
              <w:t>☐</w:t>
            </w:r>
            <w:r>
              <w:rPr>
                <w:sz w:val="22"/>
                <w:szCs w:val="22"/>
              </w:rPr>
              <w:t xml:space="preserve">Male     </w:t>
            </w:r>
            <w:r w:rsidRPr="00896BAB">
              <w:rPr>
                <w:rFonts w:ascii="MS Gothic" w:eastAsia="MS Gothic" w:hAnsi="MS Gothic" w:hint="eastAsia"/>
                <w:sz w:val="22"/>
                <w:szCs w:val="22"/>
              </w:rPr>
              <w:t>☐</w:t>
            </w:r>
            <w:r>
              <w:rPr>
                <w:sz w:val="22"/>
                <w:szCs w:val="22"/>
              </w:rPr>
              <w:t>Female</w:t>
            </w:r>
          </w:p>
        </w:tc>
      </w:tr>
      <w:tr w:rsidR="00F976CC" w14:paraId="09B09E14" w14:textId="77777777" w:rsidTr="00AA3B26">
        <w:trPr>
          <w:cantSplit/>
        </w:trPr>
        <w:tc>
          <w:tcPr>
            <w:tcW w:w="4248" w:type="dxa"/>
          </w:tcPr>
          <w:p w14:paraId="0FB1B2EA" w14:textId="77777777" w:rsidR="00F976CC" w:rsidRPr="00896BAB" w:rsidRDefault="00F976CC" w:rsidP="00937887">
            <w:pPr>
              <w:pStyle w:val="BodyText"/>
              <w:spacing w:before="60" w:after="60"/>
              <w:rPr>
                <w:sz w:val="22"/>
                <w:szCs w:val="22"/>
              </w:rPr>
            </w:pPr>
          </w:p>
        </w:tc>
        <w:tc>
          <w:tcPr>
            <w:tcW w:w="2340" w:type="dxa"/>
          </w:tcPr>
          <w:p w14:paraId="2F2967BE" w14:textId="77777777" w:rsidR="00F976CC" w:rsidRPr="00896BAB" w:rsidRDefault="00F976CC" w:rsidP="00937887">
            <w:pPr>
              <w:pStyle w:val="BodyText"/>
              <w:spacing w:before="60" w:after="60"/>
              <w:rPr>
                <w:sz w:val="22"/>
                <w:szCs w:val="22"/>
              </w:rPr>
            </w:pPr>
          </w:p>
        </w:tc>
        <w:tc>
          <w:tcPr>
            <w:tcW w:w="2610" w:type="dxa"/>
          </w:tcPr>
          <w:p w14:paraId="627DA85B" w14:textId="77777777" w:rsidR="00F976CC" w:rsidRPr="00896BAB" w:rsidRDefault="00F976CC" w:rsidP="00937887">
            <w:pPr>
              <w:pStyle w:val="BodyText"/>
              <w:spacing w:before="60" w:after="60"/>
              <w:jc w:val="center"/>
              <w:rPr>
                <w:sz w:val="22"/>
                <w:szCs w:val="22"/>
              </w:rPr>
            </w:pPr>
            <w:r w:rsidRPr="00896BAB">
              <w:rPr>
                <w:rFonts w:ascii="MS Gothic" w:eastAsia="MS Gothic" w:hAnsi="MS Gothic" w:hint="eastAsia"/>
                <w:sz w:val="22"/>
                <w:szCs w:val="22"/>
              </w:rPr>
              <w:t>☐</w:t>
            </w:r>
            <w:r>
              <w:rPr>
                <w:sz w:val="22"/>
                <w:szCs w:val="22"/>
              </w:rPr>
              <w:t xml:space="preserve">Male     </w:t>
            </w:r>
            <w:r w:rsidRPr="00896BAB">
              <w:rPr>
                <w:rFonts w:ascii="MS Gothic" w:eastAsia="MS Gothic" w:hAnsi="MS Gothic" w:hint="eastAsia"/>
                <w:sz w:val="22"/>
                <w:szCs w:val="22"/>
              </w:rPr>
              <w:t>☐</w:t>
            </w:r>
            <w:r>
              <w:rPr>
                <w:sz w:val="22"/>
                <w:szCs w:val="22"/>
              </w:rPr>
              <w:t>Female</w:t>
            </w:r>
          </w:p>
        </w:tc>
      </w:tr>
      <w:tr w:rsidR="00F976CC" w14:paraId="61C40474" w14:textId="77777777" w:rsidTr="00AA3B26">
        <w:trPr>
          <w:cantSplit/>
        </w:trPr>
        <w:tc>
          <w:tcPr>
            <w:tcW w:w="4248" w:type="dxa"/>
          </w:tcPr>
          <w:p w14:paraId="57AD11C6" w14:textId="77777777" w:rsidR="00F976CC" w:rsidRPr="00896BAB" w:rsidRDefault="00F976CC" w:rsidP="00937887">
            <w:pPr>
              <w:pStyle w:val="BodyText"/>
              <w:spacing w:before="60" w:after="60"/>
              <w:rPr>
                <w:sz w:val="22"/>
                <w:szCs w:val="22"/>
              </w:rPr>
            </w:pPr>
          </w:p>
        </w:tc>
        <w:tc>
          <w:tcPr>
            <w:tcW w:w="2340" w:type="dxa"/>
          </w:tcPr>
          <w:p w14:paraId="258FAEB9" w14:textId="77777777" w:rsidR="00F976CC" w:rsidRPr="00896BAB" w:rsidRDefault="00F976CC" w:rsidP="00937887">
            <w:pPr>
              <w:pStyle w:val="BodyText"/>
              <w:spacing w:before="60" w:after="60"/>
              <w:rPr>
                <w:sz w:val="22"/>
                <w:szCs w:val="22"/>
              </w:rPr>
            </w:pPr>
          </w:p>
        </w:tc>
        <w:tc>
          <w:tcPr>
            <w:tcW w:w="2610" w:type="dxa"/>
          </w:tcPr>
          <w:p w14:paraId="142EC83A" w14:textId="77777777" w:rsidR="00F976CC" w:rsidRPr="00896BAB" w:rsidRDefault="00F976CC" w:rsidP="00937887">
            <w:pPr>
              <w:pStyle w:val="BodyText"/>
              <w:spacing w:before="60" w:after="60"/>
              <w:jc w:val="center"/>
              <w:rPr>
                <w:sz w:val="22"/>
                <w:szCs w:val="22"/>
              </w:rPr>
            </w:pPr>
            <w:r w:rsidRPr="00896BAB">
              <w:rPr>
                <w:rFonts w:ascii="MS Gothic" w:eastAsia="MS Gothic" w:hAnsi="MS Gothic" w:hint="eastAsia"/>
                <w:sz w:val="22"/>
                <w:szCs w:val="22"/>
              </w:rPr>
              <w:t>☐</w:t>
            </w:r>
            <w:r>
              <w:rPr>
                <w:sz w:val="22"/>
                <w:szCs w:val="22"/>
              </w:rPr>
              <w:t xml:space="preserve">Male     </w:t>
            </w:r>
            <w:r w:rsidRPr="00896BAB">
              <w:rPr>
                <w:rFonts w:ascii="MS Gothic" w:eastAsia="MS Gothic" w:hAnsi="MS Gothic" w:hint="eastAsia"/>
                <w:sz w:val="22"/>
                <w:szCs w:val="22"/>
              </w:rPr>
              <w:t>☐</w:t>
            </w:r>
            <w:r>
              <w:rPr>
                <w:sz w:val="22"/>
                <w:szCs w:val="22"/>
              </w:rPr>
              <w:t>Female</w:t>
            </w:r>
          </w:p>
        </w:tc>
      </w:tr>
    </w:tbl>
    <w:p w14:paraId="4A4E69E9" w14:textId="77777777" w:rsidR="00F976CC" w:rsidRPr="00F976CC" w:rsidRDefault="00F976CC" w:rsidP="00F976CC">
      <w:pPr>
        <w:pStyle w:val="BodyText"/>
        <w:ind w:left="360"/>
      </w:pPr>
    </w:p>
    <w:p w14:paraId="0F793AD6" w14:textId="77777777" w:rsidR="009344B8" w:rsidRDefault="00F976CC" w:rsidP="009344B8">
      <w:pPr>
        <w:pStyle w:val="BodyText"/>
        <w:numPr>
          <w:ilvl w:val="0"/>
          <w:numId w:val="1"/>
        </w:numPr>
        <w:ind w:left="360"/>
      </w:pPr>
      <w:r>
        <w:lastRenderedPageBreak/>
        <w:t xml:space="preserve">This </w:t>
      </w:r>
      <w:r w:rsidRPr="00786FDA">
        <w:t>agreement is made pursuant to Minn</w:t>
      </w:r>
      <w:r>
        <w:t>.</w:t>
      </w:r>
      <w:r w:rsidRPr="00786FDA">
        <w:t xml:space="preserve"> Stat</w:t>
      </w:r>
      <w:r>
        <w:t>.</w:t>
      </w:r>
      <w:r w:rsidRPr="00786FDA">
        <w:t xml:space="preserve"> § 259.58, which allows adoptive parents and birth relatives to make legally enforceable their agreement to have contact with one another after the adoption is finalized.</w:t>
      </w:r>
    </w:p>
    <w:p w14:paraId="22EA01ED" w14:textId="77777777" w:rsidR="009344B8" w:rsidRDefault="00F976CC" w:rsidP="009344B8">
      <w:pPr>
        <w:pStyle w:val="BodyText"/>
        <w:numPr>
          <w:ilvl w:val="0"/>
          <w:numId w:val="1"/>
        </w:numPr>
        <w:ind w:left="360"/>
      </w:pPr>
      <w:r w:rsidRPr="00786FDA">
        <w:t>We understand that the law views adoption as the irrevocable severance of all parental rights of the birth parent with respect to the adopted child.  We understand that legally adopted children are the children of the adoptive parents as if born to them.  All parties to this agreement are committed to a relationship that is in the child’s best interest now and in the future.</w:t>
      </w:r>
    </w:p>
    <w:p w14:paraId="213A41DA" w14:textId="77777777" w:rsidR="009344B8" w:rsidRDefault="00F976CC" w:rsidP="009344B8">
      <w:pPr>
        <w:pStyle w:val="BodyText"/>
        <w:numPr>
          <w:ilvl w:val="0"/>
          <w:numId w:val="1"/>
        </w:numPr>
        <w:ind w:left="360"/>
      </w:pPr>
      <w:r w:rsidRPr="00786FDA">
        <w:t>We understand that Minn</w:t>
      </w:r>
      <w:r>
        <w:t>.</w:t>
      </w:r>
      <w:r w:rsidRPr="00786FDA">
        <w:t xml:space="preserve"> Stat</w:t>
      </w:r>
      <w:r>
        <w:t>.</w:t>
      </w:r>
      <w:r w:rsidRPr="00786FDA">
        <w:t xml:space="preserve"> § 259.58 allows a communication or contact agreement to be part of the written order finalizing an adoption.  We also understand that failure to comply with the communication or contact agreement will never be a reason for a court to rescind the adoption.  We understand that any differences about this agreement, or any changes needed because of new circumstances, will have to be settled directly by the parties or resolved in family court.</w:t>
      </w:r>
    </w:p>
    <w:p w14:paraId="43D9B275" w14:textId="77777777" w:rsidR="009344B8" w:rsidRDefault="00F976CC" w:rsidP="009344B8">
      <w:pPr>
        <w:pStyle w:val="BodyText"/>
        <w:numPr>
          <w:ilvl w:val="0"/>
          <w:numId w:val="1"/>
        </w:numPr>
        <w:ind w:left="360"/>
      </w:pPr>
      <w:r w:rsidRPr="009344B8">
        <w:rPr>
          <w:b/>
        </w:rPr>
        <w:t>WHEREAS</w:t>
      </w:r>
      <w:r w:rsidRPr="00786FDA">
        <w:t xml:space="preserve"> parent is the birth mother and non-petitioning parent</w:t>
      </w:r>
      <w:r w:rsidR="009344B8">
        <w:t xml:space="preserve"> </w:t>
      </w:r>
      <w:r w:rsidRPr="00786FDA">
        <w:t xml:space="preserve">is the birth father of the above-named child(ren); and </w:t>
      </w:r>
    </w:p>
    <w:p w14:paraId="5E718E00" w14:textId="77777777" w:rsidR="009344B8" w:rsidRDefault="00F976CC" w:rsidP="009344B8">
      <w:pPr>
        <w:pStyle w:val="BodyText"/>
        <w:numPr>
          <w:ilvl w:val="0"/>
          <w:numId w:val="1"/>
        </w:numPr>
        <w:ind w:left="360"/>
      </w:pPr>
      <w:r w:rsidRPr="009344B8">
        <w:rPr>
          <w:b/>
        </w:rPr>
        <w:t>WHEREAS</w:t>
      </w:r>
      <w:r w:rsidRPr="00786FDA">
        <w:t xml:space="preserve"> the child(ren) has/have been in the home of the Petitioners (parent and stepparent) since </w:t>
      </w:r>
      <w:r w:rsidR="009344B8">
        <w:rPr>
          <w:u w:val="single"/>
        </w:rPr>
        <w:tab/>
      </w:r>
      <w:r w:rsidR="009344B8">
        <w:rPr>
          <w:u w:val="single"/>
        </w:rPr>
        <w:tab/>
      </w:r>
      <w:r w:rsidR="009344B8">
        <w:rPr>
          <w:u w:val="single"/>
        </w:rPr>
        <w:tab/>
      </w:r>
      <w:r w:rsidR="009344B8">
        <w:rPr>
          <w:u w:val="single"/>
        </w:rPr>
        <w:tab/>
      </w:r>
      <w:r w:rsidR="009344B8">
        <w:t xml:space="preserve"> (date)</w:t>
      </w:r>
      <w:r w:rsidRPr="00786FDA">
        <w:t>; and</w:t>
      </w:r>
    </w:p>
    <w:p w14:paraId="5B14CFD9" w14:textId="77777777" w:rsidR="009344B8" w:rsidRDefault="00F976CC" w:rsidP="009344B8">
      <w:pPr>
        <w:pStyle w:val="BodyText"/>
        <w:numPr>
          <w:ilvl w:val="0"/>
          <w:numId w:val="1"/>
        </w:numPr>
        <w:ind w:left="360"/>
      </w:pPr>
      <w:r w:rsidRPr="009344B8">
        <w:rPr>
          <w:b/>
        </w:rPr>
        <w:t>WHEREAS</w:t>
      </w:r>
      <w:r w:rsidRPr="00786FDA">
        <w:t xml:space="preserve"> the stepparent plans to adopt the child(ren) as soon as possible; and</w:t>
      </w:r>
    </w:p>
    <w:p w14:paraId="2B4FED22" w14:textId="77777777" w:rsidR="009344B8" w:rsidRDefault="00F976CC" w:rsidP="009344B8">
      <w:pPr>
        <w:pStyle w:val="BodyText"/>
        <w:numPr>
          <w:ilvl w:val="0"/>
          <w:numId w:val="1"/>
        </w:numPr>
        <w:ind w:left="360"/>
      </w:pPr>
      <w:r w:rsidRPr="009344B8">
        <w:rPr>
          <w:b/>
        </w:rPr>
        <w:t>WHEREAS</w:t>
      </w:r>
      <w:r w:rsidRPr="00786FDA">
        <w:t xml:space="preserve"> the non-petitioning parent wishes to continue to have contact with the parent, stepparent, and child(ren) after the adoption is finalized; and</w:t>
      </w:r>
    </w:p>
    <w:p w14:paraId="3A0DBD74" w14:textId="77777777" w:rsidR="009344B8" w:rsidRDefault="00F976CC" w:rsidP="009344B8">
      <w:pPr>
        <w:pStyle w:val="BodyText"/>
        <w:numPr>
          <w:ilvl w:val="0"/>
          <w:numId w:val="1"/>
        </w:numPr>
        <w:ind w:left="360"/>
      </w:pPr>
      <w:r w:rsidRPr="009344B8">
        <w:rPr>
          <w:b/>
        </w:rPr>
        <w:t>WHEREAS</w:t>
      </w:r>
      <w:r w:rsidRPr="00786FDA">
        <w:t xml:space="preserve"> all parties agree that such contact is in the best interests of the minor child(ren);</w:t>
      </w:r>
    </w:p>
    <w:p w14:paraId="7F5F174B" w14:textId="77777777" w:rsidR="009344B8" w:rsidRDefault="00F976CC" w:rsidP="009344B8">
      <w:pPr>
        <w:pStyle w:val="BodyText"/>
        <w:numPr>
          <w:ilvl w:val="0"/>
          <w:numId w:val="1"/>
        </w:numPr>
        <w:ind w:left="360"/>
      </w:pPr>
      <w:r w:rsidRPr="009344B8">
        <w:rPr>
          <w:b/>
        </w:rPr>
        <w:t>NOW THEREFORE</w:t>
      </w:r>
      <w:r w:rsidRPr="00786FDA">
        <w:t>, the parties agree as follows:</w:t>
      </w:r>
    </w:p>
    <w:p w14:paraId="441F01B6" w14:textId="6CD94A4F" w:rsidR="009344B8" w:rsidRDefault="00F976CC" w:rsidP="009344B8">
      <w:pPr>
        <w:pStyle w:val="BodyText"/>
        <w:numPr>
          <w:ilvl w:val="1"/>
          <w:numId w:val="1"/>
        </w:numPr>
      </w:pPr>
      <w:r w:rsidRPr="009344B8">
        <w:rPr>
          <w:b/>
        </w:rPr>
        <w:t xml:space="preserve">Current Contact Information:  </w:t>
      </w:r>
      <w:r w:rsidRPr="00786FDA">
        <w:t>Until each child reaches the age of 18, the parties shall provide current addresses and phone numbers to each other and shall update this information as it changes.  Current contact information is as follows:</w:t>
      </w:r>
    </w:p>
    <w:tbl>
      <w:tblPr>
        <w:tblStyle w:val="TableGrid"/>
        <w:tblW w:w="8545" w:type="dxa"/>
        <w:tblInd w:w="1440" w:type="dxa"/>
        <w:tblLook w:val="04A0" w:firstRow="1" w:lastRow="0" w:firstColumn="1" w:lastColumn="0" w:noHBand="0" w:noVBand="1"/>
      </w:tblPr>
      <w:tblGrid>
        <w:gridCol w:w="2636"/>
        <w:gridCol w:w="3929"/>
        <w:gridCol w:w="1980"/>
      </w:tblGrid>
      <w:tr w:rsidR="009344B8" w14:paraId="65942BB5" w14:textId="77777777" w:rsidTr="00937887">
        <w:trPr>
          <w:cantSplit/>
          <w:tblHeader/>
        </w:trPr>
        <w:tc>
          <w:tcPr>
            <w:tcW w:w="2636" w:type="dxa"/>
          </w:tcPr>
          <w:p w14:paraId="7CCA8ACA" w14:textId="27B2038A" w:rsidR="009344B8" w:rsidRPr="009344B8" w:rsidRDefault="00937887" w:rsidP="00937887">
            <w:pPr>
              <w:pStyle w:val="BodyText"/>
              <w:rPr>
                <w:b/>
                <w:bCs/>
                <w:sz w:val="22"/>
                <w:szCs w:val="22"/>
              </w:rPr>
            </w:pPr>
            <w:r>
              <w:rPr>
                <w:b/>
                <w:bCs/>
                <w:sz w:val="22"/>
                <w:szCs w:val="22"/>
              </w:rPr>
              <w:t>Name</w:t>
            </w:r>
          </w:p>
        </w:tc>
        <w:tc>
          <w:tcPr>
            <w:tcW w:w="3929" w:type="dxa"/>
          </w:tcPr>
          <w:p w14:paraId="013B6FAE" w14:textId="42F9392F" w:rsidR="009344B8" w:rsidRPr="009344B8" w:rsidRDefault="00937887" w:rsidP="009344B8">
            <w:pPr>
              <w:pStyle w:val="BodyText"/>
              <w:rPr>
                <w:b/>
                <w:bCs/>
                <w:sz w:val="22"/>
                <w:szCs w:val="22"/>
              </w:rPr>
            </w:pPr>
            <w:r>
              <w:rPr>
                <w:b/>
                <w:bCs/>
                <w:sz w:val="22"/>
                <w:szCs w:val="22"/>
              </w:rPr>
              <w:t>Address</w:t>
            </w:r>
          </w:p>
        </w:tc>
        <w:tc>
          <w:tcPr>
            <w:tcW w:w="1980" w:type="dxa"/>
          </w:tcPr>
          <w:p w14:paraId="60382945" w14:textId="7CBD9BD9" w:rsidR="009344B8" w:rsidRPr="009344B8" w:rsidRDefault="00937887" w:rsidP="009344B8">
            <w:pPr>
              <w:pStyle w:val="BodyText"/>
              <w:rPr>
                <w:b/>
                <w:bCs/>
                <w:sz w:val="22"/>
                <w:szCs w:val="22"/>
              </w:rPr>
            </w:pPr>
            <w:r>
              <w:rPr>
                <w:b/>
                <w:bCs/>
                <w:sz w:val="22"/>
                <w:szCs w:val="22"/>
              </w:rPr>
              <w:t>Phone Number</w:t>
            </w:r>
          </w:p>
        </w:tc>
      </w:tr>
      <w:tr w:rsidR="009344B8" w14:paraId="157B56E5" w14:textId="77777777" w:rsidTr="00937887">
        <w:trPr>
          <w:cantSplit/>
        </w:trPr>
        <w:tc>
          <w:tcPr>
            <w:tcW w:w="2636" w:type="dxa"/>
          </w:tcPr>
          <w:p w14:paraId="1DDD6532" w14:textId="77777777" w:rsidR="009344B8" w:rsidRDefault="00937887" w:rsidP="00937887">
            <w:pPr>
              <w:pStyle w:val="BodyText"/>
              <w:spacing w:before="60" w:after="60"/>
              <w:rPr>
                <w:sz w:val="22"/>
                <w:szCs w:val="22"/>
              </w:rPr>
            </w:pPr>
            <w:r>
              <w:rPr>
                <w:sz w:val="22"/>
                <w:szCs w:val="22"/>
              </w:rPr>
              <w:t>Birth mother</w:t>
            </w:r>
          </w:p>
          <w:p w14:paraId="005DBCCA" w14:textId="1CA5C0AD" w:rsidR="00937887" w:rsidRPr="009344B8" w:rsidRDefault="00937887" w:rsidP="00937887">
            <w:pPr>
              <w:pStyle w:val="BodyText"/>
              <w:spacing w:before="60" w:after="60"/>
              <w:rPr>
                <w:sz w:val="22"/>
                <w:szCs w:val="22"/>
              </w:rPr>
            </w:pPr>
          </w:p>
        </w:tc>
        <w:tc>
          <w:tcPr>
            <w:tcW w:w="3929" w:type="dxa"/>
          </w:tcPr>
          <w:p w14:paraId="2720326E" w14:textId="77777777" w:rsidR="009344B8" w:rsidRPr="009344B8" w:rsidRDefault="009344B8" w:rsidP="00937887">
            <w:pPr>
              <w:pStyle w:val="BodyText"/>
              <w:spacing w:before="60" w:after="60"/>
              <w:rPr>
                <w:sz w:val="22"/>
                <w:szCs w:val="22"/>
              </w:rPr>
            </w:pPr>
          </w:p>
        </w:tc>
        <w:tc>
          <w:tcPr>
            <w:tcW w:w="1980" w:type="dxa"/>
          </w:tcPr>
          <w:p w14:paraId="193B5D69" w14:textId="77777777" w:rsidR="009344B8" w:rsidRPr="009344B8" w:rsidRDefault="009344B8" w:rsidP="00937887">
            <w:pPr>
              <w:pStyle w:val="BodyText"/>
              <w:spacing w:before="60" w:after="60"/>
              <w:rPr>
                <w:sz w:val="22"/>
                <w:szCs w:val="22"/>
              </w:rPr>
            </w:pPr>
          </w:p>
        </w:tc>
      </w:tr>
      <w:tr w:rsidR="009344B8" w14:paraId="7EE96294" w14:textId="77777777" w:rsidTr="00937887">
        <w:trPr>
          <w:cantSplit/>
        </w:trPr>
        <w:tc>
          <w:tcPr>
            <w:tcW w:w="2636" w:type="dxa"/>
          </w:tcPr>
          <w:p w14:paraId="431F1C60" w14:textId="77777777" w:rsidR="009344B8" w:rsidRDefault="00937887" w:rsidP="00937887">
            <w:pPr>
              <w:pStyle w:val="BodyText"/>
              <w:spacing w:before="60" w:after="60"/>
              <w:rPr>
                <w:sz w:val="22"/>
                <w:szCs w:val="22"/>
              </w:rPr>
            </w:pPr>
            <w:r>
              <w:rPr>
                <w:sz w:val="22"/>
                <w:szCs w:val="22"/>
              </w:rPr>
              <w:t>Birth father</w:t>
            </w:r>
          </w:p>
          <w:p w14:paraId="37C14930" w14:textId="6B8AB3C2" w:rsidR="00937887" w:rsidRPr="009344B8" w:rsidRDefault="00937887" w:rsidP="00937887">
            <w:pPr>
              <w:pStyle w:val="BodyText"/>
              <w:spacing w:before="60" w:after="60"/>
              <w:rPr>
                <w:sz w:val="22"/>
                <w:szCs w:val="22"/>
              </w:rPr>
            </w:pPr>
          </w:p>
        </w:tc>
        <w:tc>
          <w:tcPr>
            <w:tcW w:w="3929" w:type="dxa"/>
          </w:tcPr>
          <w:p w14:paraId="0D21808C" w14:textId="77777777" w:rsidR="009344B8" w:rsidRPr="009344B8" w:rsidRDefault="009344B8" w:rsidP="00937887">
            <w:pPr>
              <w:pStyle w:val="BodyText"/>
              <w:spacing w:before="60" w:after="60"/>
              <w:rPr>
                <w:sz w:val="22"/>
                <w:szCs w:val="22"/>
              </w:rPr>
            </w:pPr>
          </w:p>
        </w:tc>
        <w:tc>
          <w:tcPr>
            <w:tcW w:w="1980" w:type="dxa"/>
          </w:tcPr>
          <w:p w14:paraId="594D209F" w14:textId="77777777" w:rsidR="009344B8" w:rsidRPr="009344B8" w:rsidRDefault="009344B8" w:rsidP="00937887">
            <w:pPr>
              <w:pStyle w:val="BodyText"/>
              <w:spacing w:before="60" w:after="60"/>
              <w:rPr>
                <w:sz w:val="22"/>
                <w:szCs w:val="22"/>
              </w:rPr>
            </w:pPr>
          </w:p>
        </w:tc>
      </w:tr>
      <w:tr w:rsidR="009344B8" w14:paraId="27BE0287" w14:textId="77777777" w:rsidTr="00937887">
        <w:trPr>
          <w:cantSplit/>
        </w:trPr>
        <w:tc>
          <w:tcPr>
            <w:tcW w:w="2636" w:type="dxa"/>
          </w:tcPr>
          <w:p w14:paraId="682B0040" w14:textId="77777777" w:rsidR="009344B8" w:rsidRDefault="00937887" w:rsidP="00937887">
            <w:pPr>
              <w:pStyle w:val="BodyText"/>
              <w:spacing w:before="60" w:after="60"/>
              <w:rPr>
                <w:sz w:val="22"/>
                <w:szCs w:val="22"/>
              </w:rPr>
            </w:pPr>
            <w:r>
              <w:rPr>
                <w:sz w:val="22"/>
                <w:szCs w:val="22"/>
              </w:rPr>
              <w:t>Adoptive mother</w:t>
            </w:r>
          </w:p>
          <w:p w14:paraId="5A77BA68" w14:textId="62A8289D" w:rsidR="00937887" w:rsidRPr="009344B8" w:rsidRDefault="00937887" w:rsidP="00937887">
            <w:pPr>
              <w:pStyle w:val="BodyText"/>
              <w:spacing w:before="60" w:after="60"/>
              <w:rPr>
                <w:sz w:val="22"/>
                <w:szCs w:val="22"/>
              </w:rPr>
            </w:pPr>
          </w:p>
        </w:tc>
        <w:tc>
          <w:tcPr>
            <w:tcW w:w="3929" w:type="dxa"/>
          </w:tcPr>
          <w:p w14:paraId="3E36FE53" w14:textId="77777777" w:rsidR="009344B8" w:rsidRPr="009344B8" w:rsidRDefault="009344B8" w:rsidP="00937887">
            <w:pPr>
              <w:pStyle w:val="BodyText"/>
              <w:spacing w:before="60" w:after="60"/>
              <w:rPr>
                <w:sz w:val="22"/>
                <w:szCs w:val="22"/>
              </w:rPr>
            </w:pPr>
          </w:p>
        </w:tc>
        <w:tc>
          <w:tcPr>
            <w:tcW w:w="1980" w:type="dxa"/>
          </w:tcPr>
          <w:p w14:paraId="5EC7881F" w14:textId="77777777" w:rsidR="009344B8" w:rsidRPr="009344B8" w:rsidRDefault="009344B8" w:rsidP="00937887">
            <w:pPr>
              <w:pStyle w:val="BodyText"/>
              <w:spacing w:before="60" w:after="60"/>
              <w:rPr>
                <w:sz w:val="22"/>
                <w:szCs w:val="22"/>
              </w:rPr>
            </w:pPr>
          </w:p>
        </w:tc>
      </w:tr>
      <w:tr w:rsidR="009344B8" w14:paraId="548D59FA" w14:textId="77777777" w:rsidTr="00937887">
        <w:trPr>
          <w:cantSplit/>
        </w:trPr>
        <w:tc>
          <w:tcPr>
            <w:tcW w:w="2636" w:type="dxa"/>
          </w:tcPr>
          <w:p w14:paraId="02EC830C" w14:textId="77777777" w:rsidR="009344B8" w:rsidRDefault="00937887" w:rsidP="00937887">
            <w:pPr>
              <w:pStyle w:val="BodyText"/>
              <w:spacing w:before="60" w:after="60"/>
              <w:rPr>
                <w:sz w:val="22"/>
                <w:szCs w:val="22"/>
              </w:rPr>
            </w:pPr>
            <w:r>
              <w:rPr>
                <w:sz w:val="22"/>
                <w:szCs w:val="22"/>
              </w:rPr>
              <w:t>Adoptive father</w:t>
            </w:r>
          </w:p>
          <w:p w14:paraId="3F73B2C9" w14:textId="232CA617" w:rsidR="00937887" w:rsidRPr="009344B8" w:rsidRDefault="00937887" w:rsidP="00937887">
            <w:pPr>
              <w:pStyle w:val="BodyText"/>
              <w:spacing w:before="60" w:after="60"/>
              <w:rPr>
                <w:sz w:val="22"/>
                <w:szCs w:val="22"/>
              </w:rPr>
            </w:pPr>
          </w:p>
        </w:tc>
        <w:tc>
          <w:tcPr>
            <w:tcW w:w="3929" w:type="dxa"/>
          </w:tcPr>
          <w:p w14:paraId="549E9645" w14:textId="77777777" w:rsidR="009344B8" w:rsidRPr="009344B8" w:rsidRDefault="009344B8" w:rsidP="00937887">
            <w:pPr>
              <w:pStyle w:val="BodyText"/>
              <w:spacing w:before="60" w:after="60"/>
              <w:rPr>
                <w:sz w:val="22"/>
                <w:szCs w:val="22"/>
              </w:rPr>
            </w:pPr>
          </w:p>
        </w:tc>
        <w:tc>
          <w:tcPr>
            <w:tcW w:w="1980" w:type="dxa"/>
          </w:tcPr>
          <w:p w14:paraId="62F7B952" w14:textId="77777777" w:rsidR="009344B8" w:rsidRPr="009344B8" w:rsidRDefault="009344B8" w:rsidP="00937887">
            <w:pPr>
              <w:pStyle w:val="BodyText"/>
              <w:spacing w:before="60" w:after="60"/>
              <w:rPr>
                <w:sz w:val="22"/>
                <w:szCs w:val="22"/>
              </w:rPr>
            </w:pPr>
          </w:p>
        </w:tc>
      </w:tr>
    </w:tbl>
    <w:p w14:paraId="6704B30E" w14:textId="77777777" w:rsidR="009344B8" w:rsidRDefault="009344B8" w:rsidP="009344B8">
      <w:pPr>
        <w:pStyle w:val="BodyText"/>
        <w:ind w:left="1440"/>
      </w:pPr>
    </w:p>
    <w:p w14:paraId="765CD9D6" w14:textId="74916952" w:rsidR="00F976CC" w:rsidRDefault="00F976CC" w:rsidP="009344B8">
      <w:pPr>
        <w:pStyle w:val="BodyText"/>
        <w:numPr>
          <w:ilvl w:val="1"/>
          <w:numId w:val="1"/>
        </w:numPr>
      </w:pPr>
      <w:r w:rsidRPr="009344B8">
        <w:rPr>
          <w:b/>
        </w:rPr>
        <w:t>Photographs and Letters for Birth Parents:</w:t>
      </w:r>
      <w:r w:rsidRPr="00786FDA">
        <w:t xml:space="preserve">  </w:t>
      </w:r>
    </w:p>
    <w:p w14:paraId="591CF183" w14:textId="12A4485B" w:rsidR="009344B8" w:rsidRDefault="00F976CC" w:rsidP="009344B8">
      <w:pPr>
        <w:pStyle w:val="BodyText"/>
        <w:numPr>
          <w:ilvl w:val="2"/>
          <w:numId w:val="1"/>
        </w:numPr>
        <w:ind w:right="-270"/>
      </w:pPr>
      <w:r w:rsidRPr="00786FDA">
        <w:t xml:space="preserve">The parent and stepparent agree to provide the non-petitioning parent with letters and photos when the child(ren) is/are ages </w:t>
      </w:r>
      <w:r w:rsidRPr="009344B8">
        <w:rPr>
          <w:u w:val="single"/>
        </w:rPr>
        <w:tab/>
      </w:r>
      <w:r w:rsidRPr="009344B8">
        <w:rPr>
          <w:u w:val="single"/>
        </w:rPr>
        <w:tab/>
      </w:r>
      <w:r w:rsidRPr="00786FDA">
        <w:t xml:space="preserve">.  </w:t>
      </w:r>
    </w:p>
    <w:p w14:paraId="73EB1DAD" w14:textId="77777777" w:rsidR="009344B8" w:rsidRDefault="00F976CC" w:rsidP="009344B8">
      <w:pPr>
        <w:pStyle w:val="BodyText"/>
        <w:numPr>
          <w:ilvl w:val="2"/>
          <w:numId w:val="1"/>
        </w:numPr>
      </w:pPr>
      <w:r w:rsidRPr="00786FDA">
        <w:t xml:space="preserve">After the child(ren) reaches age </w:t>
      </w:r>
      <w:r w:rsidRPr="009344B8">
        <w:rPr>
          <w:u w:val="single"/>
        </w:rPr>
        <w:tab/>
      </w:r>
      <w:r w:rsidR="009344B8">
        <w:rPr>
          <w:u w:val="single"/>
        </w:rPr>
        <w:tab/>
      </w:r>
      <w:r w:rsidRPr="00786FDA">
        <w:t xml:space="preserve">, the parent and stepparent agree to provide photos and letters </w:t>
      </w:r>
      <w:r w:rsidRPr="009344B8">
        <w:rPr>
          <w:u w:val="single"/>
        </w:rPr>
        <w:tab/>
      </w:r>
      <w:r w:rsidRPr="009344B8">
        <w:rPr>
          <w:u w:val="single"/>
        </w:rPr>
        <w:tab/>
      </w:r>
      <w:r w:rsidRPr="00786FDA">
        <w:t xml:space="preserve"> times each year until the child(ren) reaches age </w:t>
      </w:r>
      <w:r w:rsidRPr="009344B8">
        <w:rPr>
          <w:u w:val="single"/>
        </w:rPr>
        <w:tab/>
      </w:r>
      <w:r w:rsidR="009344B8">
        <w:rPr>
          <w:u w:val="single"/>
        </w:rPr>
        <w:tab/>
      </w:r>
      <w:r w:rsidRPr="00786FDA">
        <w:t xml:space="preserve">.  </w:t>
      </w:r>
    </w:p>
    <w:p w14:paraId="17A02B57" w14:textId="77777777" w:rsidR="009344B8" w:rsidRDefault="00F976CC" w:rsidP="009344B8">
      <w:pPr>
        <w:pStyle w:val="BodyText"/>
        <w:numPr>
          <w:ilvl w:val="2"/>
          <w:numId w:val="1"/>
        </w:numPr>
      </w:pPr>
      <w:r w:rsidRPr="00786FDA">
        <w:t xml:space="preserve">After the child(ren) reaches age </w:t>
      </w:r>
      <w:r w:rsidRPr="009344B8">
        <w:rPr>
          <w:u w:val="single"/>
        </w:rPr>
        <w:tab/>
      </w:r>
      <w:r w:rsidRPr="009344B8">
        <w:rPr>
          <w:u w:val="single"/>
        </w:rPr>
        <w:tab/>
      </w:r>
      <w:r w:rsidRPr="00786FDA">
        <w:t xml:space="preserve">, the parent and stepparent agree to provide photos and letters    </w:t>
      </w:r>
      <w:r w:rsidRPr="009344B8">
        <w:rPr>
          <w:u w:val="single"/>
        </w:rPr>
        <w:tab/>
      </w:r>
      <w:r w:rsidRPr="009344B8">
        <w:rPr>
          <w:u w:val="single"/>
        </w:rPr>
        <w:tab/>
      </w:r>
      <w:r w:rsidRPr="00786FDA">
        <w:t xml:space="preserve"> times each year until the child(ren) reaches age </w:t>
      </w:r>
      <w:r w:rsidRPr="009344B8">
        <w:rPr>
          <w:u w:val="single"/>
        </w:rPr>
        <w:tab/>
      </w:r>
      <w:r w:rsidRPr="009344B8">
        <w:rPr>
          <w:u w:val="single"/>
        </w:rPr>
        <w:tab/>
      </w:r>
      <w:r w:rsidRPr="009344B8">
        <w:rPr>
          <w:u w:val="single"/>
        </w:rPr>
        <w:tab/>
      </w:r>
      <w:r w:rsidRPr="00786FDA">
        <w:t xml:space="preserve">.  </w:t>
      </w:r>
    </w:p>
    <w:p w14:paraId="71924144" w14:textId="77777777" w:rsidR="009344B8" w:rsidRDefault="00F976CC" w:rsidP="009344B8">
      <w:pPr>
        <w:pStyle w:val="BodyText"/>
        <w:numPr>
          <w:ilvl w:val="2"/>
          <w:numId w:val="1"/>
        </w:numPr>
      </w:pPr>
      <w:r>
        <w:t xml:space="preserve">The photos will </w:t>
      </w:r>
      <w:r w:rsidRPr="00786FDA">
        <w:t>include a collection of snapshots from throughout the year and posed portraits, such as school photos.  The photos will include some of the child(ren) with family and other people in the child(ren)’s life, and some of the child(ren) alone.</w:t>
      </w:r>
    </w:p>
    <w:p w14:paraId="6FD1385C" w14:textId="77777777" w:rsidR="009344B8" w:rsidRDefault="00F976CC" w:rsidP="009344B8">
      <w:pPr>
        <w:pStyle w:val="BodyText"/>
        <w:numPr>
          <w:ilvl w:val="1"/>
          <w:numId w:val="1"/>
        </w:numPr>
      </w:pPr>
      <w:r w:rsidRPr="009344B8">
        <w:rPr>
          <w:b/>
        </w:rPr>
        <w:t>Photographs and Letters for the Child(ren):</w:t>
      </w:r>
      <w:r w:rsidRPr="00786FDA">
        <w:t xml:space="preserve">  The non-petitioning parent </w:t>
      </w:r>
      <w:r>
        <w:t>ag</w:t>
      </w:r>
      <w:r w:rsidRPr="00786FDA">
        <w:t>rees to provide letters and photographs of the</w:t>
      </w:r>
      <w:r>
        <w:t xml:space="preserve"> non-petitioning </w:t>
      </w:r>
      <w:r w:rsidRPr="00786FDA">
        <w:t>parent to the parent and stepparent to give to the child(ren).  The non-petition</w:t>
      </w:r>
      <w:r>
        <w:t>i</w:t>
      </w:r>
      <w:r w:rsidRPr="00786FDA">
        <w:t xml:space="preserve">ng </w:t>
      </w:r>
      <w:r>
        <w:t xml:space="preserve">may also provide </w:t>
      </w:r>
      <w:r w:rsidRPr="00786FDA">
        <w:t>the parent and stepparent with occasional gifts for the child(ren).</w:t>
      </w:r>
    </w:p>
    <w:p w14:paraId="38FEA7EF" w14:textId="77777777" w:rsidR="009344B8" w:rsidRDefault="00F976CC" w:rsidP="009344B8">
      <w:pPr>
        <w:pStyle w:val="BodyText"/>
        <w:numPr>
          <w:ilvl w:val="1"/>
          <w:numId w:val="1"/>
        </w:numPr>
      </w:pPr>
      <w:r w:rsidRPr="009344B8">
        <w:rPr>
          <w:b/>
        </w:rPr>
        <w:t xml:space="preserve">Face-to-Face Meetings Between Parents:  </w:t>
      </w:r>
      <w:r w:rsidRPr="00786FDA">
        <w:t xml:space="preserve">The non-petitioning parent and the parent and stepparent want to have ongoing visitation with each other.  The visitation will take place at a mutually agreed upon location.  The parties agree to visit </w:t>
      </w:r>
      <w:r w:rsidRPr="009344B8">
        <w:rPr>
          <w:u w:val="single"/>
        </w:rPr>
        <w:tab/>
      </w:r>
      <w:r w:rsidRPr="009344B8">
        <w:rPr>
          <w:u w:val="single"/>
        </w:rPr>
        <w:tab/>
      </w:r>
      <w:r w:rsidRPr="00786FDA">
        <w:t xml:space="preserve"> times during the next </w:t>
      </w:r>
      <w:r w:rsidRPr="009344B8">
        <w:rPr>
          <w:u w:val="single"/>
        </w:rPr>
        <w:tab/>
      </w:r>
      <w:r w:rsidRPr="009344B8">
        <w:rPr>
          <w:u w:val="single"/>
        </w:rPr>
        <w:tab/>
      </w:r>
      <w:r w:rsidRPr="009344B8">
        <w:rPr>
          <w:u w:val="single"/>
        </w:rPr>
        <w:tab/>
      </w:r>
      <w:r w:rsidRPr="009344B8">
        <w:rPr>
          <w:u w:val="single"/>
        </w:rPr>
        <w:tab/>
      </w:r>
      <w:r w:rsidRPr="009344B8">
        <w:rPr>
          <w:u w:val="single"/>
        </w:rPr>
        <w:tab/>
      </w:r>
      <w:r w:rsidRPr="009344B8">
        <w:rPr>
          <w:u w:val="single"/>
        </w:rPr>
        <w:tab/>
      </w:r>
      <w:r w:rsidRPr="00786FDA">
        <w:t xml:space="preserve"> </w:t>
      </w:r>
      <w:r w:rsidR="009344B8">
        <w:t>(</w:t>
      </w:r>
      <w:r w:rsidRPr="00786FDA">
        <w:t>period of time</w:t>
      </w:r>
      <w:r w:rsidR="009344B8">
        <w:t>)</w:t>
      </w:r>
      <w:r w:rsidRPr="00786FDA">
        <w:t xml:space="preserve">.  Visitation </w:t>
      </w:r>
      <w:r>
        <w:t xml:space="preserve">between parents </w:t>
      </w:r>
      <w:r w:rsidRPr="00786FDA">
        <w:t>will continue until the point at which it becomes confusing for the child(ren) or uncomfortable for the parties.</w:t>
      </w:r>
    </w:p>
    <w:p w14:paraId="4BB8BA29" w14:textId="77777777" w:rsidR="009344B8" w:rsidRDefault="00F976CC" w:rsidP="009344B8">
      <w:pPr>
        <w:pStyle w:val="BodyText"/>
        <w:numPr>
          <w:ilvl w:val="1"/>
          <w:numId w:val="1"/>
        </w:numPr>
      </w:pPr>
      <w:r w:rsidRPr="009344B8">
        <w:rPr>
          <w:b/>
        </w:rPr>
        <w:t xml:space="preserve">Future Face-to-Face Contact </w:t>
      </w:r>
      <w:r w:rsidR="009344B8">
        <w:rPr>
          <w:b/>
        </w:rPr>
        <w:t>w</w:t>
      </w:r>
      <w:r w:rsidRPr="009344B8">
        <w:rPr>
          <w:b/>
        </w:rPr>
        <w:t>ith Child:</w:t>
      </w:r>
      <w:r w:rsidRPr="00786FDA">
        <w:t xml:space="preserve">  The parent and stepparent agree to arrange for the child(ren) to meet </w:t>
      </w:r>
      <w:r>
        <w:t xml:space="preserve">the </w:t>
      </w:r>
      <w:r w:rsidRPr="00786FDA">
        <w:t>non-petitioning parent at an appropriate age and time, if the child(ren) so desires.  The parent and stepparent and non-petitioning parent are open to discussing visitation between the non-petition</w:t>
      </w:r>
      <w:r>
        <w:t>i</w:t>
      </w:r>
      <w:r w:rsidRPr="00786FDA">
        <w:t>ng parent and child(ren).</w:t>
      </w:r>
    </w:p>
    <w:p w14:paraId="3E2563B8" w14:textId="77777777" w:rsidR="009344B8" w:rsidRDefault="00F976CC" w:rsidP="009344B8">
      <w:pPr>
        <w:pStyle w:val="BodyText"/>
        <w:numPr>
          <w:ilvl w:val="1"/>
          <w:numId w:val="1"/>
        </w:numPr>
      </w:pPr>
      <w:r w:rsidRPr="009344B8">
        <w:rPr>
          <w:b/>
        </w:rPr>
        <w:t>Notification of Death or Serious Illness to Birth Parent:</w:t>
      </w:r>
      <w:r w:rsidRPr="00786FDA">
        <w:t xml:space="preserve">  The parent and stepparent agree to notify the non-petitioning parent of the death or serious illness of either of them or the child(ren) as soon as it is reasonably possible to do so.</w:t>
      </w:r>
    </w:p>
    <w:p w14:paraId="3C3E292D" w14:textId="77777777" w:rsidR="009344B8" w:rsidRDefault="00F976CC" w:rsidP="009344B8">
      <w:pPr>
        <w:pStyle w:val="BodyText"/>
        <w:numPr>
          <w:ilvl w:val="1"/>
          <w:numId w:val="1"/>
        </w:numPr>
      </w:pPr>
      <w:r w:rsidRPr="009344B8">
        <w:rPr>
          <w:b/>
        </w:rPr>
        <w:t>Notification of Death or Serious Illness to Adoptive Parents:</w:t>
      </w:r>
      <w:r w:rsidRPr="00786FDA">
        <w:t xml:space="preserve">  The non-petitioning parent agrees to notify the parent and stepparent of the death or </w:t>
      </w:r>
      <w:r w:rsidRPr="00786FDA">
        <w:lastRenderedPageBreak/>
        <w:t xml:space="preserve">serious illness of </w:t>
      </w:r>
      <w:r>
        <w:t xml:space="preserve">the non-petitioning parent [and his/her siblings and/or parents] </w:t>
      </w:r>
      <w:r w:rsidRPr="00786FDA">
        <w:t>as soon as it is reasonably possible to do so.</w:t>
      </w:r>
    </w:p>
    <w:p w14:paraId="31C976CD" w14:textId="25A52024" w:rsidR="00F61876" w:rsidRDefault="00F976CC" w:rsidP="00EA232B">
      <w:pPr>
        <w:pStyle w:val="BodyText"/>
        <w:numPr>
          <w:ilvl w:val="0"/>
          <w:numId w:val="1"/>
        </w:numPr>
      </w:pPr>
      <w:r w:rsidRPr="00786FDA">
        <w:t>The above terms and conditions of communication and contact constitute the entire agreement between the parties concerning the non-petitioning parent’s rights to communicate</w:t>
      </w:r>
      <w:r>
        <w:t xml:space="preserve"> with</w:t>
      </w:r>
      <w:r w:rsidRPr="00786FDA">
        <w:t xml:space="preserve"> or contact the child(ren) after the adoption is finalized.</w:t>
      </w:r>
    </w:p>
    <w:p w14:paraId="7A0354CE" w14:textId="77777777" w:rsidR="009344B8" w:rsidRDefault="009344B8" w:rsidP="00EA232B">
      <w:pPr>
        <w:pStyle w:val="BodyText"/>
      </w:pPr>
    </w:p>
    <w:p w14:paraId="4BE2ABDE" w14:textId="4ACEC90A" w:rsidR="00E21506" w:rsidRDefault="00F61876" w:rsidP="00EA232B">
      <w:pPr>
        <w:pStyle w:val="BodyText"/>
      </w:pPr>
      <w:r>
        <w:t>I</w:t>
      </w:r>
      <w:r w:rsidR="00E21506" w:rsidRPr="00300D44">
        <w:t xml:space="preserve"> declare under penalty of perjury that everything </w:t>
      </w:r>
      <w:r>
        <w:t>I</w:t>
      </w:r>
      <w:r w:rsidR="00E21506" w:rsidRPr="00300D44">
        <w:t xml:space="preserve"> have stated in this document is true and correct.  Minn. Stat. § 358.116</w:t>
      </w:r>
    </w:p>
    <w:p w14:paraId="711093DD" w14:textId="77777777" w:rsidR="00F61876" w:rsidRDefault="00EE7E66" w:rsidP="00F61876">
      <w:pPr>
        <w:pStyle w:val="SignatureBlock"/>
        <w:spacing w:after="0"/>
      </w:pPr>
      <w:r w:rsidRPr="00E21506">
        <w:t>Date:</w:t>
      </w:r>
      <w:r w:rsidR="00FE3FCA" w:rsidRPr="00E21506">
        <w:t xml:space="preserve"> </w:t>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Pr="00E21506">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E3FCA" w:rsidRPr="00E21506">
        <w:rPr>
          <w:u w:val="single"/>
        </w:rPr>
        <w:tab/>
      </w:r>
      <w:r w:rsidR="00F61876">
        <w:rPr>
          <w:u w:val="single"/>
        </w:rPr>
        <w:tab/>
      </w:r>
    </w:p>
    <w:p w14:paraId="2CE12BED" w14:textId="15373F18" w:rsidR="00F61876" w:rsidRDefault="00F61876" w:rsidP="00F61876">
      <w:pPr>
        <w:pStyle w:val="SignatureBlock"/>
        <w:spacing w:before="0"/>
      </w:pPr>
      <w:r>
        <w:tab/>
      </w:r>
      <w:r>
        <w:tab/>
      </w:r>
      <w:r>
        <w:tab/>
      </w:r>
      <w:r>
        <w:tab/>
      </w:r>
      <w:r>
        <w:tab/>
        <w:t>Petitioner/Parent</w:t>
      </w:r>
      <w:r w:rsidR="00EE7E66" w:rsidRPr="00E21506">
        <w:t xml:space="preserve"> </w:t>
      </w:r>
    </w:p>
    <w:p w14:paraId="084BEE1D" w14:textId="77777777" w:rsidR="00F61876" w:rsidRDefault="00EE7E66" w:rsidP="00E21506">
      <w:pPr>
        <w:pStyle w:val="SignatureBlock"/>
      </w:pPr>
      <w:r w:rsidRPr="00E21506">
        <w:t>County and state where signed:</w:t>
      </w:r>
    </w:p>
    <w:p w14:paraId="7BF19C65" w14:textId="0FCB60C4" w:rsidR="00EE7E66" w:rsidRPr="00E21506" w:rsidRDefault="00EE7E66" w:rsidP="00E21506">
      <w:pPr>
        <w:pStyle w:val="SignatureBlock"/>
      </w:pPr>
      <w:r w:rsidRPr="00E21506">
        <w:tab/>
      </w:r>
      <w:r w:rsidR="00E21506">
        <w:tab/>
      </w:r>
    </w:p>
    <w:p w14:paraId="359C6008" w14:textId="17D10C99" w:rsidR="00EE7E66" w:rsidRPr="00E21506" w:rsidRDefault="00EE7E66" w:rsidP="00E21506">
      <w:pPr>
        <w:pStyle w:val="SignatureBlock"/>
      </w:pPr>
      <w:r w:rsidRPr="00E21506">
        <w:rPr>
          <w:u w:val="single"/>
        </w:rPr>
        <w:tab/>
      </w:r>
      <w:r w:rsidRPr="00E21506">
        <w:rPr>
          <w:u w:val="single"/>
        </w:rPr>
        <w:tab/>
      </w:r>
      <w:r w:rsidRPr="00E21506">
        <w:rPr>
          <w:u w:val="single"/>
        </w:rPr>
        <w:tab/>
      </w:r>
      <w:r w:rsidRPr="00E21506">
        <w:rPr>
          <w:u w:val="single"/>
        </w:rPr>
        <w:tab/>
      </w:r>
      <w:r w:rsidRPr="00E21506">
        <w:tab/>
      </w:r>
    </w:p>
    <w:p w14:paraId="2B4E0E91" w14:textId="115D17C0" w:rsidR="00D4474C" w:rsidRDefault="00D4474C" w:rsidP="00D4474C">
      <w:pPr>
        <w:pStyle w:val="SignatureBlock"/>
      </w:pPr>
    </w:p>
    <w:p w14:paraId="3B64E276" w14:textId="2395B8D0" w:rsidR="00F61876" w:rsidRDefault="00F61876" w:rsidP="00D4474C">
      <w:pPr>
        <w:pStyle w:val="SignatureBlock"/>
      </w:pPr>
    </w:p>
    <w:p w14:paraId="3E94CB45" w14:textId="77777777" w:rsidR="00F61876" w:rsidRDefault="00F61876" w:rsidP="00F61876">
      <w:pPr>
        <w:pStyle w:val="SignatureBlock"/>
        <w:spacing w:after="0"/>
      </w:pPr>
      <w:r w:rsidRPr="00E21506">
        <w:t xml:space="preserve">Date: </w:t>
      </w:r>
      <w:r w:rsidRPr="00E21506">
        <w:rPr>
          <w:u w:val="single"/>
        </w:rPr>
        <w:tab/>
      </w:r>
      <w:r w:rsidRPr="00E21506">
        <w:rPr>
          <w:u w:val="single"/>
        </w:rPr>
        <w:tab/>
      </w:r>
      <w:r w:rsidRPr="00E21506">
        <w:rPr>
          <w:u w:val="single"/>
        </w:rPr>
        <w:tab/>
      </w:r>
      <w:r w:rsidRPr="00E21506">
        <w:rPr>
          <w:u w:val="single"/>
        </w:rPr>
        <w:tab/>
      </w:r>
      <w:r w:rsidRPr="00E21506">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Pr>
          <w:u w:val="single"/>
        </w:rPr>
        <w:tab/>
      </w:r>
    </w:p>
    <w:p w14:paraId="6D46F4D9" w14:textId="661A08AA" w:rsidR="00F61876" w:rsidRDefault="00F61876" w:rsidP="00F61876">
      <w:pPr>
        <w:pStyle w:val="SignatureBlock"/>
        <w:spacing w:before="0"/>
      </w:pPr>
      <w:r>
        <w:tab/>
      </w:r>
      <w:r>
        <w:tab/>
      </w:r>
      <w:r>
        <w:tab/>
      </w:r>
      <w:r>
        <w:tab/>
      </w:r>
      <w:r>
        <w:tab/>
        <w:t>Petitioner/Stepparent</w:t>
      </w:r>
      <w:r w:rsidRPr="00E21506">
        <w:t xml:space="preserve"> </w:t>
      </w:r>
    </w:p>
    <w:p w14:paraId="397BCCA1" w14:textId="77777777" w:rsidR="00F61876" w:rsidRDefault="00F61876" w:rsidP="00F61876">
      <w:pPr>
        <w:pStyle w:val="SignatureBlock"/>
      </w:pPr>
      <w:r w:rsidRPr="00E21506">
        <w:t>County and state where signed:</w:t>
      </w:r>
    </w:p>
    <w:p w14:paraId="562C206B" w14:textId="1AAB522A" w:rsidR="00F61876" w:rsidRPr="00E21506" w:rsidRDefault="00F61876" w:rsidP="00F61876">
      <w:pPr>
        <w:pStyle w:val="SignatureBlock"/>
      </w:pPr>
      <w:r>
        <w:tab/>
      </w:r>
    </w:p>
    <w:p w14:paraId="41DFB7A3" w14:textId="1EB73249" w:rsidR="00F61876" w:rsidRDefault="00F61876" w:rsidP="00D4474C">
      <w:pPr>
        <w:pStyle w:val="SignatureBlock"/>
      </w:pPr>
      <w:r w:rsidRPr="00E21506">
        <w:rPr>
          <w:u w:val="single"/>
        </w:rPr>
        <w:tab/>
      </w:r>
      <w:r w:rsidRPr="00E21506">
        <w:rPr>
          <w:u w:val="single"/>
        </w:rPr>
        <w:tab/>
      </w:r>
      <w:r w:rsidRPr="00E21506">
        <w:rPr>
          <w:u w:val="single"/>
        </w:rPr>
        <w:tab/>
      </w:r>
      <w:r w:rsidRPr="00E21506">
        <w:rPr>
          <w:u w:val="single"/>
        </w:rPr>
        <w:tab/>
      </w:r>
      <w:r w:rsidRPr="00E21506">
        <w:tab/>
      </w:r>
    </w:p>
    <w:p w14:paraId="7510E72B" w14:textId="248155DB" w:rsidR="00937887" w:rsidRDefault="00937887" w:rsidP="00D4474C">
      <w:pPr>
        <w:pStyle w:val="SignatureBlock"/>
      </w:pPr>
    </w:p>
    <w:p w14:paraId="18730BC6" w14:textId="77777777" w:rsidR="00937887" w:rsidRDefault="00937887" w:rsidP="00937887">
      <w:pPr>
        <w:pStyle w:val="SignatureBlock"/>
        <w:spacing w:after="0"/>
      </w:pPr>
    </w:p>
    <w:p w14:paraId="51CC7D73" w14:textId="2A29962D" w:rsidR="00937887" w:rsidRDefault="00937887" w:rsidP="00937887">
      <w:pPr>
        <w:pStyle w:val="SignatureBlock"/>
        <w:spacing w:after="0"/>
      </w:pPr>
      <w:r w:rsidRPr="00E21506">
        <w:t xml:space="preserve">Date: </w:t>
      </w:r>
      <w:r w:rsidRPr="00E21506">
        <w:rPr>
          <w:u w:val="single"/>
        </w:rPr>
        <w:tab/>
      </w:r>
      <w:r w:rsidRPr="00E21506">
        <w:rPr>
          <w:u w:val="single"/>
        </w:rPr>
        <w:tab/>
      </w:r>
      <w:r w:rsidRPr="00E21506">
        <w:rPr>
          <w:u w:val="single"/>
        </w:rPr>
        <w:tab/>
      </w:r>
      <w:r w:rsidRPr="00E21506">
        <w:rPr>
          <w:u w:val="single"/>
        </w:rPr>
        <w:tab/>
      </w:r>
      <w:r w:rsidRPr="00E21506">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Pr>
          <w:u w:val="single"/>
        </w:rPr>
        <w:tab/>
      </w:r>
    </w:p>
    <w:p w14:paraId="2CF594A6" w14:textId="1F1E3102" w:rsidR="00937887" w:rsidRDefault="00937887" w:rsidP="00937887">
      <w:pPr>
        <w:pStyle w:val="SignatureBlock"/>
        <w:spacing w:before="0"/>
      </w:pPr>
      <w:r>
        <w:tab/>
      </w:r>
      <w:r>
        <w:tab/>
      </w:r>
      <w:r>
        <w:tab/>
      </w:r>
      <w:r>
        <w:tab/>
      </w:r>
      <w:r>
        <w:tab/>
        <w:t>Non-petitioning Parent</w:t>
      </w:r>
      <w:r w:rsidRPr="00E21506">
        <w:t xml:space="preserve"> </w:t>
      </w:r>
    </w:p>
    <w:p w14:paraId="64545F0C" w14:textId="77777777" w:rsidR="00937887" w:rsidRDefault="00937887" w:rsidP="00937887">
      <w:pPr>
        <w:pStyle w:val="SignatureBlock"/>
      </w:pPr>
      <w:r w:rsidRPr="00E21506">
        <w:t>County and state where signed:</w:t>
      </w:r>
    </w:p>
    <w:p w14:paraId="13CF38C9" w14:textId="77777777" w:rsidR="00937887" w:rsidRPr="00E21506" w:rsidRDefault="00937887" w:rsidP="00937887">
      <w:pPr>
        <w:pStyle w:val="SignatureBlock"/>
      </w:pPr>
      <w:r>
        <w:tab/>
      </w:r>
    </w:p>
    <w:p w14:paraId="0FC2404D" w14:textId="77777777" w:rsidR="00937887" w:rsidRDefault="00937887" w:rsidP="00937887">
      <w:pPr>
        <w:pStyle w:val="SignatureBlock"/>
      </w:pPr>
      <w:r w:rsidRPr="00E21506">
        <w:rPr>
          <w:u w:val="single"/>
        </w:rPr>
        <w:tab/>
      </w:r>
      <w:r w:rsidRPr="00E21506">
        <w:rPr>
          <w:u w:val="single"/>
        </w:rPr>
        <w:tab/>
      </w:r>
      <w:r w:rsidRPr="00E21506">
        <w:rPr>
          <w:u w:val="single"/>
        </w:rPr>
        <w:tab/>
      </w:r>
      <w:r w:rsidRPr="00E21506">
        <w:rPr>
          <w:u w:val="single"/>
        </w:rPr>
        <w:tab/>
      </w:r>
      <w:r w:rsidRPr="00E21506">
        <w:tab/>
      </w:r>
    </w:p>
    <w:p w14:paraId="10C78881" w14:textId="7BBBC4B9" w:rsidR="004B1250" w:rsidRDefault="004B1250">
      <w:r>
        <w:br w:type="page"/>
      </w:r>
    </w:p>
    <w:p w14:paraId="6D76EC5C" w14:textId="4ED0FD03" w:rsidR="00937887" w:rsidRDefault="004B1250" w:rsidP="004B1250">
      <w:pPr>
        <w:pStyle w:val="Heading1"/>
      </w:pPr>
      <w:r>
        <w:lastRenderedPageBreak/>
        <w:t>FINDINGS</w:t>
      </w:r>
    </w:p>
    <w:p w14:paraId="6F7CC5DA" w14:textId="4A21EBB0" w:rsidR="004B1250" w:rsidRPr="004B1250" w:rsidRDefault="004B1250" w:rsidP="004B1250">
      <w:pPr>
        <w:pStyle w:val="BodyText"/>
      </w:pPr>
      <w:r w:rsidRPr="004B1250">
        <w:t xml:space="preserve">Based upon the above representations and agreements of the parties, this Court finds that the terms of the communication and contact agreement set forth above are in the best interest of the child(ren) who is/are the subject(s) of this adoption proceeding.  </w:t>
      </w:r>
    </w:p>
    <w:p w14:paraId="6064FA64" w14:textId="125BAD03" w:rsidR="004B1250" w:rsidRPr="004B1250" w:rsidRDefault="004B1250" w:rsidP="004B1250">
      <w:pPr>
        <w:pStyle w:val="Heading1"/>
      </w:pPr>
      <w:r w:rsidRPr="004B1250">
        <w:t>ORDER</w:t>
      </w:r>
    </w:p>
    <w:p w14:paraId="362ABCA0" w14:textId="77777777" w:rsidR="004B1250" w:rsidRDefault="004B1250" w:rsidP="004B1250">
      <w:pPr>
        <w:pStyle w:val="BodyText"/>
        <w:numPr>
          <w:ilvl w:val="0"/>
          <w:numId w:val="4"/>
        </w:numPr>
      </w:pPr>
      <w:r w:rsidRPr="004B1250">
        <w:t>The Court hereby enters the terms of the above agreement as its order for ongoing communication and contact between the non-petitioning parent, parent, stepparent, and the child(ren).</w:t>
      </w:r>
    </w:p>
    <w:p w14:paraId="3D1009EA" w14:textId="5CAD7774" w:rsidR="004B1250" w:rsidRDefault="004B1250" w:rsidP="004B1250">
      <w:pPr>
        <w:pStyle w:val="BodyText"/>
        <w:numPr>
          <w:ilvl w:val="0"/>
          <w:numId w:val="4"/>
        </w:numPr>
      </w:pPr>
      <w:r w:rsidRPr="004B1250">
        <w:t>Disputes about or enforcement of this Communication and Contact Agreement Order shall be brought in Family Court.</w:t>
      </w:r>
    </w:p>
    <w:p w14:paraId="05CC824C" w14:textId="11AF5955" w:rsidR="004B1250" w:rsidRDefault="004B1250" w:rsidP="004B1250">
      <w:pPr>
        <w:pStyle w:val="BodyText"/>
      </w:pPr>
    </w:p>
    <w:p w14:paraId="7703F51E" w14:textId="77777777" w:rsidR="004B1250" w:rsidRDefault="004B1250" w:rsidP="004B1250">
      <w:pPr>
        <w:pStyle w:val="BodyText"/>
        <w:ind w:left="3600"/>
        <w:rPr>
          <w:b/>
          <w:bCs/>
        </w:rPr>
      </w:pPr>
      <w:r>
        <w:rPr>
          <w:b/>
          <w:bCs/>
        </w:rPr>
        <w:t>BY THE COURT</w:t>
      </w:r>
    </w:p>
    <w:p w14:paraId="6DDF7755" w14:textId="77777777" w:rsidR="004B1250" w:rsidRPr="00A27F19" w:rsidRDefault="004B1250" w:rsidP="004B1250">
      <w:pPr>
        <w:pStyle w:val="BodyText"/>
        <w:ind w:left="3600"/>
        <w:rPr>
          <w:b/>
          <w:bCs/>
        </w:rPr>
      </w:pPr>
    </w:p>
    <w:p w14:paraId="30F1E666" w14:textId="77777777" w:rsidR="004B1250" w:rsidRDefault="004B1250" w:rsidP="004B1250">
      <w:pPr>
        <w:pStyle w:val="SignatureBlock"/>
        <w:spacing w:after="0"/>
      </w:pPr>
      <w:r w:rsidRPr="00E21506">
        <w:t xml:space="preserve">Date: </w:t>
      </w:r>
      <w:r w:rsidRPr="00E21506">
        <w:rPr>
          <w:u w:val="single"/>
        </w:rPr>
        <w:tab/>
      </w:r>
      <w:r w:rsidRPr="00E21506">
        <w:rPr>
          <w:u w:val="single"/>
        </w:rPr>
        <w:tab/>
      </w:r>
      <w:r w:rsidRPr="00E21506">
        <w:rPr>
          <w:u w:val="single"/>
        </w:rPr>
        <w:tab/>
      </w:r>
      <w:r w:rsidRPr="00E21506">
        <w:rPr>
          <w:u w:val="single"/>
        </w:rPr>
        <w:tab/>
      </w:r>
      <w:r w:rsidRPr="00E21506">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sidRPr="00E21506">
        <w:rPr>
          <w:u w:val="single"/>
        </w:rPr>
        <w:tab/>
      </w:r>
      <w:r>
        <w:rPr>
          <w:u w:val="single"/>
        </w:rPr>
        <w:tab/>
      </w:r>
    </w:p>
    <w:p w14:paraId="4B20ADE5" w14:textId="77777777" w:rsidR="004B1250" w:rsidRDefault="004B1250" w:rsidP="004B1250">
      <w:pPr>
        <w:pStyle w:val="SignatureBlock"/>
        <w:spacing w:before="0"/>
      </w:pPr>
      <w:r>
        <w:tab/>
      </w:r>
      <w:r>
        <w:tab/>
      </w:r>
      <w:r>
        <w:tab/>
      </w:r>
      <w:r>
        <w:tab/>
      </w:r>
      <w:r>
        <w:tab/>
        <w:t>Judge of District Court</w:t>
      </w:r>
    </w:p>
    <w:p w14:paraId="0F02BC71" w14:textId="77777777" w:rsidR="004B1250" w:rsidRPr="004B1250" w:rsidRDefault="004B1250" w:rsidP="004B1250">
      <w:pPr>
        <w:pStyle w:val="BodyText"/>
      </w:pPr>
    </w:p>
    <w:p w14:paraId="42872A17" w14:textId="77777777" w:rsidR="004B1250" w:rsidRPr="004B1250" w:rsidRDefault="004B1250" w:rsidP="004B1250">
      <w:pPr>
        <w:pStyle w:val="BodyText"/>
      </w:pPr>
    </w:p>
    <w:sectPr w:rsidR="004B1250" w:rsidRPr="004B1250" w:rsidSect="009B2701">
      <w:type w:val="continuous"/>
      <w:pgSz w:w="12240" w:h="15840"/>
      <w:pgMar w:top="1440" w:right="1440" w:bottom="115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90665602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423819A6" w14:textId="77777777" w:rsidR="00686224" w:rsidRDefault="00686224">
            <w:pPr>
              <w:pStyle w:val="Footer"/>
              <w:rPr>
                <w:i/>
                <w:iCs/>
                <w:sz w:val="18"/>
                <w:szCs w:val="18"/>
              </w:rPr>
            </w:pPr>
            <w:r w:rsidRPr="00686224">
              <w:rPr>
                <w:i/>
                <w:iCs/>
                <w:sz w:val="18"/>
                <w:szCs w:val="18"/>
              </w:rPr>
              <w:t>Communication and Contact Agreement and Order</w:t>
            </w:r>
          </w:p>
          <w:p w14:paraId="329182ED" w14:textId="6F2A3B76" w:rsidR="00A9605C" w:rsidRPr="00A9605C" w:rsidRDefault="002C7AAD">
            <w:pPr>
              <w:pStyle w:val="Footer"/>
              <w:rPr>
                <w:sz w:val="18"/>
                <w:szCs w:val="18"/>
              </w:rPr>
            </w:pPr>
            <w:r>
              <w:rPr>
                <w:sz w:val="18"/>
                <w:szCs w:val="18"/>
              </w:rPr>
              <w:t>ADO2</w:t>
            </w:r>
            <w:r w:rsidR="00686224">
              <w:rPr>
                <w:sz w:val="18"/>
                <w:szCs w:val="18"/>
              </w:rPr>
              <w:t>12</w:t>
            </w:r>
            <w:r w:rsidR="00A9605C" w:rsidRPr="00A9605C">
              <w:rPr>
                <w:sz w:val="18"/>
                <w:szCs w:val="18"/>
              </w:rPr>
              <w:t xml:space="preserve">          State       Eng            Rev </w:t>
            </w:r>
            <w:r>
              <w:rPr>
                <w:sz w:val="18"/>
                <w:szCs w:val="18"/>
              </w:rPr>
              <w:t>12</w:t>
            </w:r>
            <w:r w:rsidR="00A9605C" w:rsidRPr="00A9605C">
              <w:rPr>
                <w:sz w:val="18"/>
                <w:szCs w:val="18"/>
              </w:rPr>
              <w:t>/</w:t>
            </w:r>
            <w:r>
              <w:rPr>
                <w:sz w:val="18"/>
                <w:szCs w:val="18"/>
              </w:rPr>
              <w:t>22</w:t>
            </w:r>
            <w:r w:rsidR="00A9605C" w:rsidRPr="00A9605C">
              <w:rPr>
                <w:sz w:val="18"/>
                <w:szCs w:val="18"/>
              </w:rPr>
              <w:t xml:space="preserve">                      www.mncourts.gov/forms</w:t>
            </w:r>
            <w:r w:rsidR="00A9605C" w:rsidRPr="00A9605C">
              <w:rPr>
                <w:sz w:val="18"/>
                <w:szCs w:val="18"/>
              </w:rPr>
              <w:tab/>
              <w:t xml:space="preserve">Page </w:t>
            </w:r>
            <w:r w:rsidR="00A9605C" w:rsidRPr="00A9605C">
              <w:rPr>
                <w:b/>
                <w:bCs/>
                <w:sz w:val="18"/>
                <w:szCs w:val="18"/>
              </w:rPr>
              <w:fldChar w:fldCharType="begin"/>
            </w:r>
            <w:r w:rsidR="00A9605C" w:rsidRPr="00A9605C">
              <w:rPr>
                <w:b/>
                <w:bCs/>
                <w:sz w:val="18"/>
                <w:szCs w:val="18"/>
              </w:rPr>
              <w:instrText xml:space="preserve"> PAGE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r w:rsidR="00A9605C" w:rsidRPr="00A9605C">
              <w:rPr>
                <w:sz w:val="18"/>
                <w:szCs w:val="18"/>
              </w:rPr>
              <w:t xml:space="preserve"> of </w:t>
            </w:r>
            <w:r w:rsidR="00A9605C" w:rsidRPr="00A9605C">
              <w:rPr>
                <w:b/>
                <w:bCs/>
                <w:sz w:val="18"/>
                <w:szCs w:val="18"/>
              </w:rPr>
              <w:fldChar w:fldCharType="begin"/>
            </w:r>
            <w:r w:rsidR="00A9605C" w:rsidRPr="00A9605C">
              <w:rPr>
                <w:b/>
                <w:bCs/>
                <w:sz w:val="18"/>
                <w:szCs w:val="18"/>
              </w:rPr>
              <w:instrText xml:space="preserve"> NUMPAGES  </w:instrText>
            </w:r>
            <w:r w:rsidR="00A9605C" w:rsidRPr="00A9605C">
              <w:rPr>
                <w:b/>
                <w:bCs/>
                <w:sz w:val="18"/>
                <w:szCs w:val="18"/>
              </w:rPr>
              <w:fldChar w:fldCharType="separate"/>
            </w:r>
            <w:r w:rsidR="00A9605C" w:rsidRPr="00A9605C">
              <w:rPr>
                <w:b/>
                <w:bCs/>
                <w:noProof/>
                <w:sz w:val="18"/>
                <w:szCs w:val="18"/>
              </w:rPr>
              <w:t>2</w:t>
            </w:r>
            <w:r w:rsidR="00A9605C" w:rsidRPr="00A9605C">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A60B1"/>
    <w:multiLevelType w:val="hybridMultilevel"/>
    <w:tmpl w:val="D6C28368"/>
    <w:lvl w:ilvl="0" w:tplc="FC0872B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D4E1F14"/>
    <w:multiLevelType w:val="hybridMultilevel"/>
    <w:tmpl w:val="42866DD0"/>
    <w:lvl w:ilvl="0" w:tplc="998E7E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76262E"/>
    <w:multiLevelType w:val="hybridMultilevel"/>
    <w:tmpl w:val="A998D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DF43E0"/>
    <w:multiLevelType w:val="hybridMultilevel"/>
    <w:tmpl w:val="CFE8B01E"/>
    <w:lvl w:ilvl="0" w:tplc="DC787CB0">
      <w:start w:val="1"/>
      <w:numFmt w:val="decimal"/>
      <w:lvlText w:val="%1."/>
      <w:lvlJc w:val="left"/>
      <w:pPr>
        <w:tabs>
          <w:tab w:val="num" w:pos="360"/>
        </w:tabs>
        <w:ind w:left="360" w:hanging="360"/>
      </w:pPr>
      <w:rPr>
        <w:b w:val="0"/>
      </w:rPr>
    </w:lvl>
    <w:lvl w:ilvl="1" w:tplc="0CD45E86">
      <w:start w:val="1"/>
      <w:numFmt w:val="lowerLetter"/>
      <w:lvlText w:val="%2."/>
      <w:lvlJc w:val="left"/>
      <w:pPr>
        <w:tabs>
          <w:tab w:val="num" w:pos="900"/>
        </w:tabs>
        <w:ind w:left="900" w:hanging="360"/>
      </w:pPr>
      <w:rPr>
        <w:b/>
      </w:rPr>
    </w:lvl>
    <w:lvl w:ilvl="2" w:tplc="0409001B">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307B8"/>
    <w:rsid w:val="00072794"/>
    <w:rsid w:val="000B169A"/>
    <w:rsid w:val="000C0FCB"/>
    <w:rsid w:val="000D0AAB"/>
    <w:rsid w:val="0019023D"/>
    <w:rsid w:val="0019091D"/>
    <w:rsid w:val="001A73F4"/>
    <w:rsid w:val="001F4C4C"/>
    <w:rsid w:val="002157F1"/>
    <w:rsid w:val="00235E71"/>
    <w:rsid w:val="002C7AAD"/>
    <w:rsid w:val="002E0A80"/>
    <w:rsid w:val="002E6FCC"/>
    <w:rsid w:val="00323978"/>
    <w:rsid w:val="0032453C"/>
    <w:rsid w:val="00344085"/>
    <w:rsid w:val="00371636"/>
    <w:rsid w:val="00394024"/>
    <w:rsid w:val="003A5A49"/>
    <w:rsid w:val="003A6872"/>
    <w:rsid w:val="004B1250"/>
    <w:rsid w:val="0052537E"/>
    <w:rsid w:val="0063627D"/>
    <w:rsid w:val="00657AA8"/>
    <w:rsid w:val="00686224"/>
    <w:rsid w:val="006E289C"/>
    <w:rsid w:val="006E6D3E"/>
    <w:rsid w:val="00762F31"/>
    <w:rsid w:val="007F5C39"/>
    <w:rsid w:val="00850C7F"/>
    <w:rsid w:val="008A63CA"/>
    <w:rsid w:val="00906BE9"/>
    <w:rsid w:val="009344B8"/>
    <w:rsid w:val="00937887"/>
    <w:rsid w:val="00963498"/>
    <w:rsid w:val="009B2701"/>
    <w:rsid w:val="009E529B"/>
    <w:rsid w:val="009E652E"/>
    <w:rsid w:val="00A62F80"/>
    <w:rsid w:val="00A9605C"/>
    <w:rsid w:val="00B21167"/>
    <w:rsid w:val="00C35F0F"/>
    <w:rsid w:val="00C64CB1"/>
    <w:rsid w:val="00CB52A6"/>
    <w:rsid w:val="00CB6BFE"/>
    <w:rsid w:val="00D4474C"/>
    <w:rsid w:val="00D557D1"/>
    <w:rsid w:val="00DD34AE"/>
    <w:rsid w:val="00E1014C"/>
    <w:rsid w:val="00E21506"/>
    <w:rsid w:val="00E262CD"/>
    <w:rsid w:val="00EA1373"/>
    <w:rsid w:val="00EA21EC"/>
    <w:rsid w:val="00EA232B"/>
    <w:rsid w:val="00EE7E66"/>
    <w:rsid w:val="00F61876"/>
    <w:rsid w:val="00F627C3"/>
    <w:rsid w:val="00F976CC"/>
    <w:rsid w:val="00FA2726"/>
    <w:rsid w:val="00FE3FCA"/>
    <w:rsid w:val="00FF4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8A63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semiHidden/>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semiHidden/>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8A63CA"/>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1909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MNSCA-608628582-2339</_dlc_DocId>
    <_dlc_DocIdUrl xmlns="744ceb61-5b2b-4f94-bf2a-253dcbf4a3c4">
      <Url>https://sp.courts.state.mn.us/SCA/mjbcollab/COAG/_layouts/15/DocIdRedir.aspx?ID=MNSCA-608628582-2339</Url>
      <Description>MNSCA-608628582-2339</Description>
    </_dlc_DocIdUrl>
    <Comments xmlns="9e7283f3-495d-428d-b2da-c5795bf88ee6" xsi:nil="true"/>
    <Author0 xmlns="9e7283f3-495d-428d-b2da-c5795bf88ee6" xsi:nil="true"/>
  </documentManagement>
</p:properties>
</file>

<file path=customXml/itemProps1.xml><?xml version="1.0" encoding="utf-8"?>
<ds:datastoreItem xmlns:ds="http://schemas.openxmlformats.org/officeDocument/2006/customXml" ds:itemID="{38D93765-43EA-47E5-B3C1-43A851C03433}">
  <ds:schemaRefs>
    <ds:schemaRef ds:uri="http://schemas.microsoft.com/sharepoint/events"/>
  </ds:schemaRefs>
</ds:datastoreItem>
</file>

<file path=customXml/itemProps2.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3.xml><?xml version="1.0" encoding="utf-8"?>
<ds:datastoreItem xmlns:ds="http://schemas.openxmlformats.org/officeDocument/2006/customXml" ds:itemID="{D64B2265-E9C4-416B-B5C5-218D5766B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69333C-BB07-449C-8C1E-981560B510ED}">
  <ds:schemaRefs>
    <ds:schemaRef ds:uri="http://schemas.microsoft.com/office/2006/documentManagement/types"/>
    <ds:schemaRef ds:uri="http://purl.org/dc/elements/1.1/"/>
    <ds:schemaRef ds:uri="http://schemas.microsoft.com/office/infopath/2007/PartnerControls"/>
    <ds:schemaRef ds:uri="744ceb61-5b2b-4f94-bf2a-253dcbf4a3c4"/>
    <ds:schemaRef ds:uri="http://purl.org/dc/terms/"/>
    <ds:schemaRef ds:uri="http://schemas.microsoft.com/office/2006/metadata/properties"/>
    <ds:schemaRef ds:uri="http://schemas.openxmlformats.org/package/2006/metadata/core-properties"/>
    <ds:schemaRef ds:uri="9e7283f3-495d-428d-b2da-c5795bf88ee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994</Words>
  <Characters>5309</Characters>
  <Application>Microsoft Office Word</Application>
  <DocSecurity>0</DocSecurity>
  <Lines>165</Lines>
  <Paragraphs>80</Paragraphs>
  <ScaleCrop>false</ScaleCrop>
  <HeadingPairs>
    <vt:vector size="2" baseType="variant">
      <vt:variant>
        <vt:lpstr>Title</vt:lpstr>
      </vt:variant>
      <vt:variant>
        <vt:i4>1</vt:i4>
      </vt:variant>
    </vt:vector>
  </HeadingPairs>
  <TitlesOfParts>
    <vt:vector size="1" baseType="lpstr">
      <vt:lpstr>Communication and Contact Agreement and Order</vt:lpstr>
    </vt:vector>
  </TitlesOfParts>
  <Company>Minnesota Judicial Branch</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and Contact Agreement and Order</dc:title>
  <dc:subject/>
  <dc:creator>Kuberski, Virginia</dc:creator>
  <cp:keywords/>
  <dc:description/>
  <cp:lastModifiedBy>Kuberski, Virginia</cp:lastModifiedBy>
  <cp:revision>6</cp:revision>
  <dcterms:created xsi:type="dcterms:W3CDTF">2022-12-29T20:23:00Z</dcterms:created>
  <dcterms:modified xsi:type="dcterms:W3CDTF">2022-12-29T21:02:00Z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0x010100889C4243981AD34B93379BCFBDB1088D</vt:lpwstr>
  </property>
  <property fmtid="{D5CDD505-2E9C-101B-9397-08002B2CF9AE}" pid="3" name="_dlc_DocIdItemGuid">
    <vt:lpwstr>fb2dcded-e986-4bf3-ad1b-3917a791b8f4</vt:lpwstr>
  </property>
</Properties>
</file>