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DDB0DC" w14:textId="0197FACA" w:rsidR="007452AD" w:rsidRPr="00455888" w:rsidRDefault="007452AD" w:rsidP="007452AD">
      <w:pPr>
        <w:pStyle w:val="BodyText3"/>
      </w:pPr>
      <w:bookmarkStart w:id="0" w:name="_GoBack"/>
      <w:bookmarkEnd w:id="0"/>
      <w:r w:rsidRPr="00455888">
        <w:t>Annual Notice of Right to Petition for Termination or Modification of Guardianship or Other Relief</w:t>
      </w:r>
    </w:p>
    <w:p w14:paraId="566AB57B" w14:textId="2AA75A7F" w:rsidR="006A4622" w:rsidRDefault="006A4622" w:rsidP="006A4622">
      <w:pPr>
        <w:pStyle w:val="BodyText3"/>
      </w:pPr>
      <w:r>
        <w:t xml:space="preserve">Ogeysiiska Sannadka ee Codsiga Xuquuqda Joojinta ama </w:t>
      </w:r>
      <w:r w:rsidR="00423908">
        <w:br/>
      </w:r>
      <w:r>
        <w:t>Beddelaadda Masuuliyadda ama Hawl Kale</w:t>
      </w:r>
    </w:p>
    <w:p w14:paraId="35EF0959" w14:textId="6FE0782A" w:rsidR="006A4622" w:rsidRPr="007452AD" w:rsidRDefault="007452AD" w:rsidP="006A4622">
      <w:pPr>
        <w:jc w:val="center"/>
      </w:pPr>
      <w:r w:rsidRPr="00455888">
        <w:t>Minn. Stat. §§ 524.5-310(i) and 524.5-316/</w:t>
      </w:r>
      <w:r>
        <w:t>Sharciga Minn. Stat. §§ 524.5-310(i) iyo 524.5-316</w:t>
      </w:r>
    </w:p>
    <w:p w14:paraId="6E61BE4D" w14:textId="72FAB3ED" w:rsidR="007452AD" w:rsidRPr="007452AD" w:rsidRDefault="007452AD" w:rsidP="007452AD">
      <w:pPr>
        <w:jc w:val="center"/>
      </w:pPr>
    </w:p>
    <w:p w14:paraId="4F613BC3" w14:textId="77777777" w:rsidR="007452AD" w:rsidRDefault="007452AD" w:rsidP="007452AD">
      <w:pPr>
        <w:rPr>
          <w:sz w:val="22"/>
          <w:szCs w:val="22"/>
        </w:rPr>
      </w:pPr>
    </w:p>
    <w:p w14:paraId="4275DA57" w14:textId="4510CBCE" w:rsidR="00FE7FF9" w:rsidRPr="00120D05" w:rsidRDefault="00FE7FF9" w:rsidP="007452AD">
      <w:pPr>
        <w:rPr>
          <w:sz w:val="22"/>
          <w:szCs w:val="22"/>
        </w:rPr>
      </w:pPr>
      <w:r w:rsidRPr="00455888">
        <w:rPr>
          <w:sz w:val="22"/>
        </w:rPr>
        <w:t>To/</w:t>
      </w:r>
      <w:r>
        <w:rPr>
          <w:sz w:val="22"/>
        </w:rPr>
        <w:t xml:space="preserve">Ku: </w:t>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Pr>
          <w:sz w:val="22"/>
        </w:rPr>
        <w:t xml:space="preserve">, </w:t>
      </w:r>
      <w:r w:rsidRPr="00455888">
        <w:rPr>
          <w:sz w:val="22"/>
        </w:rPr>
        <w:t>Person Subject to Guardianship/</w:t>
      </w:r>
      <w:r w:rsidR="006944D0" w:rsidRPr="006944D0">
        <w:rPr>
          <w:sz w:val="22"/>
        </w:rPr>
        <w:t>Qofka Masuulka Laga yahay</w:t>
      </w:r>
    </w:p>
    <w:p w14:paraId="305C47A4" w14:textId="17486302" w:rsidR="00BC3CA1" w:rsidRPr="00120D05" w:rsidRDefault="00FE7FF9" w:rsidP="007452AD">
      <w:pPr>
        <w:spacing w:before="160" w:line="259" w:lineRule="auto"/>
        <w:rPr>
          <w:sz w:val="22"/>
          <w:szCs w:val="22"/>
        </w:rPr>
      </w:pPr>
      <w:r w:rsidRPr="00455888">
        <w:rPr>
          <w:sz w:val="22"/>
        </w:rPr>
        <w:t>You have a right to ask the Court/</w:t>
      </w:r>
      <w:r>
        <w:rPr>
          <w:sz w:val="22"/>
        </w:rPr>
        <w:t>Waxaad xaq u leedahay in aad Maxkamadda ka Codsato:</w:t>
      </w:r>
    </w:p>
    <w:p w14:paraId="197DE76D" w14:textId="487FF62A" w:rsidR="00BC3CA1" w:rsidRPr="00120D05" w:rsidRDefault="00BC3CA1" w:rsidP="007452AD">
      <w:pPr>
        <w:pStyle w:val="ListParagraph"/>
        <w:numPr>
          <w:ilvl w:val="0"/>
          <w:numId w:val="6"/>
        </w:numPr>
        <w:spacing w:before="160" w:line="259" w:lineRule="auto"/>
        <w:rPr>
          <w:sz w:val="22"/>
          <w:szCs w:val="22"/>
        </w:rPr>
      </w:pPr>
      <w:r w:rsidRPr="00455888">
        <w:rPr>
          <w:sz w:val="22"/>
        </w:rPr>
        <w:t>To end or modify the guardianship; or</w:t>
      </w:r>
      <w:r w:rsidR="00CB7636" w:rsidRPr="00455888">
        <w:rPr>
          <w:sz w:val="22"/>
          <w:szCs w:val="22"/>
        </w:rPr>
        <w:br/>
      </w:r>
      <w:r>
        <w:rPr>
          <w:sz w:val="22"/>
        </w:rPr>
        <w:t xml:space="preserve">In la joojiyo ama wax laga beddelo masuuliyad; ama </w:t>
      </w:r>
    </w:p>
    <w:p w14:paraId="4FF250C0" w14:textId="392E7585" w:rsidR="00BC3CA1" w:rsidRPr="00120D05" w:rsidRDefault="00BC3CA1" w:rsidP="007452AD">
      <w:pPr>
        <w:pStyle w:val="ListParagraph"/>
        <w:numPr>
          <w:ilvl w:val="0"/>
          <w:numId w:val="6"/>
        </w:numPr>
        <w:spacing w:before="160" w:line="259" w:lineRule="auto"/>
        <w:rPr>
          <w:sz w:val="22"/>
          <w:szCs w:val="22"/>
        </w:rPr>
      </w:pPr>
      <w:r w:rsidRPr="00455888">
        <w:rPr>
          <w:sz w:val="22"/>
        </w:rPr>
        <w:t>For any order that is in your best interests; or</w:t>
      </w:r>
      <w:r w:rsidR="00CB7636" w:rsidRPr="00455888">
        <w:rPr>
          <w:sz w:val="22"/>
          <w:szCs w:val="22"/>
        </w:rPr>
        <w:br/>
      </w:r>
      <w:r w:rsidR="006A4622" w:rsidRPr="00120D05">
        <w:rPr>
          <w:sz w:val="22"/>
          <w:szCs w:val="22"/>
        </w:rPr>
        <w:t>Wax amar kale ah oo ay dan kuugu jirto; ama</w:t>
      </w:r>
    </w:p>
    <w:p w14:paraId="46E24276" w14:textId="4FA05F8C" w:rsidR="00BC3CA1" w:rsidRPr="00120D05" w:rsidRDefault="00BC3CA1" w:rsidP="007452AD">
      <w:pPr>
        <w:pStyle w:val="ListParagraph"/>
        <w:numPr>
          <w:ilvl w:val="0"/>
          <w:numId w:val="6"/>
        </w:numPr>
        <w:spacing w:before="160" w:line="259" w:lineRule="auto"/>
        <w:rPr>
          <w:sz w:val="22"/>
          <w:szCs w:val="22"/>
        </w:rPr>
      </w:pPr>
      <w:r w:rsidRPr="00455888">
        <w:rPr>
          <w:sz w:val="22"/>
        </w:rPr>
        <w:t>For any other appropriate relief</w:t>
      </w:r>
      <w:r w:rsidR="00CB7636" w:rsidRPr="00455888">
        <w:rPr>
          <w:sz w:val="22"/>
          <w:szCs w:val="22"/>
        </w:rPr>
        <w:br/>
      </w:r>
      <w:r>
        <w:rPr>
          <w:sz w:val="22"/>
        </w:rPr>
        <w:t>Wax kale oo ah hawl ku habboon.</w:t>
      </w:r>
    </w:p>
    <w:p w14:paraId="64716CE3" w14:textId="21F624CE" w:rsidR="006A4622" w:rsidRPr="00120D05" w:rsidRDefault="00BC3CA1" w:rsidP="006A4622">
      <w:pPr>
        <w:spacing w:before="160" w:line="259" w:lineRule="auto"/>
        <w:rPr>
          <w:sz w:val="22"/>
          <w:szCs w:val="22"/>
        </w:rPr>
      </w:pPr>
      <w:r w:rsidRPr="00455888">
        <w:rPr>
          <w:sz w:val="22"/>
        </w:rPr>
        <w:t xml:space="preserve">To ask for any of these, you need to file a petition explaining why you believe the guardianship should end or be modified. </w:t>
      </w:r>
      <w:r w:rsidR="006A4622" w:rsidRPr="00455888">
        <w:rPr>
          <w:sz w:val="22"/>
          <w:szCs w:val="22"/>
        </w:rPr>
        <w:br/>
      </w:r>
      <w:r w:rsidR="006A4622" w:rsidRPr="00120D05">
        <w:rPr>
          <w:sz w:val="22"/>
          <w:szCs w:val="22"/>
        </w:rPr>
        <w:t xml:space="preserve">In la codsado midka mid ah waxyaabahaas, oo waxaad u baahan tahay codsi sharxaya sababta aad u aaminsan tahay in masuuliyaddu joogsato ama la beddelo. </w:t>
      </w:r>
    </w:p>
    <w:p w14:paraId="4B482DCB" w14:textId="6F3597CA" w:rsidR="00FE7FF9" w:rsidRPr="00120D05" w:rsidRDefault="00FE7FF9" w:rsidP="007452AD">
      <w:pPr>
        <w:pStyle w:val="BodyText"/>
        <w:spacing w:before="160" w:line="259" w:lineRule="auto"/>
        <w:jc w:val="left"/>
        <w:rPr>
          <w:sz w:val="22"/>
          <w:szCs w:val="22"/>
        </w:rPr>
      </w:pPr>
      <w:r w:rsidRPr="00455888">
        <w:rPr>
          <w:sz w:val="22"/>
        </w:rPr>
        <w:t xml:space="preserve">You have a right to challenge the guardian’s change in the place where you live, and you have a right to ask the court to let you change where you live, by filing a petition explaining why the change should or should not be made. </w:t>
      </w:r>
      <w:r w:rsidR="006A4622" w:rsidRPr="00455888">
        <w:rPr>
          <w:sz w:val="22"/>
          <w:szCs w:val="22"/>
        </w:rPr>
        <w:br/>
      </w:r>
      <w:r w:rsidR="006A4622" w:rsidRPr="00120D05">
        <w:rPr>
          <w:sz w:val="22"/>
          <w:szCs w:val="22"/>
        </w:rPr>
        <w:t xml:space="preserve">Waxaad xaq u leedahay in aad ka cabato masuulka in laga beddelo meesha aad ku nooshahay, iyo in aad xaq u leedahay in aad maxkamadda ka codsato in lagaa beddelo meesha aad ku nooshahay, oo waa inaad soo dirsato codsi sharxaaya sababta beddel loo sameynayo ama aan loo sameyneyn. </w:t>
      </w:r>
    </w:p>
    <w:p w14:paraId="2B1199CB" w14:textId="1F953450" w:rsidR="00FE7FF9" w:rsidRPr="00120D05" w:rsidRDefault="00FE7FF9" w:rsidP="007452AD">
      <w:pPr>
        <w:spacing w:before="160" w:line="259" w:lineRule="auto"/>
        <w:rPr>
          <w:sz w:val="22"/>
          <w:szCs w:val="22"/>
        </w:rPr>
      </w:pPr>
      <w:r w:rsidRPr="00455888">
        <w:rPr>
          <w:sz w:val="22"/>
        </w:rPr>
        <w:t>You, or any interested person on record with the court, have a right to challenge any statement the guardian made in the Personal Well-Being Report about your condition. File a written statement explaining why you disagree with anything the guardian stated in the Report.</w:t>
      </w:r>
      <w:r w:rsidR="006A4622" w:rsidRPr="00455888">
        <w:rPr>
          <w:sz w:val="22"/>
          <w:szCs w:val="22"/>
        </w:rPr>
        <w:br/>
      </w:r>
      <w:r w:rsidR="006A4622" w:rsidRPr="00120D05">
        <w:rPr>
          <w:sz w:val="22"/>
          <w:szCs w:val="22"/>
        </w:rPr>
        <w:t xml:space="preserve">Adiga, ama qof kasta oo daneynaya oo maxkamadda u qoran, ayaa xaq u leh in aad cabasho ka keentaan wixii ah qoraalka masuulka ee ah Warbixinta Fayaqabka Shakhsiga ah ee ku saabsan xaalkaaga. Soo dir qoraal </w:t>
      </w:r>
      <w:r w:rsidR="006944D0" w:rsidRPr="006944D0">
        <w:rPr>
          <w:sz w:val="22"/>
          <w:szCs w:val="22"/>
        </w:rPr>
        <w:t xml:space="preserve">sharxaya </w:t>
      </w:r>
      <w:r w:rsidR="006A4622" w:rsidRPr="00120D05">
        <w:rPr>
          <w:sz w:val="22"/>
          <w:szCs w:val="22"/>
        </w:rPr>
        <w:t>sababta aad ku diiddan tahay wax uumasuulku ku sheegay Warbixinta.</w:t>
      </w:r>
    </w:p>
    <w:p w14:paraId="5D45BA70" w14:textId="5F77CB50" w:rsidR="00FE7FF9" w:rsidRPr="00120D05" w:rsidRDefault="00FE7FF9" w:rsidP="007452AD">
      <w:pPr>
        <w:spacing w:before="160" w:line="259" w:lineRule="auto"/>
        <w:rPr>
          <w:sz w:val="22"/>
          <w:szCs w:val="22"/>
        </w:rPr>
      </w:pPr>
      <w:r w:rsidRPr="00455888">
        <w:rPr>
          <w:sz w:val="22"/>
        </w:rPr>
        <w:t>If you want to have a different guardian, you must file a petition explaining why you believe the guardian should be removed.</w:t>
      </w:r>
      <w:r w:rsidR="006A4622" w:rsidRPr="00455888">
        <w:rPr>
          <w:sz w:val="22"/>
          <w:szCs w:val="22"/>
        </w:rPr>
        <w:br/>
      </w:r>
      <w:r w:rsidR="006A4622" w:rsidRPr="00120D05">
        <w:rPr>
          <w:sz w:val="22"/>
          <w:szCs w:val="22"/>
        </w:rPr>
        <w:t>Haddii aad rabto masuul kale, waa in aad soo dirsato codsi sharxaya sababta aad u aaminsan tahay masuulka in xilka laga qaado.</w:t>
      </w:r>
    </w:p>
    <w:p w14:paraId="660F498B" w14:textId="4018B97B" w:rsidR="00FE7FF9" w:rsidRPr="00120D05" w:rsidRDefault="00FE7FF9" w:rsidP="007452AD">
      <w:pPr>
        <w:spacing w:before="160" w:line="259" w:lineRule="auto"/>
        <w:rPr>
          <w:sz w:val="22"/>
          <w:szCs w:val="22"/>
        </w:rPr>
      </w:pPr>
      <w:r w:rsidRPr="00455888">
        <w:rPr>
          <w:sz w:val="22"/>
        </w:rPr>
        <w:t>After you file a petition, court administration will schedule a hearing.  You have the right to be at that hearing and to have an attorney represent you.  If you cannot afford an attorney, the court will appoint one for you.  Contact information for court administration:</w:t>
      </w:r>
      <w:r w:rsidR="006A4622">
        <w:rPr>
          <w:sz w:val="22"/>
          <w:szCs w:val="22"/>
        </w:rPr>
        <w:br/>
      </w:r>
      <w:r w:rsidR="006A4622" w:rsidRPr="00120D05">
        <w:rPr>
          <w:sz w:val="22"/>
          <w:szCs w:val="22"/>
        </w:rPr>
        <w:t>Ka dib markaad soo dirsato codsiga, maxkamadda ayaa kuu beddeleysa ballanta dacwad-dhageysiga.  Waxaad xaq u leedahay in aad timaaddo dacwad-dhageysiga iyo in aad keensato qareen kuu hadla.  Haddii aadan iska bixin karin lacagta qareenka, maxkamadda ayaa qareen kuu keeni doonta.  Sida aad ula xiriiri karto maamulka maxkamadda:</w:t>
      </w:r>
    </w:p>
    <w:p w14:paraId="15B42E2E" w14:textId="43121F73" w:rsidR="00361F24" w:rsidRPr="00120D05" w:rsidRDefault="006A4622" w:rsidP="00361F24">
      <w:pPr>
        <w:spacing w:before="160" w:line="259" w:lineRule="auto"/>
        <w:ind w:left="720"/>
        <w:rPr>
          <w:sz w:val="22"/>
          <w:szCs w:val="22"/>
        </w:rPr>
      </w:pPr>
      <w:r w:rsidRPr="00455888">
        <w:rPr>
          <w:sz w:val="22"/>
          <w:szCs w:val="22"/>
        </w:rPr>
        <w:lastRenderedPageBreak/>
        <w:t>Telephone number/</w:t>
      </w:r>
      <w:r w:rsidR="00361F24" w:rsidRPr="00120D05">
        <w:rPr>
          <w:sz w:val="22"/>
          <w:szCs w:val="22"/>
        </w:rPr>
        <w:t xml:space="preserve">Lambarka taleefanka: </w:t>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r w:rsidR="00361F24" w:rsidRPr="00120D05">
        <w:rPr>
          <w:sz w:val="22"/>
          <w:szCs w:val="22"/>
          <w:u w:val="single"/>
        </w:rPr>
        <w:tab/>
      </w:r>
    </w:p>
    <w:p w14:paraId="3156CD1D" w14:textId="7D29073E" w:rsidR="00361F24" w:rsidRPr="00120D05" w:rsidRDefault="00361F24" w:rsidP="00361F24">
      <w:pPr>
        <w:spacing w:before="160" w:line="259" w:lineRule="auto"/>
        <w:ind w:left="720"/>
        <w:rPr>
          <w:sz w:val="22"/>
          <w:szCs w:val="22"/>
        </w:rPr>
      </w:pPr>
      <w:r w:rsidRPr="00455888">
        <w:rPr>
          <w:sz w:val="22"/>
        </w:rPr>
        <w:t>Street Address/</w:t>
      </w:r>
      <w:r>
        <w:rPr>
          <w:sz w:val="22"/>
        </w:rPr>
        <w:t xml:space="preserve">Cinwaanka jidka: </w:t>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r w:rsidRPr="00120D05">
        <w:rPr>
          <w:sz w:val="22"/>
          <w:szCs w:val="22"/>
          <w:u w:val="single"/>
        </w:rPr>
        <w:tab/>
      </w:r>
    </w:p>
    <w:p w14:paraId="3DB33F95" w14:textId="12F35637" w:rsidR="00361F24" w:rsidRPr="00120D05" w:rsidRDefault="00361F24" w:rsidP="00361F24">
      <w:pPr>
        <w:spacing w:before="160" w:line="259" w:lineRule="auto"/>
        <w:ind w:left="720"/>
        <w:rPr>
          <w:sz w:val="22"/>
          <w:szCs w:val="22"/>
          <w:u w:val="single"/>
        </w:rPr>
      </w:pPr>
      <w:r w:rsidRPr="00455888">
        <w:rPr>
          <w:sz w:val="22"/>
        </w:rPr>
        <w:t>City/State/Zip:</w:t>
      </w:r>
      <w:r w:rsidR="00CB7636" w:rsidRPr="00120D05">
        <w:rPr>
          <w:sz w:val="22"/>
          <w:szCs w:val="22"/>
          <w:u w:val="single"/>
        </w:rPr>
        <w:tab/>
      </w:r>
      <w:r w:rsidR="00CB7636" w:rsidRPr="00120D05">
        <w:rPr>
          <w:sz w:val="22"/>
          <w:szCs w:val="22"/>
          <w:u w:val="single"/>
        </w:rPr>
        <w:tab/>
      </w:r>
      <w:r w:rsidR="00CB7636" w:rsidRPr="00120D05">
        <w:rPr>
          <w:sz w:val="22"/>
          <w:szCs w:val="22"/>
          <w:u w:val="single"/>
        </w:rPr>
        <w:tab/>
      </w:r>
      <w:r w:rsidR="00CB7636" w:rsidRPr="00120D05">
        <w:rPr>
          <w:sz w:val="22"/>
          <w:szCs w:val="22"/>
          <w:u w:val="single"/>
        </w:rPr>
        <w:tab/>
      </w:r>
      <w:r w:rsidR="00CB7636" w:rsidRPr="00120D05">
        <w:rPr>
          <w:sz w:val="22"/>
          <w:szCs w:val="22"/>
          <w:u w:val="single"/>
        </w:rPr>
        <w:tab/>
      </w:r>
      <w:r w:rsidR="00CB7636" w:rsidRPr="00120D05">
        <w:rPr>
          <w:sz w:val="22"/>
          <w:szCs w:val="22"/>
          <w:u w:val="single"/>
        </w:rPr>
        <w:tab/>
      </w:r>
      <w:r w:rsidR="00CB7636" w:rsidRPr="00120D05">
        <w:rPr>
          <w:sz w:val="22"/>
          <w:szCs w:val="22"/>
          <w:u w:val="single"/>
        </w:rPr>
        <w:tab/>
      </w:r>
      <w:r w:rsidR="00CB7636" w:rsidRPr="00120D05">
        <w:rPr>
          <w:sz w:val="22"/>
          <w:szCs w:val="22"/>
          <w:u w:val="single"/>
        </w:rPr>
        <w:tab/>
      </w:r>
      <w:r w:rsidR="00CB7636">
        <w:rPr>
          <w:sz w:val="22"/>
          <w:szCs w:val="22"/>
          <w:u w:val="single"/>
        </w:rPr>
        <w:br/>
      </w:r>
      <w:r>
        <w:rPr>
          <w:sz w:val="22"/>
        </w:rPr>
        <w:t>Magaalada/Gobolka/Lambarka Boostada Xaafadda (Zip):</w:t>
      </w:r>
    </w:p>
    <w:p w14:paraId="6B77FEB2" w14:textId="77777777" w:rsidR="006A4622" w:rsidRPr="00120D05" w:rsidRDefault="00FE7FF9" w:rsidP="006A4622">
      <w:pPr>
        <w:pStyle w:val="BodyText"/>
        <w:spacing w:before="160" w:line="259" w:lineRule="auto"/>
        <w:jc w:val="left"/>
        <w:rPr>
          <w:sz w:val="22"/>
          <w:szCs w:val="22"/>
        </w:rPr>
      </w:pPr>
      <w:r w:rsidRPr="00455888">
        <w:rPr>
          <w:sz w:val="22"/>
        </w:rPr>
        <w:t xml:space="preserve">You keep the right to vote </w:t>
      </w:r>
      <w:r w:rsidRPr="00455888">
        <w:rPr>
          <w:b/>
          <w:i/>
          <w:sz w:val="22"/>
          <w:szCs w:val="22"/>
        </w:rPr>
        <w:t>unless</w:t>
      </w:r>
      <w:r w:rsidRPr="00455888">
        <w:rPr>
          <w:sz w:val="22"/>
        </w:rPr>
        <w:t xml:space="preserve"> your guardian tells you that the court terminated your right to vote.</w:t>
      </w:r>
      <w:r w:rsidR="006A4622" w:rsidRPr="00455888">
        <w:rPr>
          <w:sz w:val="22"/>
          <w:szCs w:val="22"/>
        </w:rPr>
        <w:br/>
      </w:r>
      <w:r w:rsidR="006A4622" w:rsidRPr="00120D05">
        <w:rPr>
          <w:sz w:val="22"/>
          <w:szCs w:val="22"/>
        </w:rPr>
        <w:t xml:space="preserve">Waxaad xaq u leedahay in aad codeyso </w:t>
      </w:r>
      <w:r w:rsidR="006A4622" w:rsidRPr="00120D05">
        <w:rPr>
          <w:b/>
          <w:i/>
          <w:sz w:val="22"/>
          <w:szCs w:val="22"/>
        </w:rPr>
        <w:t>haddii uusan</w:t>
      </w:r>
      <w:r w:rsidR="006A4622" w:rsidRPr="00120D05">
        <w:rPr>
          <w:sz w:val="22"/>
          <w:szCs w:val="22"/>
        </w:rPr>
        <w:t xml:space="preserve"> masuulkaagu kuu sheegin in ay maxkamaddu kugu amartay in aadan codeyn karin.</w:t>
      </w:r>
    </w:p>
    <w:p w14:paraId="1B369F7F" w14:textId="77777777" w:rsidR="00FE7FF9" w:rsidRPr="00120D05" w:rsidRDefault="00FE7FF9" w:rsidP="00EA7A2B">
      <w:pPr>
        <w:rPr>
          <w:sz w:val="22"/>
          <w:szCs w:val="22"/>
        </w:rPr>
      </w:pPr>
    </w:p>
    <w:p w14:paraId="7833212F" w14:textId="77777777" w:rsidR="00EA7A2B" w:rsidRPr="00120D05" w:rsidRDefault="00EA7A2B" w:rsidP="00EA7A2B">
      <w:pPr>
        <w:rPr>
          <w:sz w:val="22"/>
          <w:szCs w:val="22"/>
        </w:rPr>
      </w:pPr>
    </w:p>
    <w:tbl>
      <w:tblPr>
        <w:tblStyle w:val="TableGrid"/>
        <w:tblW w:w="0" w:type="auto"/>
        <w:tblLook w:val="04A0" w:firstRow="1" w:lastRow="0" w:firstColumn="1" w:lastColumn="0" w:noHBand="0" w:noVBand="1"/>
      </w:tblPr>
      <w:tblGrid>
        <w:gridCol w:w="3690"/>
        <w:gridCol w:w="810"/>
        <w:gridCol w:w="4850"/>
      </w:tblGrid>
      <w:tr w:rsidR="00884AF6" w:rsidRPr="00455888" w14:paraId="6BCB02CE" w14:textId="77777777" w:rsidTr="009F4D89">
        <w:tc>
          <w:tcPr>
            <w:tcW w:w="3690" w:type="dxa"/>
            <w:tcBorders>
              <w:top w:val="single" w:sz="4" w:space="0" w:color="auto"/>
              <w:left w:val="nil"/>
              <w:bottom w:val="nil"/>
              <w:right w:val="nil"/>
            </w:tcBorders>
          </w:tcPr>
          <w:p w14:paraId="650F756A" w14:textId="6E462E35" w:rsidR="00884AF6" w:rsidRPr="00120D05" w:rsidRDefault="00884AF6" w:rsidP="00884AF6">
            <w:pPr>
              <w:rPr>
                <w:sz w:val="22"/>
                <w:szCs w:val="22"/>
              </w:rPr>
            </w:pPr>
            <w:r w:rsidRPr="00455888">
              <w:rPr>
                <w:sz w:val="22"/>
              </w:rPr>
              <w:t>Dated/</w:t>
            </w:r>
            <w:r w:rsidR="006A4622">
              <w:rPr>
                <w:sz w:val="22"/>
                <w:szCs w:val="22"/>
              </w:rPr>
              <w:t>Taariikhda</w:t>
            </w:r>
          </w:p>
        </w:tc>
        <w:tc>
          <w:tcPr>
            <w:tcW w:w="810" w:type="dxa"/>
            <w:tcBorders>
              <w:top w:val="nil"/>
              <w:left w:val="nil"/>
              <w:bottom w:val="nil"/>
              <w:right w:val="nil"/>
            </w:tcBorders>
          </w:tcPr>
          <w:p w14:paraId="1D184DC2" w14:textId="77777777" w:rsidR="00884AF6" w:rsidRPr="00120D05" w:rsidRDefault="00884AF6" w:rsidP="00884AF6">
            <w:pPr>
              <w:rPr>
                <w:sz w:val="22"/>
                <w:szCs w:val="22"/>
              </w:rPr>
            </w:pPr>
          </w:p>
        </w:tc>
        <w:tc>
          <w:tcPr>
            <w:tcW w:w="4850" w:type="dxa"/>
            <w:tcBorders>
              <w:top w:val="single" w:sz="4" w:space="0" w:color="auto"/>
              <w:left w:val="nil"/>
              <w:bottom w:val="nil"/>
              <w:right w:val="nil"/>
            </w:tcBorders>
          </w:tcPr>
          <w:p w14:paraId="486BD4AE" w14:textId="3DF87997" w:rsidR="00884AF6" w:rsidRPr="00120D05" w:rsidRDefault="00884AF6" w:rsidP="00EA7A2B">
            <w:pPr>
              <w:rPr>
                <w:sz w:val="22"/>
                <w:szCs w:val="22"/>
              </w:rPr>
            </w:pPr>
            <w:r w:rsidRPr="00455888">
              <w:rPr>
                <w:sz w:val="22"/>
                <w:szCs w:val="22"/>
              </w:rPr>
              <w:t>Signature of Guardian</w:t>
            </w:r>
            <w:r w:rsidR="00CB7636" w:rsidRPr="00455888">
              <w:rPr>
                <w:sz w:val="22"/>
                <w:szCs w:val="22"/>
              </w:rPr>
              <w:br/>
            </w:r>
            <w:r w:rsidR="006A4622" w:rsidRPr="00120D05">
              <w:rPr>
                <w:sz w:val="22"/>
                <w:szCs w:val="22"/>
              </w:rPr>
              <w:t>Saxiixa Masuulka</w:t>
            </w:r>
          </w:p>
        </w:tc>
      </w:tr>
    </w:tbl>
    <w:p w14:paraId="3358FB04" w14:textId="3C923C39" w:rsidR="00FE7FF9" w:rsidRPr="00120D05" w:rsidRDefault="00FE7FF9" w:rsidP="00B055D1">
      <w:pPr>
        <w:pStyle w:val="Header"/>
        <w:tabs>
          <w:tab w:val="clear" w:pos="4320"/>
          <w:tab w:val="clear" w:pos="8640"/>
        </w:tabs>
        <w:rPr>
          <w:sz w:val="22"/>
          <w:szCs w:val="22"/>
        </w:rPr>
      </w:pPr>
    </w:p>
    <w:p w14:paraId="0246F2E5" w14:textId="1102953F" w:rsidR="00FE7FF9" w:rsidRPr="00120D05" w:rsidRDefault="00FE7FF9" w:rsidP="00FE7FF9">
      <w:pPr>
        <w:pStyle w:val="Heading2"/>
        <w:pBdr>
          <w:top w:val="single" w:sz="4" w:space="1" w:color="auto"/>
          <w:left w:val="single" w:sz="4" w:space="4" w:color="auto"/>
          <w:bottom w:val="single" w:sz="4" w:space="11" w:color="auto"/>
          <w:right w:val="single" w:sz="4" w:space="4" w:color="auto"/>
        </w:pBdr>
        <w:rPr>
          <w:sz w:val="22"/>
        </w:rPr>
      </w:pPr>
      <w:r w:rsidRPr="00455888">
        <w:rPr>
          <w:sz w:val="22"/>
        </w:rPr>
        <w:t xml:space="preserve">Each year, this notice must be given to the person subject to guardianship and to interested persons of record with the court within 30 days after the anniversary of the appointment of the guardian. </w:t>
      </w:r>
      <w:r w:rsidR="006A4622">
        <w:rPr>
          <w:sz w:val="22"/>
        </w:rPr>
        <w:br/>
      </w:r>
      <w:r w:rsidR="006A4622" w:rsidRPr="00120D05">
        <w:rPr>
          <w:sz w:val="22"/>
        </w:rPr>
        <w:t xml:space="preserve">Sannad kasta, ogeysiiskan waa in la siiyo dadka masuulka laga yahay iyo dadka daneynaya ee diiwaanka ugu jira maxkamad 30 cisho gudahood ka dib markay ka soo wareegato sannadguurada magacaabista masuuliyadda. </w:t>
      </w:r>
    </w:p>
    <w:p w14:paraId="63A9B028" w14:textId="2514D114" w:rsidR="00FE7FF9" w:rsidRPr="00120D05" w:rsidRDefault="00FE7FF9" w:rsidP="00FE7FF9">
      <w:pPr>
        <w:pStyle w:val="Heading2"/>
        <w:pBdr>
          <w:top w:val="single" w:sz="4" w:space="1" w:color="auto"/>
          <w:left w:val="single" w:sz="4" w:space="4" w:color="auto"/>
          <w:bottom w:val="single" w:sz="4" w:space="11" w:color="auto"/>
          <w:right w:val="single" w:sz="4" w:space="4" w:color="auto"/>
        </w:pBdr>
        <w:rPr>
          <w:b w:val="0"/>
          <w:sz w:val="22"/>
        </w:rPr>
      </w:pPr>
      <w:r w:rsidRPr="00455888">
        <w:rPr>
          <w:sz w:val="22"/>
        </w:rPr>
        <w:t xml:space="preserve">An interested person may notify the court in writing that he or she does not want to receive copies of annual reports as required by law.  </w:t>
      </w:r>
      <w:r w:rsidR="00AE30DE" w:rsidRPr="00455888">
        <w:rPr>
          <w:b w:val="0"/>
          <w:sz w:val="22"/>
        </w:rPr>
        <w:t xml:space="preserve">Form GAC110, Waiver of Notices and Reports, is available online at </w:t>
      </w:r>
      <w:hyperlink r:id="rId11" w:history="1">
        <w:r w:rsidR="00AE30DE" w:rsidRPr="00455888">
          <w:rPr>
            <w:rStyle w:val="Hyperlink"/>
            <w:b w:val="0"/>
            <w:sz w:val="22"/>
          </w:rPr>
          <w:t>www.mncourts.gov/forms</w:t>
        </w:r>
      </w:hyperlink>
      <w:r w:rsidR="00AE30DE" w:rsidRPr="00455888">
        <w:rPr>
          <w:b w:val="0"/>
          <w:sz w:val="22"/>
        </w:rPr>
        <w:t xml:space="preserve"> (choose “Guardianship/Conservatorship” category).</w:t>
      </w:r>
      <w:r w:rsidR="006A4622" w:rsidRPr="00455888">
        <w:rPr>
          <w:b w:val="0"/>
          <w:sz w:val="22"/>
        </w:rPr>
        <w:br/>
      </w:r>
      <w:r w:rsidR="006A4622" w:rsidRPr="00120D05">
        <w:rPr>
          <w:sz w:val="22"/>
        </w:rPr>
        <w:t xml:space="preserve">Qofkii daneynaya wuxuu maxkamadda ku soo ogeysiin karaa qoraal ahaan in uusan qofkaasi rabin koobbiyada warbixinta sannadka oo waa shuruud sharci ah.  </w:t>
      </w:r>
      <w:r>
        <w:rPr>
          <w:b w:val="0"/>
          <w:sz w:val="22"/>
        </w:rPr>
        <w:t xml:space="preserve">Foomka GAC110, Iska-dhaafidda Ogeysiisyada Warbixinnada, waxaa laga heli karaa </w:t>
      </w:r>
      <w:hyperlink r:id="rId12" w:history="1">
        <w:r>
          <w:rPr>
            <w:rStyle w:val="Hyperlink"/>
            <w:b w:val="0"/>
            <w:sz w:val="22"/>
          </w:rPr>
          <w:t>www.mncourts.gov/forms</w:t>
        </w:r>
      </w:hyperlink>
      <w:r w:rsidR="006A4622" w:rsidRPr="00120D05">
        <w:rPr>
          <w:b w:val="0"/>
          <w:sz w:val="22"/>
        </w:rPr>
        <w:t xml:space="preserve"> (Kan dooro qeybta “Masuulka/Qofka Maxkamad Qabato”).</w:t>
      </w:r>
    </w:p>
    <w:p w14:paraId="6A2A877B" w14:textId="7B846300" w:rsidR="00EA7A2B" w:rsidRPr="00361F24" w:rsidRDefault="00EA7A2B" w:rsidP="00B055D1">
      <w:pPr>
        <w:pStyle w:val="Header"/>
        <w:tabs>
          <w:tab w:val="clear" w:pos="4320"/>
          <w:tab w:val="clear" w:pos="8640"/>
        </w:tabs>
        <w:rPr>
          <w:sz w:val="28"/>
        </w:rPr>
      </w:pPr>
    </w:p>
    <w:sectPr w:rsidR="00EA7A2B" w:rsidRPr="00361F24" w:rsidSect="008A7FC3">
      <w:headerReference w:type="default" r:id="rId13"/>
      <w:footerReference w:type="default" r:id="rId14"/>
      <w:type w:val="continuous"/>
      <w:pgSz w:w="12240" w:h="15840" w:code="1"/>
      <w:pgMar w:top="1440" w:right="1440" w:bottom="1152" w:left="1440" w:header="720" w:footer="432" w:gutter="0"/>
      <w:paperSrc w:first="7" w:other="7"/>
      <w:cols w:space="14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F073E9" w14:textId="77777777" w:rsidR="00A420EE" w:rsidRDefault="00A420EE" w:rsidP="00EA7A2B">
      <w:r>
        <w:separator/>
      </w:r>
    </w:p>
  </w:endnote>
  <w:endnote w:type="continuationSeparator" w:id="0">
    <w:p w14:paraId="51469F23" w14:textId="77777777" w:rsidR="00A420EE" w:rsidRDefault="00A420EE" w:rsidP="00EA7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b w:val="0"/>
        <w:sz w:val="18"/>
        <w:szCs w:val="18"/>
      </w:rPr>
      <w:id w:val="-1508742359"/>
      <w:docPartObj>
        <w:docPartGallery w:val="Page Numbers (Bottom of Page)"/>
        <w:docPartUnique/>
      </w:docPartObj>
    </w:sdtPr>
    <w:sdtEndPr/>
    <w:sdtContent>
      <w:sdt>
        <w:sdtPr>
          <w:rPr>
            <w:rFonts w:ascii="Arial" w:hAnsi="Arial" w:cs="Arial"/>
            <w:b w:val="0"/>
            <w:sz w:val="18"/>
            <w:szCs w:val="18"/>
          </w:rPr>
          <w:id w:val="1793866973"/>
          <w:docPartObj>
            <w:docPartGallery w:val="Page Numbers (Top of Page)"/>
            <w:docPartUnique/>
          </w:docPartObj>
        </w:sdtPr>
        <w:sdtEndPr/>
        <w:sdtContent>
          <w:p w14:paraId="50CA40EA" w14:textId="106D1D30" w:rsidR="00A73A3E" w:rsidRDefault="00A73A3E" w:rsidP="00120D05">
            <w:pPr>
              <w:pStyle w:val="BodyText3"/>
              <w:jc w:val="left"/>
            </w:pPr>
          </w:p>
          <w:p w14:paraId="7ADF6279" w14:textId="3DFD247D" w:rsidR="00A73A3E" w:rsidRPr="00455888" w:rsidRDefault="00A73A3E" w:rsidP="00EA7A2B">
            <w:pPr>
              <w:pStyle w:val="Footer"/>
              <w:rPr>
                <w:rFonts w:ascii="Arial" w:hAnsi="Arial" w:cs="Arial"/>
                <w:i/>
                <w:sz w:val="18"/>
                <w:szCs w:val="18"/>
              </w:rPr>
            </w:pPr>
            <w:r w:rsidRPr="00455888">
              <w:rPr>
                <w:rFonts w:ascii="Arial" w:hAnsi="Arial"/>
                <w:i/>
                <w:sz w:val="18"/>
                <w:szCs w:val="18"/>
              </w:rPr>
              <w:t>Annual Notice of Right to Petition for Termination or Modification of Guardianship or Other Relief</w:t>
            </w:r>
          </w:p>
          <w:p w14:paraId="34FE2A56" w14:textId="66857884" w:rsidR="005C1D16" w:rsidRPr="00EA7A2B" w:rsidRDefault="005C1D16" w:rsidP="00EA7A2B">
            <w:pPr>
              <w:pStyle w:val="Footer"/>
              <w:rPr>
                <w:rFonts w:ascii="Arial" w:hAnsi="Arial" w:cs="Arial"/>
                <w:sz w:val="18"/>
                <w:szCs w:val="18"/>
              </w:rPr>
            </w:pPr>
            <w:r w:rsidRPr="00455888">
              <w:rPr>
                <w:rFonts w:ascii="Arial" w:hAnsi="Arial"/>
                <w:sz w:val="18"/>
              </w:rPr>
              <w:t xml:space="preserve">GAC 11-G           State       </w:t>
            </w:r>
            <w:r w:rsidR="006944D0">
              <w:rPr>
                <w:rFonts w:ascii="Arial" w:hAnsi="Arial"/>
                <w:sz w:val="18"/>
                <w:lang w:val="en-US"/>
              </w:rPr>
              <w:t>Somali</w:t>
            </w:r>
            <w:r w:rsidRPr="00455888">
              <w:rPr>
                <w:rFonts w:ascii="Arial" w:hAnsi="Arial"/>
                <w:sz w:val="18"/>
              </w:rPr>
              <w:t xml:space="preserve">         Rev 8/20</w:t>
            </w:r>
            <w:r w:rsidRPr="00455888">
              <w:rPr>
                <w:rFonts w:ascii="Arial" w:hAnsi="Arial"/>
                <w:sz w:val="18"/>
                <w:szCs w:val="18"/>
              </w:rPr>
              <w:tab/>
              <w:t xml:space="preserve">          www.mncourts.gov/forms</w:t>
            </w:r>
            <w:r>
              <w:rPr>
                <w:rFonts w:ascii="Arial" w:hAnsi="Arial"/>
                <w:sz w:val="18"/>
                <w:szCs w:val="18"/>
              </w:rPr>
              <w:tab/>
            </w:r>
            <w:r w:rsidRPr="00EA7A2B">
              <w:rPr>
                <w:rFonts w:ascii="Arial" w:hAnsi="Arial"/>
                <w:sz w:val="18"/>
                <w:szCs w:val="18"/>
              </w:rPr>
              <w:t xml:space="preserve">Bogga </w:t>
            </w:r>
            <w:r w:rsidRPr="00EA7A2B">
              <w:rPr>
                <w:rFonts w:ascii="Arial" w:hAnsi="Arial" w:cs="Arial"/>
                <w:bCs/>
                <w:sz w:val="18"/>
                <w:szCs w:val="18"/>
              </w:rPr>
              <w:fldChar w:fldCharType="begin"/>
            </w:r>
            <w:r w:rsidRPr="00EA7A2B">
              <w:rPr>
                <w:rFonts w:ascii="Arial" w:hAnsi="Arial" w:cs="Arial"/>
                <w:bCs/>
                <w:sz w:val="18"/>
                <w:szCs w:val="18"/>
              </w:rPr>
              <w:instrText xml:space="preserve"> PAGE </w:instrText>
            </w:r>
            <w:r w:rsidRPr="00EA7A2B">
              <w:rPr>
                <w:rFonts w:ascii="Arial" w:hAnsi="Arial" w:cs="Arial"/>
                <w:bCs/>
                <w:sz w:val="18"/>
                <w:szCs w:val="18"/>
              </w:rPr>
              <w:fldChar w:fldCharType="separate"/>
            </w:r>
            <w:r w:rsidR="004C770A">
              <w:rPr>
                <w:rFonts w:ascii="Arial" w:hAnsi="Arial" w:cs="Arial"/>
                <w:bCs/>
                <w:noProof/>
                <w:sz w:val="18"/>
                <w:szCs w:val="18"/>
              </w:rPr>
              <w:t>1</w:t>
            </w:r>
            <w:r w:rsidRPr="00EA7A2B">
              <w:rPr>
                <w:rFonts w:ascii="Arial" w:hAnsi="Arial" w:cs="Arial"/>
                <w:bCs/>
                <w:sz w:val="18"/>
                <w:szCs w:val="18"/>
              </w:rPr>
              <w:fldChar w:fldCharType="end"/>
            </w:r>
            <w:r w:rsidRPr="00EA7A2B">
              <w:rPr>
                <w:rFonts w:ascii="Arial" w:hAnsi="Arial"/>
                <w:sz w:val="18"/>
                <w:szCs w:val="18"/>
              </w:rPr>
              <w:t xml:space="preserve"> ee </w:t>
            </w:r>
            <w:r w:rsidRPr="00EA7A2B">
              <w:rPr>
                <w:rFonts w:ascii="Arial" w:hAnsi="Arial" w:cs="Arial"/>
                <w:bCs/>
                <w:sz w:val="18"/>
                <w:szCs w:val="18"/>
              </w:rPr>
              <w:fldChar w:fldCharType="begin"/>
            </w:r>
            <w:r w:rsidRPr="00EA7A2B">
              <w:rPr>
                <w:rFonts w:ascii="Arial" w:hAnsi="Arial" w:cs="Arial"/>
                <w:bCs/>
                <w:sz w:val="18"/>
                <w:szCs w:val="18"/>
              </w:rPr>
              <w:instrText xml:space="preserve"> NUMPAGES  </w:instrText>
            </w:r>
            <w:r w:rsidRPr="00EA7A2B">
              <w:rPr>
                <w:rFonts w:ascii="Arial" w:hAnsi="Arial" w:cs="Arial"/>
                <w:bCs/>
                <w:sz w:val="18"/>
                <w:szCs w:val="18"/>
              </w:rPr>
              <w:fldChar w:fldCharType="separate"/>
            </w:r>
            <w:r w:rsidR="004C770A">
              <w:rPr>
                <w:rFonts w:ascii="Arial" w:hAnsi="Arial" w:cs="Arial"/>
                <w:bCs/>
                <w:noProof/>
                <w:sz w:val="18"/>
                <w:szCs w:val="18"/>
              </w:rPr>
              <w:t>2</w:t>
            </w:r>
            <w:r w:rsidRPr="00EA7A2B">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562FA" w14:textId="77777777" w:rsidR="00A420EE" w:rsidRDefault="00A420EE" w:rsidP="00EA7A2B">
      <w:r>
        <w:separator/>
      </w:r>
    </w:p>
  </w:footnote>
  <w:footnote w:type="continuationSeparator" w:id="0">
    <w:p w14:paraId="2BB3CCC7" w14:textId="77777777" w:rsidR="00A420EE" w:rsidRDefault="00A420EE" w:rsidP="00EA7A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9D9D9" w14:textId="35CF7650" w:rsidR="0040756C" w:rsidRPr="0040756C" w:rsidRDefault="0040756C" w:rsidP="0040756C">
    <w:pPr>
      <w:pStyle w:val="Header"/>
      <w:tabs>
        <w:tab w:val="clear" w:pos="8640"/>
        <w:tab w:val="right" w:pos="5580"/>
      </w:tabs>
      <w:jc w:val="right"/>
      <w:rPr>
        <w:u w:val="single"/>
      </w:rPr>
    </w:pPr>
    <w:r w:rsidRPr="00455888">
      <w:t>Court File Number/</w:t>
    </w:r>
    <w:r>
      <w:t xml:space="preserve">Lambarka Feylka Maxkamadda: </w:t>
    </w:r>
    <w:r>
      <w:rPr>
        <w:u w:val="single"/>
      </w:rPr>
      <w:tab/>
    </w:r>
    <w:r>
      <w:rPr>
        <w:u w:val="single"/>
      </w:rPr>
      <w:tab/>
    </w:r>
  </w:p>
  <w:p w14:paraId="23C1F625" w14:textId="77777777" w:rsidR="0040756C" w:rsidRDefault="004075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491EA0"/>
    <w:multiLevelType w:val="hybridMultilevel"/>
    <w:tmpl w:val="53AC82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561661B"/>
    <w:multiLevelType w:val="hybridMultilevel"/>
    <w:tmpl w:val="A886BB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3399D"/>
    <w:multiLevelType w:val="hybridMultilevel"/>
    <w:tmpl w:val="D0D07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4C58B2"/>
    <w:multiLevelType w:val="hybridMultilevel"/>
    <w:tmpl w:val="E3469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E40F8"/>
    <w:multiLevelType w:val="hybridMultilevel"/>
    <w:tmpl w:val="C17A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DB02EA"/>
    <w:multiLevelType w:val="hybridMultilevel"/>
    <w:tmpl w:val="FB720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06638"/>
    <w:multiLevelType w:val="hybridMultilevel"/>
    <w:tmpl w:val="A1F6C9FE"/>
    <w:lvl w:ilvl="0" w:tplc="CA50DD5C">
      <w:start w:val="1"/>
      <w:numFmt w:val="decimal"/>
      <w:lvlText w:val="%1."/>
      <w:lvlJc w:val="left"/>
      <w:pPr>
        <w:ind w:left="189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1"/>
  </w:num>
  <w:num w:numId="5">
    <w:abstractNumId w:val="3"/>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A2B"/>
    <w:rsid w:val="0001642D"/>
    <w:rsid w:val="00030D99"/>
    <w:rsid w:val="0006625D"/>
    <w:rsid w:val="000A202E"/>
    <w:rsid w:val="000A34AE"/>
    <w:rsid w:val="0010168C"/>
    <w:rsid w:val="00120D05"/>
    <w:rsid w:val="00162394"/>
    <w:rsid w:val="00166FD2"/>
    <w:rsid w:val="002A0949"/>
    <w:rsid w:val="002A3282"/>
    <w:rsid w:val="002C1A83"/>
    <w:rsid w:val="0032356A"/>
    <w:rsid w:val="00361F24"/>
    <w:rsid w:val="0039407B"/>
    <w:rsid w:val="0040756C"/>
    <w:rsid w:val="00423908"/>
    <w:rsid w:val="00455888"/>
    <w:rsid w:val="00457C8D"/>
    <w:rsid w:val="00496E5F"/>
    <w:rsid w:val="004C770A"/>
    <w:rsid w:val="004D3C9D"/>
    <w:rsid w:val="005A0606"/>
    <w:rsid w:val="005C1D16"/>
    <w:rsid w:val="005D6F3F"/>
    <w:rsid w:val="00601A1F"/>
    <w:rsid w:val="00673A8D"/>
    <w:rsid w:val="006944D0"/>
    <w:rsid w:val="006A4622"/>
    <w:rsid w:val="006C5B3B"/>
    <w:rsid w:val="006C7FE3"/>
    <w:rsid w:val="006F5C3E"/>
    <w:rsid w:val="00716CA9"/>
    <w:rsid w:val="007452AD"/>
    <w:rsid w:val="0074610D"/>
    <w:rsid w:val="00884AF6"/>
    <w:rsid w:val="008A7FC3"/>
    <w:rsid w:val="008D3826"/>
    <w:rsid w:val="00911AF8"/>
    <w:rsid w:val="0095522A"/>
    <w:rsid w:val="009F4D89"/>
    <w:rsid w:val="00A41FE2"/>
    <w:rsid w:val="00A420EE"/>
    <w:rsid w:val="00A73A3E"/>
    <w:rsid w:val="00AE30DE"/>
    <w:rsid w:val="00B055D1"/>
    <w:rsid w:val="00B654FE"/>
    <w:rsid w:val="00BC3CA1"/>
    <w:rsid w:val="00BC7793"/>
    <w:rsid w:val="00CB7636"/>
    <w:rsid w:val="00CC14AB"/>
    <w:rsid w:val="00D60722"/>
    <w:rsid w:val="00E27CE2"/>
    <w:rsid w:val="00E455A5"/>
    <w:rsid w:val="00EA7A2B"/>
    <w:rsid w:val="00EC5AC9"/>
    <w:rsid w:val="00EE5C26"/>
    <w:rsid w:val="00F37CE6"/>
    <w:rsid w:val="00F41893"/>
    <w:rsid w:val="00F47226"/>
    <w:rsid w:val="00FB665B"/>
    <w:rsid w:val="00FE7FF9"/>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F2785F5"/>
  <w15:chartTrackingRefBased/>
  <w15:docId w15:val="{F9EB8A1D-2FDE-4F23-883A-F248EC3C8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o-S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A2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3C9D"/>
    <w:pPr>
      <w:keepNext/>
      <w:jc w:val="center"/>
      <w:outlineLvl w:val="0"/>
    </w:pPr>
    <w:rPr>
      <w:b/>
      <w:sz w:val="28"/>
    </w:rPr>
  </w:style>
  <w:style w:type="paragraph" w:styleId="Heading2">
    <w:name w:val="heading 2"/>
    <w:basedOn w:val="Normal"/>
    <w:next w:val="Normal"/>
    <w:link w:val="Heading2Char"/>
    <w:uiPriority w:val="9"/>
    <w:unhideWhenUsed/>
    <w:qFormat/>
    <w:rsid w:val="009F4D89"/>
    <w:pPr>
      <w:keepNext/>
      <w:spacing w:before="160" w:line="259" w:lineRule="auto"/>
      <w:outlineLvl w:val="1"/>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A7A2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slonTxSngL">
    <w:name w:val="MaslonTxSngL"/>
    <w:aliases w:val="sl"/>
    <w:basedOn w:val="Normal"/>
    <w:rsid w:val="00EA7A2B"/>
    <w:pPr>
      <w:spacing w:after="240"/>
    </w:pPr>
    <w:rPr>
      <w:sz w:val="26"/>
      <w:szCs w:val="20"/>
    </w:rPr>
  </w:style>
  <w:style w:type="paragraph" w:styleId="EndnoteText">
    <w:name w:val="endnote text"/>
    <w:basedOn w:val="Normal"/>
    <w:link w:val="EndnoteTextChar"/>
    <w:rsid w:val="00EA7A2B"/>
    <w:pPr>
      <w:widowControl w:val="0"/>
      <w:spacing w:line="360" w:lineRule="auto"/>
    </w:pPr>
    <w:rPr>
      <w:rFonts w:ascii="Courier New" w:hAnsi="Courier New"/>
      <w:snapToGrid w:val="0"/>
      <w:sz w:val="26"/>
      <w:szCs w:val="20"/>
    </w:rPr>
  </w:style>
  <w:style w:type="character" w:customStyle="1" w:styleId="EndnoteTextChar">
    <w:name w:val="Endnote Text Char"/>
    <w:basedOn w:val="DefaultParagraphFont"/>
    <w:link w:val="EndnoteText"/>
    <w:rsid w:val="00EA7A2B"/>
    <w:rPr>
      <w:rFonts w:ascii="Courier New" w:eastAsia="Times New Roman" w:hAnsi="Courier New" w:cs="Times New Roman"/>
      <w:snapToGrid w:val="0"/>
      <w:sz w:val="26"/>
      <w:szCs w:val="20"/>
    </w:rPr>
  </w:style>
  <w:style w:type="paragraph" w:styleId="Header">
    <w:name w:val="header"/>
    <w:basedOn w:val="Normal"/>
    <w:link w:val="HeaderChar"/>
    <w:uiPriority w:val="99"/>
    <w:rsid w:val="00EA7A2B"/>
    <w:pPr>
      <w:tabs>
        <w:tab w:val="center" w:pos="4320"/>
        <w:tab w:val="right" w:pos="8640"/>
      </w:tabs>
    </w:pPr>
  </w:style>
  <w:style w:type="character" w:customStyle="1" w:styleId="HeaderChar">
    <w:name w:val="Header Char"/>
    <w:basedOn w:val="DefaultParagraphFont"/>
    <w:link w:val="Header"/>
    <w:uiPriority w:val="99"/>
    <w:rsid w:val="00EA7A2B"/>
    <w:rPr>
      <w:rFonts w:ascii="Times New Roman" w:eastAsia="Times New Roman" w:hAnsi="Times New Roman" w:cs="Times New Roman"/>
      <w:sz w:val="24"/>
      <w:szCs w:val="24"/>
    </w:rPr>
  </w:style>
  <w:style w:type="paragraph" w:styleId="Footer">
    <w:name w:val="footer"/>
    <w:basedOn w:val="Normal"/>
    <w:link w:val="FooterChar"/>
    <w:uiPriority w:val="99"/>
    <w:rsid w:val="00EA7A2B"/>
    <w:pPr>
      <w:tabs>
        <w:tab w:val="center" w:pos="4320"/>
        <w:tab w:val="right" w:pos="8640"/>
      </w:tabs>
    </w:pPr>
  </w:style>
  <w:style w:type="character" w:customStyle="1" w:styleId="FooterChar">
    <w:name w:val="Footer Char"/>
    <w:basedOn w:val="DefaultParagraphFont"/>
    <w:link w:val="Footer"/>
    <w:uiPriority w:val="99"/>
    <w:rsid w:val="00EA7A2B"/>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A7A2B"/>
    <w:rPr>
      <w:color w:val="0563C1" w:themeColor="hyperlink"/>
      <w:u w:val="single"/>
    </w:rPr>
  </w:style>
  <w:style w:type="paragraph" w:styleId="BodyText">
    <w:name w:val="Body Text"/>
    <w:basedOn w:val="Normal"/>
    <w:link w:val="BodyTextChar"/>
    <w:uiPriority w:val="99"/>
    <w:unhideWhenUsed/>
    <w:rsid w:val="00EA7A2B"/>
    <w:pPr>
      <w:jc w:val="both"/>
    </w:pPr>
  </w:style>
  <w:style w:type="character" w:customStyle="1" w:styleId="BodyTextChar">
    <w:name w:val="Body Text Char"/>
    <w:basedOn w:val="DefaultParagraphFont"/>
    <w:link w:val="BodyText"/>
    <w:uiPriority w:val="99"/>
    <w:rsid w:val="00EA7A2B"/>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D3C9D"/>
    <w:rPr>
      <w:rFonts w:ascii="Times New Roman" w:eastAsia="Times New Roman" w:hAnsi="Times New Roman" w:cs="Times New Roman"/>
      <w:b/>
      <w:sz w:val="28"/>
      <w:szCs w:val="24"/>
    </w:rPr>
  </w:style>
  <w:style w:type="paragraph" w:styleId="BalloonText">
    <w:name w:val="Balloon Text"/>
    <w:basedOn w:val="Normal"/>
    <w:link w:val="BalloonTextChar"/>
    <w:uiPriority w:val="99"/>
    <w:semiHidden/>
    <w:unhideWhenUsed/>
    <w:rsid w:val="00030D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0D99"/>
    <w:rPr>
      <w:rFonts w:ascii="Segoe UI" w:eastAsia="Times New Roman" w:hAnsi="Segoe UI" w:cs="Segoe UI"/>
      <w:sz w:val="18"/>
      <w:szCs w:val="18"/>
    </w:rPr>
  </w:style>
  <w:style w:type="character" w:styleId="CommentReference">
    <w:name w:val="annotation reference"/>
    <w:rsid w:val="008D3826"/>
    <w:rPr>
      <w:sz w:val="16"/>
      <w:szCs w:val="16"/>
    </w:rPr>
  </w:style>
  <w:style w:type="paragraph" w:styleId="CommentText">
    <w:name w:val="annotation text"/>
    <w:basedOn w:val="Normal"/>
    <w:link w:val="CommentTextChar"/>
    <w:rsid w:val="008D3826"/>
    <w:rPr>
      <w:sz w:val="20"/>
      <w:szCs w:val="20"/>
    </w:rPr>
  </w:style>
  <w:style w:type="character" w:customStyle="1" w:styleId="CommentTextChar">
    <w:name w:val="Comment Text Char"/>
    <w:basedOn w:val="DefaultParagraphFont"/>
    <w:link w:val="CommentText"/>
    <w:rsid w:val="008D3826"/>
    <w:rPr>
      <w:rFonts w:ascii="Times New Roman" w:eastAsia="Times New Roman" w:hAnsi="Times New Roman" w:cs="Times New Roman"/>
      <w:sz w:val="20"/>
      <w:szCs w:val="20"/>
    </w:rPr>
  </w:style>
  <w:style w:type="paragraph" w:styleId="Caption">
    <w:name w:val="caption"/>
    <w:basedOn w:val="Normal"/>
    <w:next w:val="Normal"/>
    <w:uiPriority w:val="35"/>
    <w:unhideWhenUsed/>
    <w:qFormat/>
    <w:rsid w:val="008D3826"/>
    <w:pPr>
      <w:spacing w:before="160" w:line="259" w:lineRule="auto"/>
    </w:pPr>
    <w:rPr>
      <w:b/>
    </w:rPr>
  </w:style>
  <w:style w:type="paragraph" w:styleId="ListParagraph">
    <w:name w:val="List Paragraph"/>
    <w:basedOn w:val="Normal"/>
    <w:uiPriority w:val="34"/>
    <w:qFormat/>
    <w:rsid w:val="008D3826"/>
    <w:pPr>
      <w:ind w:left="720"/>
      <w:contextualSpacing/>
    </w:pPr>
  </w:style>
  <w:style w:type="character" w:styleId="PlaceholderText">
    <w:name w:val="Placeholder Text"/>
    <w:basedOn w:val="DefaultParagraphFont"/>
    <w:uiPriority w:val="99"/>
    <w:semiHidden/>
    <w:rsid w:val="006C7FE3"/>
    <w:rPr>
      <w:color w:val="808080"/>
    </w:rPr>
  </w:style>
  <w:style w:type="paragraph" w:styleId="CommentSubject">
    <w:name w:val="annotation subject"/>
    <w:basedOn w:val="CommentText"/>
    <w:next w:val="CommentText"/>
    <w:link w:val="CommentSubjectChar"/>
    <w:uiPriority w:val="99"/>
    <w:semiHidden/>
    <w:unhideWhenUsed/>
    <w:rsid w:val="006C7FE3"/>
    <w:rPr>
      <w:b/>
      <w:bCs/>
    </w:rPr>
  </w:style>
  <w:style w:type="character" w:customStyle="1" w:styleId="CommentSubjectChar">
    <w:name w:val="Comment Subject Char"/>
    <w:basedOn w:val="CommentTextChar"/>
    <w:link w:val="CommentSubject"/>
    <w:uiPriority w:val="99"/>
    <w:semiHidden/>
    <w:rsid w:val="006C7FE3"/>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9F4D89"/>
    <w:rPr>
      <w:rFonts w:ascii="Times New Roman" w:eastAsia="Times New Roman" w:hAnsi="Times New Roman" w:cs="Times New Roman"/>
      <w:b/>
      <w:sz w:val="24"/>
    </w:rPr>
  </w:style>
  <w:style w:type="paragraph" w:styleId="BodyText2">
    <w:name w:val="Body Text 2"/>
    <w:basedOn w:val="Normal"/>
    <w:link w:val="BodyText2Char"/>
    <w:uiPriority w:val="99"/>
    <w:unhideWhenUsed/>
    <w:rsid w:val="00B055D1"/>
    <w:pPr>
      <w:spacing w:before="160" w:line="259" w:lineRule="auto"/>
    </w:pPr>
    <w:rPr>
      <w:b/>
      <w:sz w:val="22"/>
      <w:szCs w:val="22"/>
    </w:rPr>
  </w:style>
  <w:style w:type="character" w:customStyle="1" w:styleId="BodyText2Char">
    <w:name w:val="Body Text 2 Char"/>
    <w:basedOn w:val="DefaultParagraphFont"/>
    <w:link w:val="BodyText2"/>
    <w:uiPriority w:val="99"/>
    <w:rsid w:val="00B055D1"/>
    <w:rPr>
      <w:rFonts w:ascii="Times New Roman" w:eastAsia="Times New Roman" w:hAnsi="Times New Roman" w:cs="Times New Roman"/>
      <w:b/>
    </w:rPr>
  </w:style>
  <w:style w:type="paragraph" w:styleId="BodyText3">
    <w:name w:val="Body Text 3"/>
    <w:basedOn w:val="Normal"/>
    <w:link w:val="BodyText3Char"/>
    <w:uiPriority w:val="99"/>
    <w:unhideWhenUsed/>
    <w:rsid w:val="0032356A"/>
    <w:pPr>
      <w:jc w:val="center"/>
    </w:pPr>
    <w:rPr>
      <w:b/>
      <w:sz w:val="28"/>
    </w:rPr>
  </w:style>
  <w:style w:type="character" w:customStyle="1" w:styleId="BodyText3Char">
    <w:name w:val="Body Text 3 Char"/>
    <w:basedOn w:val="DefaultParagraphFont"/>
    <w:link w:val="BodyText3"/>
    <w:uiPriority w:val="99"/>
    <w:rsid w:val="0032356A"/>
    <w:rPr>
      <w:rFonts w:ascii="Times New Roman" w:eastAsia="Times New Roman" w:hAnsi="Times New Roman" w:cs="Times New Roman"/>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ncourts.gov/form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ncourts.gov/form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44ceb61-5b2b-4f94-bf2a-253dcbf4a3c4">MNSCA-608628582-740</_dlc_DocId>
    <_dlc_DocIdUrl xmlns="744ceb61-5b2b-4f94-bf2a-253dcbf4a3c4">
      <Url>https://sp.courts.state.mn.us/SCA/mjbcollab/COAG/_layouts/15/DocIdRedir.aspx?ID=MNSCA-608628582-740</Url>
      <Description>MNSCA-608628582-740</Description>
    </_dlc_DocIdUrl>
    <Comments xmlns="9e7283f3-495d-428d-b2da-c5795bf88ee6">Ready for publication on 8/1. - VK</Comments>
    <Author0 xmlns="9e7283f3-495d-428d-b2da-c5795bf88ee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89C4243981AD34B93379BCFBDB1088D" ma:contentTypeVersion="5" ma:contentTypeDescription="Create a new document." ma:contentTypeScope="" ma:versionID="c6e97d71e84a6754a926ea16a60fbc0e">
  <xsd:schema xmlns:xsd="http://www.w3.org/2001/XMLSchema" xmlns:xs="http://www.w3.org/2001/XMLSchema" xmlns:p="http://schemas.microsoft.com/office/2006/metadata/properties" xmlns:ns2="744ceb61-5b2b-4f94-bf2a-253dcbf4a3c4" xmlns:ns3="9e7283f3-495d-428d-b2da-c5795bf88ee6" targetNamespace="http://schemas.microsoft.com/office/2006/metadata/properties" ma:root="true" ma:fieldsID="ac0596754ce6363b628db1dc7f7c4e50" ns2:_="" ns3:_="">
    <xsd:import namespace="744ceb61-5b2b-4f94-bf2a-253dcbf4a3c4"/>
    <xsd:import namespace="9e7283f3-495d-428d-b2da-c5795bf88ee6"/>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4F9A18-2E08-4098-B606-5BCBAFF502AA}">
  <ds:schemaRefs>
    <ds:schemaRef ds:uri="http://purl.org/dc/terms/"/>
    <ds:schemaRef ds:uri="http://schemas.openxmlformats.org/package/2006/metadata/core-properties"/>
    <ds:schemaRef ds:uri="http://purl.org/dc/dcmitype/"/>
    <ds:schemaRef ds:uri="http://schemas.microsoft.com/office/infopath/2007/PartnerControls"/>
    <ds:schemaRef ds:uri="744ceb61-5b2b-4f94-bf2a-253dcbf4a3c4"/>
    <ds:schemaRef ds:uri="http://schemas.microsoft.com/office/2006/documentManagement/types"/>
    <ds:schemaRef ds:uri="http://schemas.microsoft.com/office/2006/metadata/properties"/>
    <ds:schemaRef ds:uri="9e7283f3-495d-428d-b2da-c5795bf88ee6"/>
    <ds:schemaRef ds:uri="http://www.w3.org/XML/1998/namespace"/>
    <ds:schemaRef ds:uri="http://purl.org/dc/elements/1.1/"/>
  </ds:schemaRefs>
</ds:datastoreItem>
</file>

<file path=customXml/itemProps2.xml><?xml version="1.0" encoding="utf-8"?>
<ds:datastoreItem xmlns:ds="http://schemas.openxmlformats.org/officeDocument/2006/customXml" ds:itemID="{0D40DBF2-3217-40D2-AAB6-EEB1A6AFE83B}">
  <ds:schemaRefs>
    <ds:schemaRef ds:uri="http://schemas.microsoft.com/sharepoint/v3/contenttype/forms"/>
  </ds:schemaRefs>
</ds:datastoreItem>
</file>

<file path=customXml/itemProps3.xml><?xml version="1.0" encoding="utf-8"?>
<ds:datastoreItem xmlns:ds="http://schemas.openxmlformats.org/officeDocument/2006/customXml" ds:itemID="{12959779-7967-413C-9E31-699C1603D648}">
  <ds:schemaRefs>
    <ds:schemaRef ds:uri="http://schemas.microsoft.com/sharepoint/events"/>
  </ds:schemaRefs>
</ds:datastoreItem>
</file>

<file path=customXml/itemProps4.xml><?xml version="1.0" encoding="utf-8"?>
<ds:datastoreItem xmlns:ds="http://schemas.openxmlformats.org/officeDocument/2006/customXml" ds:itemID="{5C4D4D30-FBB9-4A5B-A92E-E0CC1AFEA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9e7283f3-495d-428d-b2da-c5795bf88e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661</Words>
  <Characters>3772</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MN Judicial Branch</Company>
  <LinksUpToDate>false</LinksUpToDate>
  <CharactersWithSpaces>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Kuberski, Virginia</dc:creator>
  <cp:keywords/>
  <dc:description/>
  <cp:lastModifiedBy>Kuberski, Virginia</cp:lastModifiedBy>
  <cp:revision>2</cp:revision>
  <cp:lastPrinted>2021-02-17T17:21:00Z</cp:lastPrinted>
  <dcterms:created xsi:type="dcterms:W3CDTF">2021-03-19T19:57:00Z</dcterms:created>
  <dcterms:modified xsi:type="dcterms:W3CDTF">2021-03-19T19:57:00Z</dcterms:modified>
  <cp:category>Form</cp:category>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0x010100889C4243981AD34B93379BCFBDB1088D</vt:lpwstr>
  </property>
  <property fmtid="{D5CDD505-2E9C-101B-9397-08002B2CF9AE}" pid="3" name="_dlc_DocIdItemGuid">
    <vt:lpwstr>1affd6c7-4a29-4bd1-8546-49f2b4748919</vt:lpwstr>
  </property>
</Properties>
</file>