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DB0DC" w14:textId="0197FACA" w:rsidR="007452AD" w:rsidRPr="00C62AD0" w:rsidRDefault="007452AD" w:rsidP="007452AD">
      <w:pPr>
        <w:pStyle w:val="BodyText3"/>
        <w:rPr>
          <w:lang w:val="en-US"/>
        </w:rPr>
      </w:pPr>
      <w:bookmarkStart w:id="0" w:name="_GoBack"/>
      <w:bookmarkEnd w:id="0"/>
      <w:r w:rsidRPr="00C62AD0">
        <w:rPr>
          <w:lang w:val="en-US"/>
        </w:rPr>
        <w:t>Annual Notice of Right to Petition for Termination or Modification of Guardianship or Other Relief</w:t>
      </w:r>
    </w:p>
    <w:p w14:paraId="566AB57B" w14:textId="519759CC" w:rsidR="006A4622" w:rsidRDefault="006A4622" w:rsidP="006A4622">
      <w:pPr>
        <w:pStyle w:val="BodyText3"/>
      </w:pPr>
      <w:r>
        <w:t xml:space="preserve">Aviso anual de derecho a solicitar la terminación o modificación de </w:t>
      </w:r>
      <w:r w:rsidR="00F31CC4">
        <w:br/>
      </w:r>
      <w:r>
        <w:t>la tutela u otra asistencia</w:t>
      </w:r>
    </w:p>
    <w:p w14:paraId="35EF0959" w14:textId="6FE0782A" w:rsidR="006A4622" w:rsidRPr="007452AD" w:rsidRDefault="007452AD" w:rsidP="006A4622">
      <w:pPr>
        <w:jc w:val="center"/>
      </w:pPr>
      <w:r w:rsidRPr="00C62AD0">
        <w:t>Minn. Stat. §§ 524.5-310(i) and 524.5-316/</w:t>
      </w:r>
      <w:r>
        <w:t>Estatuto de Minn. §§ 524.5-310(i) y 524.5-316</w:t>
      </w:r>
    </w:p>
    <w:p w14:paraId="6E61BE4D" w14:textId="72FAB3ED" w:rsidR="007452AD" w:rsidRPr="007452AD" w:rsidRDefault="007452AD" w:rsidP="007452AD">
      <w:pPr>
        <w:jc w:val="center"/>
      </w:pPr>
    </w:p>
    <w:p w14:paraId="4F613BC3" w14:textId="77777777" w:rsidR="007452AD" w:rsidRDefault="007452AD" w:rsidP="007452AD">
      <w:pPr>
        <w:rPr>
          <w:sz w:val="22"/>
          <w:szCs w:val="22"/>
        </w:rPr>
      </w:pPr>
    </w:p>
    <w:p w14:paraId="4275DA57" w14:textId="4D0F1916" w:rsidR="00FE7FF9" w:rsidRPr="00120D05" w:rsidRDefault="00FE7FF9" w:rsidP="007452AD">
      <w:pPr>
        <w:rPr>
          <w:sz w:val="22"/>
          <w:szCs w:val="22"/>
        </w:rPr>
      </w:pPr>
      <w:r w:rsidRPr="00C62AD0">
        <w:rPr>
          <w:sz w:val="22"/>
        </w:rPr>
        <w:t>To/</w:t>
      </w:r>
      <w:r>
        <w:rPr>
          <w:sz w:val="22"/>
        </w:rPr>
        <w:t xml:space="preserve">Para: </w:t>
      </w:r>
      <w:r w:rsidRPr="00120D05">
        <w:rPr>
          <w:sz w:val="22"/>
          <w:szCs w:val="22"/>
          <w:u w:val="single"/>
        </w:rPr>
        <w:tab/>
      </w:r>
      <w:r w:rsidRPr="00120D05">
        <w:rPr>
          <w:sz w:val="22"/>
          <w:szCs w:val="22"/>
          <w:u w:val="single"/>
        </w:rPr>
        <w:tab/>
      </w:r>
      <w:r w:rsidRPr="00120D05">
        <w:rPr>
          <w:sz w:val="22"/>
          <w:szCs w:val="22"/>
          <w:u w:val="single"/>
        </w:rPr>
        <w:tab/>
      </w:r>
      <w:r w:rsidRPr="00120D05">
        <w:rPr>
          <w:sz w:val="22"/>
          <w:szCs w:val="22"/>
          <w:u w:val="single"/>
        </w:rPr>
        <w:tab/>
      </w:r>
      <w:r w:rsidRPr="00120D05">
        <w:rPr>
          <w:sz w:val="22"/>
          <w:szCs w:val="22"/>
          <w:u w:val="single"/>
        </w:rPr>
        <w:tab/>
      </w:r>
      <w:r w:rsidRPr="00120D05">
        <w:rPr>
          <w:sz w:val="22"/>
          <w:szCs w:val="22"/>
          <w:u w:val="single"/>
        </w:rPr>
        <w:tab/>
      </w:r>
      <w:r w:rsidRPr="00120D05">
        <w:rPr>
          <w:sz w:val="22"/>
          <w:szCs w:val="22"/>
          <w:u w:val="single"/>
        </w:rPr>
        <w:tab/>
      </w:r>
      <w:r>
        <w:rPr>
          <w:sz w:val="22"/>
        </w:rPr>
        <w:t xml:space="preserve">, </w:t>
      </w:r>
      <w:r w:rsidRPr="00C62AD0">
        <w:rPr>
          <w:sz w:val="22"/>
        </w:rPr>
        <w:t>Person Subject to Guardianship/</w:t>
      </w:r>
      <w:r>
        <w:rPr>
          <w:sz w:val="22"/>
        </w:rPr>
        <w:t>Persona sujeta a tutela</w:t>
      </w:r>
    </w:p>
    <w:p w14:paraId="305C47A4" w14:textId="17486302" w:rsidR="00BC3CA1" w:rsidRPr="00120D05" w:rsidRDefault="00FE7FF9" w:rsidP="007452AD">
      <w:pPr>
        <w:spacing w:before="160" w:line="259" w:lineRule="auto"/>
        <w:rPr>
          <w:sz w:val="22"/>
          <w:szCs w:val="22"/>
        </w:rPr>
      </w:pPr>
      <w:r w:rsidRPr="00C62AD0">
        <w:rPr>
          <w:sz w:val="22"/>
        </w:rPr>
        <w:t>You have a right to ask the Court/</w:t>
      </w:r>
      <w:r>
        <w:rPr>
          <w:sz w:val="22"/>
        </w:rPr>
        <w:t>Tiene derecho a pedirle al Tribunal:</w:t>
      </w:r>
    </w:p>
    <w:p w14:paraId="197DE76D" w14:textId="487FF62A" w:rsidR="00BC3CA1" w:rsidRPr="00120D05" w:rsidRDefault="00BC3CA1" w:rsidP="007452AD">
      <w:pPr>
        <w:pStyle w:val="ListParagraph"/>
        <w:numPr>
          <w:ilvl w:val="0"/>
          <w:numId w:val="6"/>
        </w:numPr>
        <w:spacing w:before="160" w:line="259" w:lineRule="auto"/>
        <w:rPr>
          <w:sz w:val="22"/>
          <w:szCs w:val="22"/>
        </w:rPr>
      </w:pPr>
      <w:r w:rsidRPr="00C62AD0">
        <w:rPr>
          <w:sz w:val="22"/>
        </w:rPr>
        <w:t>To end or modify the guardianship; or</w:t>
      </w:r>
      <w:r w:rsidR="00CB7636" w:rsidRPr="00C62AD0">
        <w:rPr>
          <w:sz w:val="22"/>
          <w:szCs w:val="22"/>
        </w:rPr>
        <w:br/>
      </w:r>
      <w:r>
        <w:rPr>
          <w:sz w:val="22"/>
        </w:rPr>
        <w:t xml:space="preserve">Terminar o modificar la tutela; o </w:t>
      </w:r>
    </w:p>
    <w:p w14:paraId="4FF250C0" w14:textId="392E7585" w:rsidR="00BC3CA1" w:rsidRPr="00C62AD0" w:rsidRDefault="00BC3CA1" w:rsidP="007452AD">
      <w:pPr>
        <w:pStyle w:val="ListParagraph"/>
        <w:numPr>
          <w:ilvl w:val="0"/>
          <w:numId w:val="6"/>
        </w:numPr>
        <w:spacing w:before="160" w:line="259" w:lineRule="auto"/>
        <w:rPr>
          <w:sz w:val="22"/>
          <w:szCs w:val="22"/>
          <w:lang w:val="en-US"/>
        </w:rPr>
      </w:pPr>
      <w:r w:rsidRPr="00C62AD0">
        <w:rPr>
          <w:sz w:val="22"/>
          <w:lang w:val="en-US"/>
        </w:rPr>
        <w:t>For any order that is in your best interests; or</w:t>
      </w:r>
      <w:r w:rsidR="00CB7636" w:rsidRPr="00C62AD0">
        <w:rPr>
          <w:sz w:val="22"/>
          <w:szCs w:val="22"/>
          <w:lang w:val="en-US"/>
        </w:rPr>
        <w:br/>
      </w:r>
      <w:r w:rsidR="006A4622" w:rsidRPr="00C62AD0">
        <w:rPr>
          <w:sz w:val="22"/>
          <w:szCs w:val="22"/>
          <w:lang w:val="en-US"/>
        </w:rPr>
        <w:t>Cualquier orden que sea conveniente para usted; o</w:t>
      </w:r>
    </w:p>
    <w:p w14:paraId="46E24276" w14:textId="4FA05F8C" w:rsidR="00BC3CA1" w:rsidRPr="00120D05" w:rsidRDefault="00BC3CA1" w:rsidP="007452AD">
      <w:pPr>
        <w:pStyle w:val="ListParagraph"/>
        <w:numPr>
          <w:ilvl w:val="0"/>
          <w:numId w:val="6"/>
        </w:numPr>
        <w:spacing w:before="160" w:line="259" w:lineRule="auto"/>
        <w:rPr>
          <w:sz w:val="22"/>
          <w:szCs w:val="22"/>
        </w:rPr>
      </w:pPr>
      <w:r w:rsidRPr="00C62AD0">
        <w:rPr>
          <w:sz w:val="22"/>
        </w:rPr>
        <w:t>For any other appropriate relief</w:t>
      </w:r>
      <w:r w:rsidR="00CB7636" w:rsidRPr="00C62AD0">
        <w:rPr>
          <w:sz w:val="22"/>
          <w:szCs w:val="22"/>
        </w:rPr>
        <w:br/>
      </w:r>
      <w:r>
        <w:rPr>
          <w:sz w:val="22"/>
        </w:rPr>
        <w:t>Cualquier otra asistencia adecuada.</w:t>
      </w:r>
    </w:p>
    <w:p w14:paraId="64716CE3" w14:textId="21F624CE" w:rsidR="006A4622" w:rsidRPr="00120D05" w:rsidRDefault="00BC3CA1" w:rsidP="006A4622">
      <w:pPr>
        <w:spacing w:before="160" w:line="259" w:lineRule="auto"/>
        <w:rPr>
          <w:sz w:val="22"/>
          <w:szCs w:val="22"/>
        </w:rPr>
      </w:pPr>
      <w:r w:rsidRPr="00C62AD0">
        <w:rPr>
          <w:sz w:val="22"/>
          <w:lang w:val="en-US"/>
        </w:rPr>
        <w:t xml:space="preserve">To ask for any of these, you need to file a petition explaining why you believe the guardianship should end or be modified. </w:t>
      </w:r>
      <w:r w:rsidR="006A4622" w:rsidRPr="00C62AD0">
        <w:rPr>
          <w:sz w:val="22"/>
          <w:szCs w:val="22"/>
          <w:lang w:val="en-US"/>
        </w:rPr>
        <w:br/>
      </w:r>
      <w:r w:rsidR="006A4622" w:rsidRPr="00120D05">
        <w:rPr>
          <w:sz w:val="22"/>
          <w:szCs w:val="22"/>
        </w:rPr>
        <w:t xml:space="preserve">Para solicitar cualquiera de las anteriores, debe presentar una petición explicando por qué cree que debe terminarse o modificarse la tutela. </w:t>
      </w:r>
    </w:p>
    <w:p w14:paraId="4B482DCB" w14:textId="6F3597CA" w:rsidR="00FE7FF9" w:rsidRPr="00120D05" w:rsidRDefault="00FE7FF9" w:rsidP="007452AD">
      <w:pPr>
        <w:pStyle w:val="BodyText"/>
        <w:spacing w:before="160" w:line="259" w:lineRule="auto"/>
        <w:jc w:val="left"/>
        <w:rPr>
          <w:sz w:val="22"/>
          <w:szCs w:val="22"/>
        </w:rPr>
      </w:pPr>
      <w:r w:rsidRPr="00C62AD0">
        <w:rPr>
          <w:sz w:val="22"/>
          <w:lang w:val="en-US"/>
        </w:rPr>
        <w:t xml:space="preserve">You have a right to challenge the guardian’s change in the place where you live, and you have a right to ask the court to let you change where you live, by filing a petition explaining why the change should or should not be made. </w:t>
      </w:r>
      <w:r w:rsidR="006A4622" w:rsidRPr="00C62AD0">
        <w:rPr>
          <w:sz w:val="22"/>
          <w:szCs w:val="22"/>
          <w:lang w:val="en-US"/>
        </w:rPr>
        <w:br/>
      </w:r>
      <w:r w:rsidR="006A4622" w:rsidRPr="00120D05">
        <w:rPr>
          <w:sz w:val="22"/>
          <w:szCs w:val="22"/>
        </w:rPr>
        <w:t xml:space="preserve">Tiene derecho a impugnar el cambio de tutor en el lugar donde vive, y tiene derecho a pedirle al tribunal que le permita cambiar el lugar donde vive, presentando una petición que explique por qué debe o no debe hacerse el cambio. </w:t>
      </w:r>
    </w:p>
    <w:p w14:paraId="2B1199CB" w14:textId="4B4FD929" w:rsidR="00FE7FF9" w:rsidRPr="00120D05" w:rsidRDefault="00FE7FF9" w:rsidP="007452AD">
      <w:pPr>
        <w:spacing w:before="160" w:line="259" w:lineRule="auto"/>
        <w:rPr>
          <w:sz w:val="22"/>
          <w:szCs w:val="22"/>
        </w:rPr>
      </w:pPr>
      <w:r w:rsidRPr="00C62AD0">
        <w:rPr>
          <w:sz w:val="22"/>
          <w:lang w:val="en-US"/>
        </w:rPr>
        <w:t>You, or any interested person on record with the court, have a right to challenge any statement the guardian made in the Personal Well-Being Report about your condition. File a written statement explaining why you disagree with anything the guardian stated in the Report.</w:t>
      </w:r>
      <w:r w:rsidR="006A4622" w:rsidRPr="00C62AD0">
        <w:rPr>
          <w:sz w:val="22"/>
          <w:szCs w:val="22"/>
          <w:lang w:val="en-US"/>
        </w:rPr>
        <w:br/>
      </w:r>
      <w:r w:rsidR="006A4622" w:rsidRPr="00120D05">
        <w:rPr>
          <w:sz w:val="22"/>
          <w:szCs w:val="22"/>
        </w:rPr>
        <w:t>Usted, o cualquier persona interesada en el expediente del tribunal, tiene derecho a impugnar cualquier declaración que el tutor haya hecho en el Informe de bienestar personal sobre su condición. Presente una declaración por escrito que explique por qué no está de acuerdo con algo que el tutor haya declarado en el Informe.</w:t>
      </w:r>
    </w:p>
    <w:p w14:paraId="5D45BA70" w14:textId="5F77CB50" w:rsidR="00FE7FF9" w:rsidRPr="00120D05" w:rsidRDefault="00FE7FF9" w:rsidP="007452AD">
      <w:pPr>
        <w:spacing w:before="160" w:line="259" w:lineRule="auto"/>
        <w:rPr>
          <w:sz w:val="22"/>
          <w:szCs w:val="22"/>
        </w:rPr>
      </w:pPr>
      <w:r w:rsidRPr="00C62AD0">
        <w:rPr>
          <w:sz w:val="22"/>
          <w:lang w:val="en-US"/>
        </w:rPr>
        <w:t>If you want to have a different guardian, you must file a petition explaining why you believe the guardian should be removed.</w:t>
      </w:r>
      <w:r w:rsidR="006A4622" w:rsidRPr="00C62AD0">
        <w:rPr>
          <w:sz w:val="22"/>
          <w:szCs w:val="22"/>
          <w:lang w:val="en-US"/>
        </w:rPr>
        <w:br/>
      </w:r>
      <w:r w:rsidR="006A4622" w:rsidRPr="00120D05">
        <w:rPr>
          <w:sz w:val="22"/>
          <w:szCs w:val="22"/>
        </w:rPr>
        <w:t>Si desea tener un tutor diferente, debe presentar una petición explicando por qué cree que debería cambiarse el tutor.</w:t>
      </w:r>
    </w:p>
    <w:p w14:paraId="660F498B" w14:textId="4018B97B" w:rsidR="00FE7FF9" w:rsidRPr="00120D05" w:rsidRDefault="00FE7FF9" w:rsidP="007452AD">
      <w:pPr>
        <w:spacing w:before="160" w:line="259" w:lineRule="auto"/>
        <w:rPr>
          <w:sz w:val="22"/>
          <w:szCs w:val="22"/>
        </w:rPr>
      </w:pPr>
      <w:r w:rsidRPr="00C62AD0">
        <w:rPr>
          <w:sz w:val="22"/>
          <w:lang w:val="en-US"/>
        </w:rPr>
        <w:t xml:space="preserve">After you file a petition, court administration will schedule a hearing.  You have the right to be at that hearing and to have an attorney represent you.  If you cannot afford an attorney, the court will appoint one for you.  </w:t>
      </w:r>
      <w:r w:rsidRPr="00C62AD0">
        <w:rPr>
          <w:sz w:val="22"/>
        </w:rPr>
        <w:t>Contact information for court administration:</w:t>
      </w:r>
      <w:r w:rsidR="006A4622">
        <w:rPr>
          <w:sz w:val="22"/>
          <w:szCs w:val="22"/>
        </w:rPr>
        <w:br/>
      </w:r>
      <w:r w:rsidR="006A4622" w:rsidRPr="00120D05">
        <w:rPr>
          <w:sz w:val="22"/>
          <w:szCs w:val="22"/>
        </w:rPr>
        <w:t>Después de presentar una petición, la administración del tribunal programará una audiencia.  Tiene derecho a estar en esa audiencia y a tener un abogado que lo represente.  Si no puede pagar un abogado, el tribunal le asignará uno.  Información de contacto de la administración del tribunal:</w:t>
      </w:r>
    </w:p>
    <w:p w14:paraId="15B42E2E" w14:textId="63076659" w:rsidR="00361F24" w:rsidRPr="00120D05" w:rsidRDefault="006A4622" w:rsidP="00361F24">
      <w:pPr>
        <w:spacing w:before="160" w:line="259" w:lineRule="auto"/>
        <w:ind w:left="720"/>
        <w:rPr>
          <w:sz w:val="22"/>
          <w:szCs w:val="22"/>
        </w:rPr>
      </w:pPr>
      <w:r w:rsidRPr="00C62AD0">
        <w:rPr>
          <w:sz w:val="22"/>
          <w:szCs w:val="22"/>
        </w:rPr>
        <w:lastRenderedPageBreak/>
        <w:t>Telephone number/</w:t>
      </w:r>
      <w:r w:rsidR="00361F24" w:rsidRPr="00120D05">
        <w:rPr>
          <w:sz w:val="22"/>
          <w:szCs w:val="22"/>
        </w:rPr>
        <w:t xml:space="preserve">Número de teléfono: </w:t>
      </w:r>
      <w:r w:rsidR="00361F24" w:rsidRPr="00120D05">
        <w:rPr>
          <w:sz w:val="22"/>
          <w:szCs w:val="22"/>
          <w:u w:val="single"/>
        </w:rPr>
        <w:tab/>
      </w:r>
      <w:r w:rsidR="00361F24" w:rsidRPr="00120D05">
        <w:rPr>
          <w:sz w:val="22"/>
          <w:szCs w:val="22"/>
          <w:u w:val="single"/>
        </w:rPr>
        <w:tab/>
      </w:r>
      <w:r w:rsidR="00361F24" w:rsidRPr="00120D05">
        <w:rPr>
          <w:sz w:val="22"/>
          <w:szCs w:val="22"/>
          <w:u w:val="single"/>
        </w:rPr>
        <w:tab/>
      </w:r>
      <w:r w:rsidR="00361F24" w:rsidRPr="00120D05">
        <w:rPr>
          <w:sz w:val="22"/>
          <w:szCs w:val="22"/>
          <w:u w:val="single"/>
        </w:rPr>
        <w:tab/>
      </w:r>
      <w:r w:rsidR="00361F24" w:rsidRPr="00120D05">
        <w:rPr>
          <w:sz w:val="22"/>
          <w:szCs w:val="22"/>
          <w:u w:val="single"/>
        </w:rPr>
        <w:tab/>
      </w:r>
      <w:r w:rsidR="00361F24" w:rsidRPr="00120D05">
        <w:rPr>
          <w:sz w:val="22"/>
          <w:szCs w:val="22"/>
          <w:u w:val="single"/>
        </w:rPr>
        <w:tab/>
      </w:r>
      <w:r w:rsidR="00361F24" w:rsidRPr="00120D05">
        <w:rPr>
          <w:sz w:val="22"/>
          <w:szCs w:val="22"/>
          <w:u w:val="single"/>
        </w:rPr>
        <w:tab/>
      </w:r>
      <w:r w:rsidR="00361F24" w:rsidRPr="00120D05">
        <w:rPr>
          <w:sz w:val="22"/>
          <w:szCs w:val="22"/>
          <w:u w:val="single"/>
        </w:rPr>
        <w:tab/>
      </w:r>
    </w:p>
    <w:p w14:paraId="3156CD1D" w14:textId="3B9872DA" w:rsidR="00361F24" w:rsidRPr="00C62AD0" w:rsidRDefault="00361F24" w:rsidP="00361F24">
      <w:pPr>
        <w:spacing w:before="160" w:line="259" w:lineRule="auto"/>
        <w:ind w:left="720"/>
        <w:rPr>
          <w:sz w:val="22"/>
          <w:szCs w:val="22"/>
          <w:lang w:val="en-US"/>
        </w:rPr>
      </w:pPr>
      <w:r w:rsidRPr="00C62AD0">
        <w:rPr>
          <w:sz w:val="22"/>
          <w:lang w:val="en-US"/>
        </w:rPr>
        <w:t xml:space="preserve">Street Address/Calle: </w:t>
      </w:r>
      <w:r w:rsidRPr="00C62AD0">
        <w:rPr>
          <w:sz w:val="22"/>
          <w:szCs w:val="22"/>
          <w:u w:val="single"/>
          <w:lang w:val="en-US"/>
        </w:rPr>
        <w:tab/>
      </w:r>
      <w:r w:rsidRPr="00C62AD0">
        <w:rPr>
          <w:sz w:val="22"/>
          <w:szCs w:val="22"/>
          <w:u w:val="single"/>
          <w:lang w:val="en-US"/>
        </w:rPr>
        <w:tab/>
      </w:r>
      <w:r w:rsidRPr="00C62AD0">
        <w:rPr>
          <w:sz w:val="22"/>
          <w:szCs w:val="22"/>
          <w:u w:val="single"/>
          <w:lang w:val="en-US"/>
        </w:rPr>
        <w:tab/>
      </w:r>
      <w:r w:rsidRPr="00C62AD0">
        <w:rPr>
          <w:sz w:val="22"/>
          <w:szCs w:val="22"/>
          <w:u w:val="single"/>
          <w:lang w:val="en-US"/>
        </w:rPr>
        <w:tab/>
      </w:r>
      <w:r w:rsidRPr="00C62AD0">
        <w:rPr>
          <w:sz w:val="22"/>
          <w:szCs w:val="22"/>
          <w:u w:val="single"/>
          <w:lang w:val="en-US"/>
        </w:rPr>
        <w:tab/>
      </w:r>
      <w:r w:rsidRPr="00C62AD0">
        <w:rPr>
          <w:sz w:val="22"/>
          <w:szCs w:val="22"/>
          <w:u w:val="single"/>
          <w:lang w:val="en-US"/>
        </w:rPr>
        <w:tab/>
      </w:r>
      <w:r w:rsidRPr="00C62AD0">
        <w:rPr>
          <w:sz w:val="22"/>
          <w:szCs w:val="22"/>
          <w:u w:val="single"/>
          <w:lang w:val="en-US"/>
        </w:rPr>
        <w:tab/>
      </w:r>
      <w:r w:rsidRPr="00C62AD0">
        <w:rPr>
          <w:sz w:val="22"/>
          <w:szCs w:val="22"/>
          <w:u w:val="single"/>
          <w:lang w:val="en-US"/>
        </w:rPr>
        <w:tab/>
      </w:r>
      <w:r w:rsidR="00C44172">
        <w:rPr>
          <w:sz w:val="22"/>
          <w:szCs w:val="22"/>
          <w:u w:val="single"/>
          <w:lang w:val="en-US"/>
        </w:rPr>
        <w:tab/>
      </w:r>
    </w:p>
    <w:p w14:paraId="3DB33F95" w14:textId="0B118E9A" w:rsidR="00361F24" w:rsidRPr="00C62AD0" w:rsidRDefault="00361F24" w:rsidP="00361F24">
      <w:pPr>
        <w:spacing w:before="160" w:line="259" w:lineRule="auto"/>
        <w:ind w:left="720"/>
        <w:rPr>
          <w:sz w:val="22"/>
          <w:szCs w:val="22"/>
          <w:u w:val="single"/>
          <w:lang w:val="en-US"/>
        </w:rPr>
      </w:pPr>
      <w:r w:rsidRPr="00C62AD0">
        <w:rPr>
          <w:sz w:val="22"/>
          <w:lang w:val="en-US"/>
        </w:rPr>
        <w:t>City/State/Zip:</w:t>
      </w:r>
      <w:r w:rsidR="00C44172" w:rsidRPr="00C62AD0">
        <w:rPr>
          <w:sz w:val="22"/>
          <w:szCs w:val="22"/>
          <w:u w:val="single"/>
          <w:lang w:val="en-US"/>
        </w:rPr>
        <w:t xml:space="preserve"> </w:t>
      </w:r>
      <w:r w:rsidR="00CB7636" w:rsidRPr="00C62AD0">
        <w:rPr>
          <w:sz w:val="22"/>
          <w:szCs w:val="22"/>
          <w:u w:val="single"/>
          <w:lang w:val="en-US"/>
        </w:rPr>
        <w:br/>
      </w:r>
      <w:r w:rsidRPr="00C62AD0">
        <w:rPr>
          <w:sz w:val="22"/>
          <w:lang w:val="en-US"/>
        </w:rPr>
        <w:t>Ciudad/Estado/Código postal:</w:t>
      </w:r>
      <w:r w:rsidR="00C44172" w:rsidRPr="00C44172">
        <w:rPr>
          <w:sz w:val="22"/>
          <w:szCs w:val="22"/>
          <w:u w:val="single"/>
          <w:lang w:val="en-US"/>
        </w:rPr>
        <w:t xml:space="preserve"> </w:t>
      </w:r>
      <w:r w:rsidR="00C44172" w:rsidRPr="00C62AD0">
        <w:rPr>
          <w:sz w:val="22"/>
          <w:szCs w:val="22"/>
          <w:u w:val="single"/>
          <w:lang w:val="en-US"/>
        </w:rPr>
        <w:tab/>
      </w:r>
      <w:r w:rsidR="00C44172" w:rsidRPr="00C62AD0">
        <w:rPr>
          <w:sz w:val="22"/>
          <w:szCs w:val="22"/>
          <w:u w:val="single"/>
          <w:lang w:val="en-US"/>
        </w:rPr>
        <w:tab/>
      </w:r>
      <w:r w:rsidR="00C44172" w:rsidRPr="00C62AD0">
        <w:rPr>
          <w:sz w:val="22"/>
          <w:szCs w:val="22"/>
          <w:u w:val="single"/>
          <w:lang w:val="en-US"/>
        </w:rPr>
        <w:tab/>
      </w:r>
      <w:r w:rsidR="00C44172" w:rsidRPr="00C62AD0">
        <w:rPr>
          <w:sz w:val="22"/>
          <w:szCs w:val="22"/>
          <w:u w:val="single"/>
          <w:lang w:val="en-US"/>
        </w:rPr>
        <w:tab/>
      </w:r>
      <w:r w:rsidR="00C44172" w:rsidRPr="00C62AD0">
        <w:rPr>
          <w:sz w:val="22"/>
          <w:szCs w:val="22"/>
          <w:u w:val="single"/>
          <w:lang w:val="en-US"/>
        </w:rPr>
        <w:tab/>
      </w:r>
      <w:r w:rsidR="00C44172" w:rsidRPr="00C62AD0">
        <w:rPr>
          <w:sz w:val="22"/>
          <w:szCs w:val="22"/>
          <w:u w:val="single"/>
          <w:lang w:val="en-US"/>
        </w:rPr>
        <w:tab/>
      </w:r>
      <w:r w:rsidR="00C44172" w:rsidRPr="00C62AD0">
        <w:rPr>
          <w:sz w:val="22"/>
          <w:szCs w:val="22"/>
          <w:u w:val="single"/>
          <w:lang w:val="en-US"/>
        </w:rPr>
        <w:tab/>
      </w:r>
      <w:r w:rsidR="00C44172" w:rsidRPr="00C62AD0">
        <w:rPr>
          <w:sz w:val="22"/>
          <w:szCs w:val="22"/>
          <w:u w:val="single"/>
          <w:lang w:val="en-US"/>
        </w:rPr>
        <w:tab/>
      </w:r>
    </w:p>
    <w:p w14:paraId="6B77FEB2" w14:textId="77777777" w:rsidR="006A4622" w:rsidRPr="00120D05" w:rsidRDefault="00FE7FF9" w:rsidP="006A4622">
      <w:pPr>
        <w:pStyle w:val="BodyText"/>
        <w:spacing w:before="160" w:line="259" w:lineRule="auto"/>
        <w:jc w:val="left"/>
        <w:rPr>
          <w:sz w:val="22"/>
          <w:szCs w:val="22"/>
        </w:rPr>
      </w:pPr>
      <w:r w:rsidRPr="00C62AD0">
        <w:rPr>
          <w:sz w:val="22"/>
          <w:lang w:val="en-US"/>
        </w:rPr>
        <w:t xml:space="preserve">You keep the right to vote </w:t>
      </w:r>
      <w:r w:rsidRPr="00C62AD0">
        <w:rPr>
          <w:b/>
          <w:i/>
          <w:sz w:val="22"/>
          <w:szCs w:val="22"/>
          <w:lang w:val="en-US"/>
        </w:rPr>
        <w:t>unless</w:t>
      </w:r>
      <w:r w:rsidRPr="00C62AD0">
        <w:rPr>
          <w:sz w:val="22"/>
          <w:lang w:val="en-US"/>
        </w:rPr>
        <w:t xml:space="preserve"> your guardian tells you that the court terminated your right to vote.</w:t>
      </w:r>
      <w:r w:rsidR="006A4622" w:rsidRPr="00C62AD0">
        <w:rPr>
          <w:sz w:val="22"/>
          <w:szCs w:val="22"/>
          <w:lang w:val="en-US"/>
        </w:rPr>
        <w:br/>
      </w:r>
      <w:r w:rsidR="006A4622" w:rsidRPr="00120D05">
        <w:rPr>
          <w:sz w:val="22"/>
          <w:szCs w:val="22"/>
        </w:rPr>
        <w:t xml:space="preserve">Usted conserva el derecho a voto </w:t>
      </w:r>
      <w:r w:rsidR="006A4622" w:rsidRPr="00120D05">
        <w:rPr>
          <w:b/>
          <w:i/>
          <w:sz w:val="22"/>
          <w:szCs w:val="22"/>
        </w:rPr>
        <w:t>a menos</w:t>
      </w:r>
      <w:r w:rsidR="006A4622" w:rsidRPr="00120D05">
        <w:rPr>
          <w:sz w:val="22"/>
          <w:szCs w:val="22"/>
        </w:rPr>
        <w:t xml:space="preserve"> que su tutor le diga que el tribunal canceló su derecho a voto.</w:t>
      </w:r>
    </w:p>
    <w:p w14:paraId="1B369F7F" w14:textId="77777777" w:rsidR="00FE7FF9" w:rsidRPr="00120D05" w:rsidRDefault="00FE7FF9" w:rsidP="00EA7A2B">
      <w:pPr>
        <w:rPr>
          <w:sz w:val="22"/>
          <w:szCs w:val="22"/>
        </w:rPr>
      </w:pPr>
    </w:p>
    <w:p w14:paraId="7833212F" w14:textId="77777777" w:rsidR="00EA7A2B" w:rsidRPr="00120D05" w:rsidRDefault="00EA7A2B" w:rsidP="00EA7A2B">
      <w:pPr>
        <w:rPr>
          <w:sz w:val="22"/>
          <w:szCs w:val="22"/>
        </w:rPr>
      </w:pPr>
    </w:p>
    <w:tbl>
      <w:tblPr>
        <w:tblStyle w:val="TableGrid"/>
        <w:tblW w:w="0" w:type="auto"/>
        <w:tblLook w:val="04A0" w:firstRow="1" w:lastRow="0" w:firstColumn="1" w:lastColumn="0" w:noHBand="0" w:noVBand="1"/>
      </w:tblPr>
      <w:tblGrid>
        <w:gridCol w:w="3690"/>
        <w:gridCol w:w="810"/>
        <w:gridCol w:w="4850"/>
      </w:tblGrid>
      <w:tr w:rsidR="00884AF6" w:rsidRPr="00C62AD0" w14:paraId="6BCB02CE" w14:textId="77777777" w:rsidTr="009F4D89">
        <w:tc>
          <w:tcPr>
            <w:tcW w:w="3690" w:type="dxa"/>
            <w:tcBorders>
              <w:top w:val="single" w:sz="4" w:space="0" w:color="auto"/>
              <w:left w:val="nil"/>
              <w:bottom w:val="nil"/>
              <w:right w:val="nil"/>
            </w:tcBorders>
          </w:tcPr>
          <w:p w14:paraId="650F756A" w14:textId="6E462E35" w:rsidR="00884AF6" w:rsidRPr="00120D05" w:rsidRDefault="00884AF6" w:rsidP="00884AF6">
            <w:pPr>
              <w:rPr>
                <w:sz w:val="22"/>
                <w:szCs w:val="22"/>
              </w:rPr>
            </w:pPr>
            <w:r w:rsidRPr="00C62AD0">
              <w:rPr>
                <w:sz w:val="22"/>
              </w:rPr>
              <w:t>Dated/</w:t>
            </w:r>
            <w:r w:rsidR="006A4622">
              <w:rPr>
                <w:sz w:val="22"/>
                <w:szCs w:val="22"/>
              </w:rPr>
              <w:t>Fecha</w:t>
            </w:r>
          </w:p>
        </w:tc>
        <w:tc>
          <w:tcPr>
            <w:tcW w:w="810" w:type="dxa"/>
            <w:tcBorders>
              <w:top w:val="nil"/>
              <w:left w:val="nil"/>
              <w:bottom w:val="nil"/>
              <w:right w:val="nil"/>
            </w:tcBorders>
          </w:tcPr>
          <w:p w14:paraId="1D184DC2" w14:textId="77777777" w:rsidR="00884AF6" w:rsidRPr="00120D05" w:rsidRDefault="00884AF6" w:rsidP="00884AF6">
            <w:pPr>
              <w:rPr>
                <w:sz w:val="22"/>
                <w:szCs w:val="22"/>
              </w:rPr>
            </w:pPr>
          </w:p>
        </w:tc>
        <w:tc>
          <w:tcPr>
            <w:tcW w:w="4850" w:type="dxa"/>
            <w:tcBorders>
              <w:top w:val="single" w:sz="4" w:space="0" w:color="auto"/>
              <w:left w:val="nil"/>
              <w:bottom w:val="nil"/>
              <w:right w:val="nil"/>
            </w:tcBorders>
          </w:tcPr>
          <w:p w14:paraId="486BD4AE" w14:textId="3DF87997" w:rsidR="00884AF6" w:rsidRPr="00120D05" w:rsidRDefault="00884AF6" w:rsidP="00EA7A2B">
            <w:pPr>
              <w:rPr>
                <w:sz w:val="22"/>
                <w:szCs w:val="22"/>
              </w:rPr>
            </w:pPr>
            <w:r w:rsidRPr="00C62AD0">
              <w:rPr>
                <w:sz w:val="22"/>
                <w:szCs w:val="22"/>
              </w:rPr>
              <w:t>Signature of Guardian</w:t>
            </w:r>
            <w:r w:rsidR="00CB7636" w:rsidRPr="00C62AD0">
              <w:rPr>
                <w:sz w:val="22"/>
                <w:szCs w:val="22"/>
              </w:rPr>
              <w:br/>
            </w:r>
            <w:r w:rsidR="006A4622" w:rsidRPr="00120D05">
              <w:rPr>
                <w:sz w:val="22"/>
                <w:szCs w:val="22"/>
              </w:rPr>
              <w:t>Firma del tutor</w:t>
            </w:r>
          </w:p>
        </w:tc>
      </w:tr>
    </w:tbl>
    <w:p w14:paraId="3358FB04" w14:textId="3C923C39" w:rsidR="00FE7FF9" w:rsidRPr="00120D05" w:rsidRDefault="00FE7FF9" w:rsidP="00B055D1">
      <w:pPr>
        <w:pStyle w:val="Header"/>
        <w:tabs>
          <w:tab w:val="clear" w:pos="4320"/>
          <w:tab w:val="clear" w:pos="8640"/>
        </w:tabs>
        <w:rPr>
          <w:sz w:val="22"/>
          <w:szCs w:val="22"/>
        </w:rPr>
      </w:pPr>
    </w:p>
    <w:p w14:paraId="0246F2E5" w14:textId="1102953F" w:rsidR="00FE7FF9" w:rsidRPr="00120D05" w:rsidRDefault="00FE7FF9" w:rsidP="00FE7FF9">
      <w:pPr>
        <w:pStyle w:val="Heading2"/>
        <w:pBdr>
          <w:top w:val="single" w:sz="4" w:space="1" w:color="auto"/>
          <w:left w:val="single" w:sz="4" w:space="4" w:color="auto"/>
          <w:bottom w:val="single" w:sz="4" w:space="11" w:color="auto"/>
          <w:right w:val="single" w:sz="4" w:space="4" w:color="auto"/>
        </w:pBdr>
        <w:rPr>
          <w:sz w:val="22"/>
        </w:rPr>
      </w:pPr>
      <w:r w:rsidRPr="00C62AD0">
        <w:rPr>
          <w:sz w:val="22"/>
          <w:lang w:val="en-US"/>
        </w:rPr>
        <w:t xml:space="preserve">Each year, this notice must be given to the person subject to guardianship and to interested persons of record with the court within 30 days after the anniversary of the appointment of the guardian. </w:t>
      </w:r>
      <w:r w:rsidR="006A4622" w:rsidRPr="00C62AD0">
        <w:rPr>
          <w:sz w:val="22"/>
          <w:lang w:val="en-US"/>
        </w:rPr>
        <w:br/>
      </w:r>
      <w:r w:rsidR="006A4622" w:rsidRPr="00120D05">
        <w:rPr>
          <w:sz w:val="22"/>
        </w:rPr>
        <w:t xml:space="preserve">Cada año, este aviso debe entregarse a la persona sujeta a tutela y a las personas interesadas en el expediente del tribunal en un plazo no mayor a 30 días después del aniversario del nombramiento del tutor. </w:t>
      </w:r>
    </w:p>
    <w:p w14:paraId="63A9B028" w14:textId="41F32DD9" w:rsidR="00FE7FF9" w:rsidRPr="00120D05" w:rsidRDefault="00FE7FF9" w:rsidP="00FE7FF9">
      <w:pPr>
        <w:pStyle w:val="Heading2"/>
        <w:pBdr>
          <w:top w:val="single" w:sz="4" w:space="1" w:color="auto"/>
          <w:left w:val="single" w:sz="4" w:space="4" w:color="auto"/>
          <w:bottom w:val="single" w:sz="4" w:space="11" w:color="auto"/>
          <w:right w:val="single" w:sz="4" w:space="4" w:color="auto"/>
        </w:pBdr>
        <w:rPr>
          <w:b w:val="0"/>
          <w:sz w:val="22"/>
        </w:rPr>
      </w:pPr>
      <w:r w:rsidRPr="00C62AD0">
        <w:rPr>
          <w:sz w:val="22"/>
          <w:lang w:val="en-US"/>
        </w:rPr>
        <w:t xml:space="preserve">An interested person may notify the court in writing that he or she does not want to receive copies of annual reports as required by law.  </w:t>
      </w:r>
      <w:r w:rsidR="00AE30DE" w:rsidRPr="00C62AD0">
        <w:rPr>
          <w:b w:val="0"/>
          <w:sz w:val="22"/>
          <w:lang w:val="en-US"/>
        </w:rPr>
        <w:t xml:space="preserve">Form GAC110, Waiver of Notices and Reports, is available online at </w:t>
      </w:r>
      <w:hyperlink r:id="rId11" w:history="1">
        <w:r w:rsidR="00AE30DE" w:rsidRPr="00C62AD0">
          <w:rPr>
            <w:rStyle w:val="Hyperlink"/>
            <w:b w:val="0"/>
            <w:sz w:val="22"/>
            <w:lang w:val="en-US"/>
          </w:rPr>
          <w:t>www.mncourts.gov/forms</w:t>
        </w:r>
      </w:hyperlink>
      <w:r w:rsidR="00AE30DE" w:rsidRPr="00C62AD0">
        <w:rPr>
          <w:b w:val="0"/>
          <w:sz w:val="22"/>
          <w:lang w:val="en-US"/>
        </w:rPr>
        <w:t xml:space="preserve"> (choose “Guardianship/Conservatorship” category).</w:t>
      </w:r>
      <w:r w:rsidR="006A4622" w:rsidRPr="00C62AD0">
        <w:rPr>
          <w:b w:val="0"/>
          <w:sz w:val="22"/>
          <w:lang w:val="en-US"/>
        </w:rPr>
        <w:br/>
      </w:r>
      <w:r w:rsidR="006A4622" w:rsidRPr="00120D05">
        <w:rPr>
          <w:sz w:val="22"/>
        </w:rPr>
        <w:t xml:space="preserve">Una persona interesada puede notificar al tribunal por escrito que él o ella no desea recibir copias de los informes anuales como lo exige la ley.  </w:t>
      </w:r>
      <w:r>
        <w:rPr>
          <w:b w:val="0"/>
          <w:sz w:val="22"/>
        </w:rPr>
        <w:t xml:space="preserve">El formulario (GAC110), Renuncia a avisos e informes se encuentra en línea en </w:t>
      </w:r>
      <w:hyperlink r:id="rId12" w:history="1">
        <w:r>
          <w:rPr>
            <w:rStyle w:val="Hyperlink"/>
            <w:b w:val="0"/>
            <w:sz w:val="22"/>
          </w:rPr>
          <w:t>www.mncourts.gov/forms</w:t>
        </w:r>
      </w:hyperlink>
      <w:r w:rsidR="006A4622" w:rsidRPr="00120D05">
        <w:rPr>
          <w:b w:val="0"/>
          <w:sz w:val="22"/>
        </w:rPr>
        <w:t xml:space="preserve"> (elija la categoría “Tutela/Curatela”</w:t>
      </w:r>
      <w:r w:rsidR="00CE6AC2">
        <w:rPr>
          <w:b w:val="0"/>
          <w:sz w:val="22"/>
        </w:rPr>
        <w:t xml:space="preserve"> </w:t>
      </w:r>
      <w:r w:rsidR="00CE6AC2" w:rsidRPr="00CE6AC2">
        <w:rPr>
          <w:b w:val="0"/>
          <w:sz w:val="22"/>
        </w:rPr>
        <w:t>[“Guardianship/Conservatorship”]</w:t>
      </w:r>
      <w:r w:rsidR="006A4622" w:rsidRPr="00120D05">
        <w:rPr>
          <w:b w:val="0"/>
          <w:sz w:val="22"/>
        </w:rPr>
        <w:t>).</w:t>
      </w:r>
    </w:p>
    <w:p w14:paraId="6A2A877B" w14:textId="7B846300" w:rsidR="00EA7A2B" w:rsidRPr="00361F24" w:rsidRDefault="00EA7A2B" w:rsidP="00B055D1">
      <w:pPr>
        <w:pStyle w:val="Header"/>
        <w:tabs>
          <w:tab w:val="clear" w:pos="4320"/>
          <w:tab w:val="clear" w:pos="8640"/>
        </w:tabs>
        <w:rPr>
          <w:sz w:val="28"/>
        </w:rPr>
      </w:pPr>
    </w:p>
    <w:sectPr w:rsidR="00EA7A2B" w:rsidRPr="00361F24" w:rsidSect="008A7FC3">
      <w:headerReference w:type="default" r:id="rId13"/>
      <w:footerReference w:type="default" r:id="rId14"/>
      <w:type w:val="continuous"/>
      <w:pgSz w:w="12240" w:h="15840" w:code="1"/>
      <w:pgMar w:top="1440" w:right="1440" w:bottom="1152" w:left="1440" w:header="720" w:footer="432" w:gutter="0"/>
      <w:paperSrc w:first="7" w:other="7"/>
      <w:cols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073E9" w14:textId="77777777" w:rsidR="00A420EE" w:rsidRDefault="00A420EE" w:rsidP="00EA7A2B">
      <w:r>
        <w:separator/>
      </w:r>
    </w:p>
  </w:endnote>
  <w:endnote w:type="continuationSeparator" w:id="0">
    <w:p w14:paraId="51469F23" w14:textId="77777777" w:rsidR="00A420EE" w:rsidRDefault="00A420EE" w:rsidP="00EA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val="0"/>
        <w:sz w:val="18"/>
        <w:szCs w:val="18"/>
      </w:rPr>
      <w:id w:val="-1508742359"/>
      <w:docPartObj>
        <w:docPartGallery w:val="Page Numbers (Bottom of Page)"/>
        <w:docPartUnique/>
      </w:docPartObj>
    </w:sdtPr>
    <w:sdtEndPr/>
    <w:sdtContent>
      <w:sdt>
        <w:sdtPr>
          <w:rPr>
            <w:rFonts w:ascii="Arial" w:hAnsi="Arial" w:cs="Arial"/>
            <w:b w:val="0"/>
            <w:sz w:val="18"/>
            <w:szCs w:val="18"/>
          </w:rPr>
          <w:id w:val="1793866973"/>
          <w:docPartObj>
            <w:docPartGallery w:val="Page Numbers (Top of Page)"/>
            <w:docPartUnique/>
          </w:docPartObj>
        </w:sdtPr>
        <w:sdtEndPr/>
        <w:sdtContent>
          <w:p w14:paraId="50CA40EA" w14:textId="106D1D30" w:rsidR="00A73A3E" w:rsidRDefault="00A73A3E" w:rsidP="00120D05">
            <w:pPr>
              <w:pStyle w:val="BodyText3"/>
              <w:jc w:val="left"/>
            </w:pPr>
          </w:p>
          <w:p w14:paraId="7ADF6279" w14:textId="3DFD247D" w:rsidR="00A73A3E" w:rsidRPr="00C62AD0" w:rsidRDefault="00A73A3E" w:rsidP="00EA7A2B">
            <w:pPr>
              <w:pStyle w:val="Footer"/>
              <w:rPr>
                <w:rFonts w:ascii="Arial" w:hAnsi="Arial" w:cs="Arial"/>
                <w:i/>
                <w:sz w:val="18"/>
                <w:szCs w:val="18"/>
                <w:lang w:val="en-US"/>
              </w:rPr>
            </w:pPr>
            <w:r w:rsidRPr="00C62AD0">
              <w:rPr>
                <w:rFonts w:ascii="Arial" w:hAnsi="Arial"/>
                <w:i/>
                <w:sz w:val="18"/>
                <w:szCs w:val="18"/>
                <w:lang w:val="en-US"/>
              </w:rPr>
              <w:t>Annual Notice of Right to Petition for Termination or Modification of Guardianship or Other Relief</w:t>
            </w:r>
          </w:p>
          <w:p w14:paraId="34FE2A56" w14:textId="0EAA29F7" w:rsidR="005C1D16" w:rsidRPr="00C62AD0" w:rsidRDefault="005C1D16" w:rsidP="00EA7A2B">
            <w:pPr>
              <w:pStyle w:val="Footer"/>
              <w:rPr>
                <w:rFonts w:ascii="Arial" w:hAnsi="Arial" w:cs="Arial"/>
                <w:sz w:val="18"/>
                <w:szCs w:val="18"/>
                <w:lang w:val="en-US"/>
              </w:rPr>
            </w:pPr>
            <w:r w:rsidRPr="00C62AD0">
              <w:rPr>
                <w:rFonts w:ascii="Arial" w:hAnsi="Arial"/>
                <w:sz w:val="18"/>
                <w:lang w:val="en-US"/>
              </w:rPr>
              <w:t xml:space="preserve">GAC 11-G           State       </w:t>
            </w:r>
            <w:r w:rsidR="00C44172">
              <w:rPr>
                <w:rFonts w:ascii="Arial" w:hAnsi="Arial"/>
                <w:sz w:val="18"/>
                <w:lang w:val="en-US"/>
              </w:rPr>
              <w:t>Spanish</w:t>
            </w:r>
            <w:r w:rsidRPr="00C62AD0">
              <w:rPr>
                <w:rFonts w:ascii="Arial" w:hAnsi="Arial"/>
                <w:sz w:val="18"/>
                <w:lang w:val="en-US"/>
              </w:rPr>
              <w:t xml:space="preserve">         Rev 8/20</w:t>
            </w:r>
            <w:r w:rsidRPr="00C62AD0">
              <w:rPr>
                <w:rFonts w:ascii="Arial" w:hAnsi="Arial"/>
                <w:sz w:val="18"/>
                <w:szCs w:val="18"/>
                <w:lang w:val="en-US"/>
              </w:rPr>
              <w:tab/>
              <w:t xml:space="preserve">          www.mncourts.gov/forms</w:t>
            </w:r>
            <w:r w:rsidRPr="00C62AD0">
              <w:rPr>
                <w:rFonts w:ascii="Arial" w:hAnsi="Arial"/>
                <w:sz w:val="18"/>
                <w:szCs w:val="18"/>
                <w:lang w:val="en-US"/>
              </w:rPr>
              <w:tab/>
              <w:t xml:space="preserve">Página </w:t>
            </w:r>
            <w:r w:rsidRPr="00EA7A2B">
              <w:rPr>
                <w:rFonts w:ascii="Arial" w:hAnsi="Arial" w:cs="Arial"/>
                <w:bCs/>
                <w:sz w:val="18"/>
                <w:szCs w:val="18"/>
              </w:rPr>
              <w:fldChar w:fldCharType="begin"/>
            </w:r>
            <w:r w:rsidRPr="00C62AD0">
              <w:rPr>
                <w:rFonts w:ascii="Arial" w:hAnsi="Arial" w:cs="Arial"/>
                <w:bCs/>
                <w:sz w:val="18"/>
                <w:szCs w:val="18"/>
                <w:lang w:val="en-US"/>
              </w:rPr>
              <w:instrText xml:space="preserve"> PAGE </w:instrText>
            </w:r>
            <w:r w:rsidRPr="00EA7A2B">
              <w:rPr>
                <w:rFonts w:ascii="Arial" w:hAnsi="Arial" w:cs="Arial"/>
                <w:bCs/>
                <w:sz w:val="18"/>
                <w:szCs w:val="18"/>
              </w:rPr>
              <w:fldChar w:fldCharType="separate"/>
            </w:r>
            <w:r w:rsidR="007D6A06">
              <w:rPr>
                <w:rFonts w:ascii="Arial" w:hAnsi="Arial" w:cs="Arial"/>
                <w:bCs/>
                <w:noProof/>
                <w:sz w:val="18"/>
                <w:szCs w:val="18"/>
                <w:lang w:val="en-US"/>
              </w:rPr>
              <w:t>1</w:t>
            </w:r>
            <w:r w:rsidRPr="00EA7A2B">
              <w:rPr>
                <w:rFonts w:ascii="Arial" w:hAnsi="Arial" w:cs="Arial"/>
                <w:bCs/>
                <w:sz w:val="18"/>
                <w:szCs w:val="18"/>
              </w:rPr>
              <w:fldChar w:fldCharType="end"/>
            </w:r>
            <w:r w:rsidRPr="00C62AD0">
              <w:rPr>
                <w:rFonts w:ascii="Arial" w:hAnsi="Arial"/>
                <w:sz w:val="18"/>
                <w:szCs w:val="18"/>
                <w:lang w:val="en-US"/>
              </w:rPr>
              <w:t xml:space="preserve"> de </w:t>
            </w:r>
            <w:r w:rsidRPr="00EA7A2B">
              <w:rPr>
                <w:rFonts w:ascii="Arial" w:hAnsi="Arial" w:cs="Arial"/>
                <w:bCs/>
                <w:sz w:val="18"/>
                <w:szCs w:val="18"/>
              </w:rPr>
              <w:fldChar w:fldCharType="begin"/>
            </w:r>
            <w:r w:rsidRPr="00C62AD0">
              <w:rPr>
                <w:rFonts w:ascii="Arial" w:hAnsi="Arial" w:cs="Arial"/>
                <w:bCs/>
                <w:sz w:val="18"/>
                <w:szCs w:val="18"/>
                <w:lang w:val="en-US"/>
              </w:rPr>
              <w:instrText xml:space="preserve"> NUMPAGES  </w:instrText>
            </w:r>
            <w:r w:rsidRPr="00EA7A2B">
              <w:rPr>
                <w:rFonts w:ascii="Arial" w:hAnsi="Arial" w:cs="Arial"/>
                <w:bCs/>
                <w:sz w:val="18"/>
                <w:szCs w:val="18"/>
              </w:rPr>
              <w:fldChar w:fldCharType="separate"/>
            </w:r>
            <w:r w:rsidR="007D6A06">
              <w:rPr>
                <w:rFonts w:ascii="Arial" w:hAnsi="Arial" w:cs="Arial"/>
                <w:bCs/>
                <w:noProof/>
                <w:sz w:val="18"/>
                <w:szCs w:val="18"/>
                <w:lang w:val="en-US"/>
              </w:rPr>
              <w:t>2</w:t>
            </w:r>
            <w:r w:rsidRPr="00EA7A2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562FA" w14:textId="77777777" w:rsidR="00A420EE" w:rsidRDefault="00A420EE" w:rsidP="00EA7A2B">
      <w:r>
        <w:separator/>
      </w:r>
    </w:p>
  </w:footnote>
  <w:footnote w:type="continuationSeparator" w:id="0">
    <w:p w14:paraId="2BB3CCC7" w14:textId="77777777" w:rsidR="00A420EE" w:rsidRDefault="00A420EE" w:rsidP="00EA7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9D9D9" w14:textId="35CF7650" w:rsidR="0040756C" w:rsidRPr="0040756C" w:rsidRDefault="0040756C" w:rsidP="0040756C">
    <w:pPr>
      <w:pStyle w:val="Header"/>
      <w:tabs>
        <w:tab w:val="clear" w:pos="8640"/>
        <w:tab w:val="right" w:pos="5580"/>
      </w:tabs>
      <w:jc w:val="right"/>
      <w:rPr>
        <w:u w:val="single"/>
      </w:rPr>
    </w:pPr>
    <w:r w:rsidRPr="00C62AD0">
      <w:t>Court File Number/</w:t>
    </w:r>
    <w:r>
      <w:t xml:space="preserve">Número de expediente: </w:t>
    </w:r>
    <w:r>
      <w:rPr>
        <w:u w:val="single"/>
      </w:rPr>
      <w:tab/>
    </w:r>
    <w:r>
      <w:rPr>
        <w:u w:val="single"/>
      </w:rPr>
      <w:tab/>
    </w:r>
  </w:p>
  <w:p w14:paraId="23C1F625" w14:textId="77777777" w:rsidR="0040756C" w:rsidRDefault="004075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91EA0"/>
    <w:multiLevelType w:val="hybridMultilevel"/>
    <w:tmpl w:val="53AC82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561661B"/>
    <w:multiLevelType w:val="hybridMultilevel"/>
    <w:tmpl w:val="A886B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73399D"/>
    <w:multiLevelType w:val="hybridMultilevel"/>
    <w:tmpl w:val="D0D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C58B2"/>
    <w:multiLevelType w:val="hybridMultilevel"/>
    <w:tmpl w:val="E346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E40F8"/>
    <w:multiLevelType w:val="hybridMultilevel"/>
    <w:tmpl w:val="C17A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B02EA"/>
    <w:multiLevelType w:val="hybridMultilevel"/>
    <w:tmpl w:val="FB720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06638"/>
    <w:multiLevelType w:val="hybridMultilevel"/>
    <w:tmpl w:val="A1F6C9FE"/>
    <w:lvl w:ilvl="0" w:tplc="CA50DD5C">
      <w:start w:val="1"/>
      <w:numFmt w:val="decimal"/>
      <w:lvlText w:val="%1."/>
      <w:lvlJc w:val="left"/>
      <w:pPr>
        <w:ind w:left="189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2B"/>
    <w:rsid w:val="0001642D"/>
    <w:rsid w:val="00030D99"/>
    <w:rsid w:val="0006625D"/>
    <w:rsid w:val="000A202E"/>
    <w:rsid w:val="000A34AE"/>
    <w:rsid w:val="0010168C"/>
    <w:rsid w:val="00120D05"/>
    <w:rsid w:val="00162394"/>
    <w:rsid w:val="00166FD2"/>
    <w:rsid w:val="002A0949"/>
    <w:rsid w:val="002A3282"/>
    <w:rsid w:val="002C1A83"/>
    <w:rsid w:val="0032356A"/>
    <w:rsid w:val="00361F24"/>
    <w:rsid w:val="0039407B"/>
    <w:rsid w:val="003A5CBA"/>
    <w:rsid w:val="0040756C"/>
    <w:rsid w:val="00457C8D"/>
    <w:rsid w:val="00496E5F"/>
    <w:rsid w:val="004D3C9D"/>
    <w:rsid w:val="005A0606"/>
    <w:rsid w:val="005B24EE"/>
    <w:rsid w:val="005C1D16"/>
    <w:rsid w:val="005D6F3F"/>
    <w:rsid w:val="00601A1F"/>
    <w:rsid w:val="00673A8D"/>
    <w:rsid w:val="006A4622"/>
    <w:rsid w:val="006C5B3B"/>
    <w:rsid w:val="006C7FE3"/>
    <w:rsid w:val="006F5C3E"/>
    <w:rsid w:val="00716CA9"/>
    <w:rsid w:val="007452AD"/>
    <w:rsid w:val="0074610D"/>
    <w:rsid w:val="007D6A06"/>
    <w:rsid w:val="00884AF6"/>
    <w:rsid w:val="008A7FC3"/>
    <w:rsid w:val="008D3826"/>
    <w:rsid w:val="00911AF8"/>
    <w:rsid w:val="0095522A"/>
    <w:rsid w:val="009F4D89"/>
    <w:rsid w:val="00A41FE2"/>
    <w:rsid w:val="00A420EE"/>
    <w:rsid w:val="00A73A3E"/>
    <w:rsid w:val="00AE30DE"/>
    <w:rsid w:val="00B055D1"/>
    <w:rsid w:val="00B654FE"/>
    <w:rsid w:val="00BC3CA1"/>
    <w:rsid w:val="00BC7793"/>
    <w:rsid w:val="00C44172"/>
    <w:rsid w:val="00C62AD0"/>
    <w:rsid w:val="00CB7636"/>
    <w:rsid w:val="00CC14AB"/>
    <w:rsid w:val="00CE6AC2"/>
    <w:rsid w:val="00D60722"/>
    <w:rsid w:val="00E27CE2"/>
    <w:rsid w:val="00EA7A2B"/>
    <w:rsid w:val="00EC5AC9"/>
    <w:rsid w:val="00EE5C26"/>
    <w:rsid w:val="00F31CC4"/>
    <w:rsid w:val="00F37CE6"/>
    <w:rsid w:val="00F41893"/>
    <w:rsid w:val="00F47226"/>
    <w:rsid w:val="00FB665B"/>
    <w:rsid w:val="00FE7FF9"/>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2785F5"/>
  <w15:chartTrackingRefBased/>
  <w15:docId w15:val="{F9EB8A1D-2FDE-4F23-883A-F248EC3C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A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3C9D"/>
    <w:pPr>
      <w:keepNext/>
      <w:jc w:val="center"/>
      <w:outlineLvl w:val="0"/>
    </w:pPr>
    <w:rPr>
      <w:b/>
      <w:sz w:val="28"/>
    </w:rPr>
  </w:style>
  <w:style w:type="paragraph" w:styleId="Heading2">
    <w:name w:val="heading 2"/>
    <w:basedOn w:val="Normal"/>
    <w:next w:val="Normal"/>
    <w:link w:val="Heading2Char"/>
    <w:uiPriority w:val="9"/>
    <w:unhideWhenUsed/>
    <w:qFormat/>
    <w:rsid w:val="009F4D89"/>
    <w:pPr>
      <w:keepNext/>
      <w:spacing w:before="160" w:line="259" w:lineRule="auto"/>
      <w:outlineLvl w:val="1"/>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7A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lonTxSngL">
    <w:name w:val="MaslonTxSngL"/>
    <w:aliases w:val="sl"/>
    <w:basedOn w:val="Normal"/>
    <w:rsid w:val="00EA7A2B"/>
    <w:pPr>
      <w:spacing w:after="240"/>
    </w:pPr>
    <w:rPr>
      <w:sz w:val="26"/>
      <w:szCs w:val="20"/>
    </w:rPr>
  </w:style>
  <w:style w:type="paragraph" w:styleId="EndnoteText">
    <w:name w:val="endnote text"/>
    <w:basedOn w:val="Normal"/>
    <w:link w:val="EndnoteTextChar"/>
    <w:rsid w:val="00EA7A2B"/>
    <w:pPr>
      <w:widowControl w:val="0"/>
      <w:spacing w:line="360" w:lineRule="auto"/>
    </w:pPr>
    <w:rPr>
      <w:rFonts w:ascii="Courier New" w:hAnsi="Courier New"/>
      <w:snapToGrid w:val="0"/>
      <w:sz w:val="26"/>
      <w:szCs w:val="20"/>
    </w:rPr>
  </w:style>
  <w:style w:type="character" w:customStyle="1" w:styleId="EndnoteTextChar">
    <w:name w:val="Endnote Text Char"/>
    <w:basedOn w:val="DefaultParagraphFont"/>
    <w:link w:val="EndnoteText"/>
    <w:rsid w:val="00EA7A2B"/>
    <w:rPr>
      <w:rFonts w:ascii="Courier New" w:eastAsia="Times New Roman" w:hAnsi="Courier New" w:cs="Times New Roman"/>
      <w:snapToGrid w:val="0"/>
      <w:sz w:val="26"/>
      <w:szCs w:val="20"/>
    </w:rPr>
  </w:style>
  <w:style w:type="paragraph" w:styleId="Header">
    <w:name w:val="header"/>
    <w:basedOn w:val="Normal"/>
    <w:link w:val="HeaderChar"/>
    <w:uiPriority w:val="99"/>
    <w:rsid w:val="00EA7A2B"/>
    <w:pPr>
      <w:tabs>
        <w:tab w:val="center" w:pos="4320"/>
        <w:tab w:val="right" w:pos="8640"/>
      </w:tabs>
    </w:pPr>
  </w:style>
  <w:style w:type="character" w:customStyle="1" w:styleId="HeaderChar">
    <w:name w:val="Header Char"/>
    <w:basedOn w:val="DefaultParagraphFont"/>
    <w:link w:val="Header"/>
    <w:uiPriority w:val="99"/>
    <w:rsid w:val="00EA7A2B"/>
    <w:rPr>
      <w:rFonts w:ascii="Times New Roman" w:eastAsia="Times New Roman" w:hAnsi="Times New Roman" w:cs="Times New Roman"/>
      <w:sz w:val="24"/>
      <w:szCs w:val="24"/>
    </w:rPr>
  </w:style>
  <w:style w:type="paragraph" w:styleId="Footer">
    <w:name w:val="footer"/>
    <w:basedOn w:val="Normal"/>
    <w:link w:val="FooterChar"/>
    <w:uiPriority w:val="99"/>
    <w:rsid w:val="00EA7A2B"/>
    <w:pPr>
      <w:tabs>
        <w:tab w:val="center" w:pos="4320"/>
        <w:tab w:val="right" w:pos="8640"/>
      </w:tabs>
    </w:pPr>
  </w:style>
  <w:style w:type="character" w:customStyle="1" w:styleId="FooterChar">
    <w:name w:val="Footer Char"/>
    <w:basedOn w:val="DefaultParagraphFont"/>
    <w:link w:val="Footer"/>
    <w:uiPriority w:val="99"/>
    <w:rsid w:val="00EA7A2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7A2B"/>
    <w:rPr>
      <w:color w:val="0563C1" w:themeColor="hyperlink"/>
      <w:u w:val="single"/>
    </w:rPr>
  </w:style>
  <w:style w:type="paragraph" w:styleId="BodyText">
    <w:name w:val="Body Text"/>
    <w:basedOn w:val="Normal"/>
    <w:link w:val="BodyTextChar"/>
    <w:uiPriority w:val="99"/>
    <w:unhideWhenUsed/>
    <w:rsid w:val="00EA7A2B"/>
    <w:pPr>
      <w:jc w:val="both"/>
    </w:pPr>
  </w:style>
  <w:style w:type="character" w:customStyle="1" w:styleId="BodyTextChar">
    <w:name w:val="Body Text Char"/>
    <w:basedOn w:val="DefaultParagraphFont"/>
    <w:link w:val="BodyText"/>
    <w:uiPriority w:val="99"/>
    <w:rsid w:val="00EA7A2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D3C9D"/>
    <w:rPr>
      <w:rFonts w:ascii="Times New Roman" w:eastAsia="Times New Roman" w:hAnsi="Times New Roman" w:cs="Times New Roman"/>
      <w:b/>
      <w:sz w:val="28"/>
      <w:szCs w:val="24"/>
    </w:rPr>
  </w:style>
  <w:style w:type="paragraph" w:styleId="BalloonText">
    <w:name w:val="Balloon Text"/>
    <w:basedOn w:val="Normal"/>
    <w:link w:val="BalloonTextChar"/>
    <w:uiPriority w:val="99"/>
    <w:semiHidden/>
    <w:unhideWhenUsed/>
    <w:rsid w:val="00030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D99"/>
    <w:rPr>
      <w:rFonts w:ascii="Segoe UI" w:eastAsia="Times New Roman" w:hAnsi="Segoe UI" w:cs="Segoe UI"/>
      <w:sz w:val="18"/>
      <w:szCs w:val="18"/>
    </w:rPr>
  </w:style>
  <w:style w:type="character" w:styleId="CommentReference">
    <w:name w:val="annotation reference"/>
    <w:rsid w:val="008D3826"/>
    <w:rPr>
      <w:sz w:val="16"/>
      <w:szCs w:val="16"/>
    </w:rPr>
  </w:style>
  <w:style w:type="paragraph" w:styleId="CommentText">
    <w:name w:val="annotation text"/>
    <w:basedOn w:val="Normal"/>
    <w:link w:val="CommentTextChar"/>
    <w:rsid w:val="008D3826"/>
    <w:rPr>
      <w:sz w:val="20"/>
      <w:szCs w:val="20"/>
    </w:rPr>
  </w:style>
  <w:style w:type="character" w:customStyle="1" w:styleId="CommentTextChar">
    <w:name w:val="Comment Text Char"/>
    <w:basedOn w:val="DefaultParagraphFont"/>
    <w:link w:val="CommentText"/>
    <w:rsid w:val="008D3826"/>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8D3826"/>
    <w:pPr>
      <w:spacing w:before="160" w:line="259" w:lineRule="auto"/>
    </w:pPr>
    <w:rPr>
      <w:b/>
    </w:rPr>
  </w:style>
  <w:style w:type="paragraph" w:styleId="ListParagraph">
    <w:name w:val="List Paragraph"/>
    <w:basedOn w:val="Normal"/>
    <w:uiPriority w:val="34"/>
    <w:qFormat/>
    <w:rsid w:val="008D3826"/>
    <w:pPr>
      <w:ind w:left="720"/>
      <w:contextualSpacing/>
    </w:pPr>
  </w:style>
  <w:style w:type="character" w:styleId="PlaceholderText">
    <w:name w:val="Placeholder Text"/>
    <w:basedOn w:val="DefaultParagraphFont"/>
    <w:uiPriority w:val="99"/>
    <w:semiHidden/>
    <w:rsid w:val="006C7FE3"/>
    <w:rPr>
      <w:color w:val="808080"/>
    </w:rPr>
  </w:style>
  <w:style w:type="paragraph" w:styleId="CommentSubject">
    <w:name w:val="annotation subject"/>
    <w:basedOn w:val="CommentText"/>
    <w:next w:val="CommentText"/>
    <w:link w:val="CommentSubjectChar"/>
    <w:uiPriority w:val="99"/>
    <w:semiHidden/>
    <w:unhideWhenUsed/>
    <w:rsid w:val="006C7FE3"/>
    <w:rPr>
      <w:b/>
      <w:bCs/>
    </w:rPr>
  </w:style>
  <w:style w:type="character" w:customStyle="1" w:styleId="CommentSubjectChar">
    <w:name w:val="Comment Subject Char"/>
    <w:basedOn w:val="CommentTextChar"/>
    <w:link w:val="CommentSubject"/>
    <w:uiPriority w:val="99"/>
    <w:semiHidden/>
    <w:rsid w:val="006C7FE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9F4D89"/>
    <w:rPr>
      <w:rFonts w:ascii="Times New Roman" w:eastAsia="Times New Roman" w:hAnsi="Times New Roman" w:cs="Times New Roman"/>
      <w:b/>
      <w:sz w:val="24"/>
    </w:rPr>
  </w:style>
  <w:style w:type="paragraph" w:styleId="BodyText2">
    <w:name w:val="Body Text 2"/>
    <w:basedOn w:val="Normal"/>
    <w:link w:val="BodyText2Char"/>
    <w:uiPriority w:val="99"/>
    <w:unhideWhenUsed/>
    <w:rsid w:val="00B055D1"/>
    <w:pPr>
      <w:spacing w:before="160" w:line="259" w:lineRule="auto"/>
    </w:pPr>
    <w:rPr>
      <w:b/>
      <w:sz w:val="22"/>
      <w:szCs w:val="22"/>
    </w:rPr>
  </w:style>
  <w:style w:type="character" w:customStyle="1" w:styleId="BodyText2Char">
    <w:name w:val="Body Text 2 Char"/>
    <w:basedOn w:val="DefaultParagraphFont"/>
    <w:link w:val="BodyText2"/>
    <w:uiPriority w:val="99"/>
    <w:rsid w:val="00B055D1"/>
    <w:rPr>
      <w:rFonts w:ascii="Times New Roman" w:eastAsia="Times New Roman" w:hAnsi="Times New Roman" w:cs="Times New Roman"/>
      <w:b/>
    </w:rPr>
  </w:style>
  <w:style w:type="paragraph" w:styleId="BodyText3">
    <w:name w:val="Body Text 3"/>
    <w:basedOn w:val="Normal"/>
    <w:link w:val="BodyText3Char"/>
    <w:uiPriority w:val="99"/>
    <w:unhideWhenUsed/>
    <w:rsid w:val="0032356A"/>
    <w:pPr>
      <w:jc w:val="center"/>
    </w:pPr>
    <w:rPr>
      <w:b/>
      <w:sz w:val="28"/>
    </w:rPr>
  </w:style>
  <w:style w:type="character" w:customStyle="1" w:styleId="BodyText3Char">
    <w:name w:val="Body Text 3 Char"/>
    <w:basedOn w:val="DefaultParagraphFont"/>
    <w:link w:val="BodyText3"/>
    <w:uiPriority w:val="99"/>
    <w:rsid w:val="0032356A"/>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ncourts.gov/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ncourts.gov/for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89C4243981AD34B93379BCFBDB1088D" ma:contentTypeVersion="5" ma:contentTypeDescription="Create a new document." ma:contentTypeScope="" ma:versionID="c6e97d71e84a6754a926ea16a60fbc0e">
  <xsd:schema xmlns:xsd="http://www.w3.org/2001/XMLSchema" xmlns:xs="http://www.w3.org/2001/XMLSchema" xmlns:p="http://schemas.microsoft.com/office/2006/metadata/properties" xmlns:ns2="744ceb61-5b2b-4f94-bf2a-253dcbf4a3c4" xmlns:ns3="9e7283f3-495d-428d-b2da-c5795bf88ee6" targetNamespace="http://schemas.microsoft.com/office/2006/metadata/properties" ma:root="true" ma:fieldsID="ac0596754ce6363b628db1dc7f7c4e50" ns2:_="" ns3:_="">
    <xsd:import namespace="744ceb61-5b2b-4f94-bf2a-253dcbf4a3c4"/>
    <xsd:import namespace="9e7283f3-495d-428d-b2da-c5795bf88ee6"/>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44ceb61-5b2b-4f94-bf2a-253dcbf4a3c4">MNSCA-608628582-740</_dlc_DocId>
    <_dlc_DocIdUrl xmlns="744ceb61-5b2b-4f94-bf2a-253dcbf4a3c4">
      <Url>https://sp.courts.state.mn.us/SCA/mjbcollab/COAG/_layouts/15/DocIdRedir.aspx?ID=MNSCA-608628582-740</Url>
      <Description>MNSCA-608628582-740</Description>
    </_dlc_DocIdUrl>
    <Comments xmlns="9e7283f3-495d-428d-b2da-c5795bf88ee6">Ready for publication on 8/1. - VK</Comments>
    <Author0 xmlns="9e7283f3-495d-428d-b2da-c5795bf88ee6" xsi:nil="true"/>
  </documentManagement>
</p:properties>
</file>

<file path=customXml/itemProps1.xml><?xml version="1.0" encoding="utf-8"?>
<ds:datastoreItem xmlns:ds="http://schemas.openxmlformats.org/officeDocument/2006/customXml" ds:itemID="{0D40DBF2-3217-40D2-AAB6-EEB1A6AFE83B}">
  <ds:schemaRefs>
    <ds:schemaRef ds:uri="http://schemas.microsoft.com/sharepoint/v3/contenttype/forms"/>
  </ds:schemaRefs>
</ds:datastoreItem>
</file>

<file path=customXml/itemProps2.xml><?xml version="1.0" encoding="utf-8"?>
<ds:datastoreItem xmlns:ds="http://schemas.openxmlformats.org/officeDocument/2006/customXml" ds:itemID="{12959779-7967-413C-9E31-699C1603D648}">
  <ds:schemaRefs>
    <ds:schemaRef ds:uri="http://schemas.microsoft.com/sharepoint/events"/>
  </ds:schemaRefs>
</ds:datastoreItem>
</file>

<file path=customXml/itemProps3.xml><?xml version="1.0" encoding="utf-8"?>
<ds:datastoreItem xmlns:ds="http://schemas.openxmlformats.org/officeDocument/2006/customXml" ds:itemID="{5C4D4D30-FBB9-4A5B-A92E-E0CC1AFEA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9e7283f3-495d-428d-b2da-c5795bf88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4F9A18-2E08-4098-B606-5BCBAFF502AA}">
  <ds:schemaRefs>
    <ds:schemaRef ds:uri="http://purl.org/dc/dcmitype/"/>
    <ds:schemaRef ds:uri="http://schemas.microsoft.com/office/infopath/2007/PartnerControls"/>
    <ds:schemaRef ds:uri="744ceb61-5b2b-4f94-bf2a-253dcbf4a3c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e7283f3-495d-428d-b2da-c5795bf88ee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Kuberski, Virginia</dc:creator>
  <cp:keywords/>
  <dc:description/>
  <cp:lastModifiedBy>Kuberski, Virginia</cp:lastModifiedBy>
  <cp:revision>2</cp:revision>
  <cp:lastPrinted>2021-02-17T17:18:00Z</cp:lastPrinted>
  <dcterms:created xsi:type="dcterms:W3CDTF">2021-03-19T19:58:00Z</dcterms:created>
  <dcterms:modified xsi:type="dcterms:W3CDTF">2021-03-19T19:58:00Z</dcterms:modified>
  <cp:category>Form</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0x010100889C4243981AD34B93379BCFBDB1088D</vt:lpwstr>
  </property>
  <property fmtid="{D5CDD505-2E9C-101B-9397-08002B2CF9AE}" pid="3" name="_dlc_DocIdItemGuid">
    <vt:lpwstr>1affd6c7-4a29-4bd1-8546-49f2b4748919</vt:lpwstr>
  </property>
</Properties>
</file>