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1065" w14:textId="77777777" w:rsidR="00D42BBE" w:rsidRDefault="00D42BBE" w:rsidP="00191819">
      <w:pPr>
        <w:pStyle w:val="Title"/>
        <w:rPr>
          <w:sz w:val="72"/>
          <w:szCs w:val="72"/>
        </w:rPr>
      </w:pPr>
      <w:r>
        <w:rPr>
          <w:sz w:val="72"/>
          <w:szCs w:val="72"/>
        </w:rPr>
        <w:t>CRIMINAL HISTORY CHECK:</w:t>
      </w:r>
    </w:p>
    <w:p w14:paraId="41A360D1" w14:textId="7DA4AA9A" w:rsidR="00784BFD" w:rsidRPr="001848CF" w:rsidRDefault="00D42BBE" w:rsidP="001848CF">
      <w:pPr>
        <w:pStyle w:val="Title"/>
        <w:rPr>
          <w:sz w:val="48"/>
          <w:szCs w:val="48"/>
        </w:rPr>
      </w:pPr>
      <w:r w:rsidRPr="001848CF">
        <w:rPr>
          <w:sz w:val="48"/>
          <w:szCs w:val="48"/>
        </w:rPr>
        <w:t>Information</w:t>
      </w:r>
      <w:r w:rsidR="001848CF" w:rsidRPr="001848CF">
        <w:rPr>
          <w:sz w:val="48"/>
          <w:szCs w:val="48"/>
        </w:rPr>
        <w:t xml:space="preserve"> </w:t>
      </w:r>
      <w:r w:rsidRPr="001848CF">
        <w:rPr>
          <w:sz w:val="48"/>
          <w:szCs w:val="48"/>
        </w:rPr>
        <w:t xml:space="preserve">and </w:t>
      </w:r>
      <w:r w:rsidR="001848CF" w:rsidRPr="001848CF">
        <w:rPr>
          <w:sz w:val="48"/>
          <w:szCs w:val="48"/>
        </w:rPr>
        <w:t xml:space="preserve">BCA </w:t>
      </w:r>
      <w:r w:rsidRPr="001848CF">
        <w:rPr>
          <w:sz w:val="48"/>
          <w:szCs w:val="48"/>
        </w:rPr>
        <w:t>Consent Form</w:t>
      </w:r>
      <w:r w:rsidR="001848CF" w:rsidRPr="001848CF">
        <w:rPr>
          <w:sz w:val="48"/>
          <w:szCs w:val="48"/>
        </w:rPr>
        <w:t xml:space="preserve"> </w:t>
      </w:r>
      <w:r w:rsidRPr="001848CF">
        <w:rPr>
          <w:sz w:val="48"/>
          <w:szCs w:val="48"/>
        </w:rPr>
        <w:t xml:space="preserve">for </w:t>
      </w:r>
      <w:r w:rsidR="001848CF">
        <w:rPr>
          <w:sz w:val="48"/>
          <w:szCs w:val="48"/>
        </w:rPr>
        <w:br/>
      </w:r>
      <w:r w:rsidRPr="001848CF">
        <w:rPr>
          <w:sz w:val="48"/>
          <w:szCs w:val="48"/>
        </w:rPr>
        <w:t>Guardians and Conservators</w:t>
      </w:r>
    </w:p>
    <w:p w14:paraId="1933D6A9" w14:textId="77777777" w:rsidR="001848CF" w:rsidRDefault="001848CF" w:rsidP="001848CF">
      <w:pPr>
        <w:pStyle w:val="Heading1"/>
      </w:pPr>
      <w:r>
        <w:t xml:space="preserve">Criminal History Check Requirement in Guardianships and Conservatorships </w:t>
      </w:r>
    </w:p>
    <w:p w14:paraId="3E67A0AC" w14:textId="71C1219F" w:rsidR="00237F61" w:rsidRDefault="00237F61" w:rsidP="00BB2A45">
      <w:pPr>
        <w:pStyle w:val="BodyText"/>
      </w:pPr>
      <w:r>
        <w:t>Criminal History Checks are done for the purpose of assisting the court in determining whether a person’s appointment or continued appointment as a guardian or conservator is in the best interests of the person subject to guardianship or conservatorship (or respondent in new cases).</w:t>
      </w:r>
    </w:p>
    <w:p w14:paraId="28EA0E4F" w14:textId="742EB1CB" w:rsidR="00BB2A45" w:rsidRDefault="00BB2A45" w:rsidP="00BB2A45">
      <w:pPr>
        <w:pStyle w:val="BodyText"/>
      </w:pPr>
      <w:r>
        <w:t>This section will answer three questions:</w:t>
      </w:r>
    </w:p>
    <w:p w14:paraId="274C0B26" w14:textId="76660AC0" w:rsidR="00BB2A45" w:rsidRDefault="00BB2A45" w:rsidP="00BB2A45">
      <w:pPr>
        <w:pStyle w:val="BodyText"/>
        <w:numPr>
          <w:ilvl w:val="0"/>
          <w:numId w:val="19"/>
        </w:numPr>
        <w:contextualSpacing/>
      </w:pPr>
      <w:r>
        <w:t>What is a Criminal History Check?</w:t>
      </w:r>
    </w:p>
    <w:p w14:paraId="43B74D34" w14:textId="015A9DE3" w:rsidR="00BB2A45" w:rsidRDefault="00BB2A45" w:rsidP="00BB2A45">
      <w:pPr>
        <w:pStyle w:val="BodyText"/>
        <w:numPr>
          <w:ilvl w:val="0"/>
          <w:numId w:val="19"/>
        </w:numPr>
        <w:contextualSpacing/>
      </w:pPr>
      <w:r>
        <w:t>Who must get a Criminal History Check?</w:t>
      </w:r>
    </w:p>
    <w:p w14:paraId="0C67B721" w14:textId="22EAF339" w:rsidR="00BB2A45" w:rsidRDefault="00BB2A45" w:rsidP="00BB2A45">
      <w:pPr>
        <w:pStyle w:val="BodyText"/>
        <w:numPr>
          <w:ilvl w:val="0"/>
          <w:numId w:val="19"/>
        </w:numPr>
        <w:contextualSpacing/>
      </w:pPr>
      <w:r>
        <w:t>When is a Criminal History Check required in guardianship and conservatorship cases?</w:t>
      </w:r>
    </w:p>
    <w:p w14:paraId="2A8199B7" w14:textId="30AA2759" w:rsidR="00BB2A45" w:rsidRPr="00BB2A45" w:rsidRDefault="00BB2A45" w:rsidP="00BB2A45">
      <w:pPr>
        <w:pStyle w:val="BodyText"/>
      </w:pPr>
      <w:r>
        <w:t xml:space="preserve">Information comes from </w:t>
      </w:r>
      <w:hyperlink r:id="rId12" w:history="1">
        <w:r w:rsidRPr="00A60A1A">
          <w:rPr>
            <w:rStyle w:val="Hyperlink"/>
          </w:rPr>
          <w:t>Minn. Stat. § 524.5-118</w:t>
        </w:r>
      </w:hyperlink>
      <w:r>
        <w:t xml:space="preserve"> (revisor.mn.gov/statutes/cite/524.5-118).  </w:t>
      </w:r>
    </w:p>
    <w:p w14:paraId="41B79F5D" w14:textId="27F4EF46" w:rsidR="00BB2A45" w:rsidRPr="00237F61" w:rsidRDefault="00BB2A45" w:rsidP="006502E7">
      <w:pPr>
        <w:pStyle w:val="Heading2"/>
      </w:pPr>
      <w:r w:rsidRPr="00237F61">
        <w:t>What is a Criminal History Check</w:t>
      </w:r>
      <w:r w:rsidR="00237F61" w:rsidRPr="00237F61">
        <w:t>?</w:t>
      </w:r>
    </w:p>
    <w:p w14:paraId="6D6EE247" w14:textId="1C588161" w:rsidR="00BB2A45" w:rsidRPr="00BB2A45" w:rsidRDefault="00BB2A45" w:rsidP="006502E7">
      <w:pPr>
        <w:pStyle w:val="BodyText"/>
        <w:ind w:left="360"/>
      </w:pPr>
      <w:r>
        <w:t>A criminal history check must include</w:t>
      </w:r>
      <w:r w:rsidR="00F37357">
        <w:t>:</w:t>
      </w:r>
    </w:p>
    <w:p w14:paraId="6E638273" w14:textId="77777777" w:rsidR="00A60A1A" w:rsidRDefault="00D42BBE" w:rsidP="006502E7">
      <w:pPr>
        <w:pStyle w:val="BodyText"/>
        <w:numPr>
          <w:ilvl w:val="0"/>
          <w:numId w:val="18"/>
        </w:numPr>
        <w:ind w:left="1080"/>
        <w:contextualSpacing/>
      </w:pPr>
      <w:r>
        <w:t>A review of criminal records held by the Minnesota Bureau of Criminal Apprehension (BCA)</w:t>
      </w:r>
      <w:r w:rsidR="00A60A1A">
        <w:t>; and</w:t>
      </w:r>
    </w:p>
    <w:p w14:paraId="24B4EAB4" w14:textId="0A682D20" w:rsidR="00D42BBE" w:rsidRDefault="00D42BBE" w:rsidP="006502E7">
      <w:pPr>
        <w:pStyle w:val="BodyText"/>
        <w:numPr>
          <w:ilvl w:val="0"/>
          <w:numId w:val="18"/>
        </w:numPr>
        <w:ind w:left="1080"/>
        <w:contextualSpacing/>
      </w:pPr>
      <w:r>
        <w:t>A search of the Federal Bureau of Investigation’s (FBI) national criminal records repository</w:t>
      </w:r>
      <w:r w:rsidR="00A60A1A">
        <w:t>.</w:t>
      </w:r>
      <w:r>
        <w:t xml:space="preserve"> </w:t>
      </w:r>
    </w:p>
    <w:p w14:paraId="1AA8CE83" w14:textId="333BC9A8" w:rsidR="00237F61" w:rsidRPr="00237F61" w:rsidRDefault="00237F61" w:rsidP="006502E7">
      <w:pPr>
        <w:pStyle w:val="Heading2"/>
      </w:pPr>
      <w:r>
        <w:t>Who Must Get a</w:t>
      </w:r>
      <w:r w:rsidRPr="00BB2A45">
        <w:t xml:space="preserve"> Criminal History Check</w:t>
      </w:r>
      <w:r>
        <w:t>?</w:t>
      </w:r>
    </w:p>
    <w:p w14:paraId="2070F1B2" w14:textId="57D96E48" w:rsidR="00237F61" w:rsidRDefault="00237F61" w:rsidP="006502E7">
      <w:pPr>
        <w:pStyle w:val="BodyText"/>
        <w:ind w:left="360"/>
      </w:pPr>
      <w:r>
        <w:t xml:space="preserve">With only a few exceptions [see Minn. Stat. § 524.5-118, subd. 1(f)], any proposed </w:t>
      </w:r>
      <w:r w:rsidR="001C4863">
        <w:t xml:space="preserve">and currently active </w:t>
      </w:r>
      <w:r>
        <w:t xml:space="preserve">guardian or conservator must submit to a </w:t>
      </w:r>
      <w:r w:rsidR="001C4863">
        <w:t>c</w:t>
      </w:r>
      <w:r>
        <w:t xml:space="preserve">riminal </w:t>
      </w:r>
      <w:r w:rsidR="001C4863">
        <w:t>h</w:t>
      </w:r>
      <w:r>
        <w:t xml:space="preserve">istory </w:t>
      </w:r>
      <w:r w:rsidR="001C4863">
        <w:t>c</w:t>
      </w:r>
      <w:r>
        <w:t>heck.</w:t>
      </w:r>
      <w:r w:rsidR="00DF6CCC">
        <w:t xml:space="preserve">  A proposed guardian or proposed conservator means that there is a petition filed asking the court to appoint that person or agency as the guardian or conservator.</w:t>
      </w:r>
    </w:p>
    <w:p w14:paraId="3E9626BE" w14:textId="13E7C91B" w:rsidR="00237F61" w:rsidRDefault="00237F61" w:rsidP="006502E7">
      <w:pPr>
        <w:pStyle w:val="BodyText"/>
        <w:ind w:left="360"/>
      </w:pPr>
      <w:r>
        <w:t xml:space="preserve">If </w:t>
      </w:r>
      <w:r w:rsidR="001C4863">
        <w:t>a</w:t>
      </w:r>
      <w:r>
        <w:t xml:space="preserve"> guardian or conservator is not an individual, the </w:t>
      </w:r>
      <w:r w:rsidR="001C4863">
        <w:t>c</w:t>
      </w:r>
      <w:r>
        <w:t xml:space="preserve">riminal </w:t>
      </w:r>
      <w:r w:rsidR="001C4863">
        <w:t>h</w:t>
      </w:r>
      <w:r>
        <w:t xml:space="preserve">istory </w:t>
      </w:r>
      <w:r w:rsidR="001C4863">
        <w:t>c</w:t>
      </w:r>
      <w:r>
        <w:t xml:space="preserve">heck must be done on all individuals currently employed by the </w:t>
      </w:r>
      <w:r w:rsidR="00DF6CCC">
        <w:t>business / agency</w:t>
      </w:r>
      <w:r>
        <w:t xml:space="preserve"> who will be responsible for exercising powers and duties under the guardianship or conservatorship.</w:t>
      </w:r>
    </w:p>
    <w:p w14:paraId="3498F430" w14:textId="3A81DF01" w:rsidR="00237F61" w:rsidRDefault="00237F61" w:rsidP="006502E7">
      <w:pPr>
        <w:pStyle w:val="Heading2"/>
      </w:pPr>
      <w:r>
        <w:t xml:space="preserve">When is a Criminal History Check Required in </w:t>
      </w:r>
      <w:r w:rsidR="006502E7">
        <w:t xml:space="preserve">a </w:t>
      </w:r>
      <w:r>
        <w:t>Guardianship and</w:t>
      </w:r>
      <w:r w:rsidR="006502E7">
        <w:t>/or</w:t>
      </w:r>
      <w:r>
        <w:t xml:space="preserve"> Conservatorship Case?</w:t>
      </w:r>
    </w:p>
    <w:p w14:paraId="6A3470F5" w14:textId="535D068A" w:rsidR="004A6467" w:rsidRDefault="006502E7" w:rsidP="006502E7">
      <w:pPr>
        <w:pStyle w:val="BodyText"/>
        <w:ind w:left="410"/>
      </w:pPr>
      <w:r>
        <w:t>T</w:t>
      </w:r>
      <w:r w:rsidR="004A6467">
        <w:t xml:space="preserve">he court must require a </w:t>
      </w:r>
      <w:r w:rsidR="001C4863">
        <w:t>c</w:t>
      </w:r>
      <w:r w:rsidR="00237F61">
        <w:t xml:space="preserve">riminal </w:t>
      </w:r>
      <w:r w:rsidR="001C4863">
        <w:t>h</w:t>
      </w:r>
      <w:r w:rsidR="00237F61">
        <w:t xml:space="preserve">istory </w:t>
      </w:r>
      <w:r w:rsidR="001C4863">
        <w:t>c</w:t>
      </w:r>
      <w:r w:rsidR="00237F61">
        <w:t>heck</w:t>
      </w:r>
      <w:r w:rsidR="004A6467">
        <w:t>:</w:t>
      </w:r>
    </w:p>
    <w:p w14:paraId="57B47801" w14:textId="1C249790" w:rsidR="00F37357" w:rsidRDefault="004A6467" w:rsidP="006502E7">
      <w:pPr>
        <w:pStyle w:val="BodyText"/>
        <w:numPr>
          <w:ilvl w:val="0"/>
          <w:numId w:val="20"/>
        </w:numPr>
        <w:ind w:left="1180"/>
      </w:pPr>
      <w:r>
        <w:lastRenderedPageBreak/>
        <w:t>B</w:t>
      </w:r>
      <w:r w:rsidR="00237F61">
        <w:t xml:space="preserve">efore </w:t>
      </w:r>
      <w:r>
        <w:t xml:space="preserve">appointing </w:t>
      </w:r>
      <w:r w:rsidR="006502E7">
        <w:t>them</w:t>
      </w:r>
      <w:r>
        <w:t xml:space="preserve"> as guardian or conservator </w:t>
      </w:r>
      <w:r w:rsidR="00237F61">
        <w:t xml:space="preserve">(unless </w:t>
      </w:r>
      <w:r w:rsidR="006502E7">
        <w:t xml:space="preserve">they have had </w:t>
      </w:r>
      <w:r w:rsidR="00237F61">
        <w:t>an appropriate criminal history check within the past 5 years)</w:t>
      </w:r>
      <w:r>
        <w:t>; and</w:t>
      </w:r>
    </w:p>
    <w:p w14:paraId="36B0F022" w14:textId="7CAC00B0" w:rsidR="00797C51" w:rsidRDefault="004A6467" w:rsidP="006502E7">
      <w:pPr>
        <w:pStyle w:val="BodyText"/>
        <w:numPr>
          <w:ilvl w:val="0"/>
          <w:numId w:val="20"/>
        </w:numPr>
        <w:ind w:left="1180"/>
      </w:pPr>
      <w:r>
        <w:t>O</w:t>
      </w:r>
      <w:r w:rsidR="00797C51">
        <w:t>nce every 5 years after the</w:t>
      </w:r>
      <w:r w:rsidR="006502E7">
        <w:t>ir</w:t>
      </w:r>
      <w:r w:rsidR="00797C51">
        <w:t xml:space="preserve"> appointment </w:t>
      </w:r>
      <w:r w:rsidR="00EE7D5F">
        <w:t>if</w:t>
      </w:r>
      <w:r w:rsidR="00797C51">
        <w:t xml:space="preserve"> </w:t>
      </w:r>
      <w:r w:rsidR="006502E7">
        <w:t>they</w:t>
      </w:r>
      <w:r w:rsidR="00797C51">
        <w:t xml:space="preserve"> continue to serve as guardian or conservator.</w:t>
      </w:r>
    </w:p>
    <w:p w14:paraId="367E5C66" w14:textId="66DD9DF8" w:rsidR="00D476F6" w:rsidRPr="00C050C8" w:rsidRDefault="00D476F6" w:rsidP="00D476F6">
      <w:pPr>
        <w:tabs>
          <w:tab w:val="left" w:pos="421"/>
          <w:tab w:val="left" w:pos="3600"/>
          <w:tab w:val="left" w:pos="4320"/>
          <w:tab w:val="left" w:pos="5040"/>
          <w:tab w:val="left" w:pos="5356"/>
          <w:tab w:val="left" w:pos="5760"/>
        </w:tabs>
        <w:suppressAutoHyphens/>
        <w:spacing w:after="0" w:line="240" w:lineRule="auto"/>
        <w:jc w:val="both"/>
        <w:rPr>
          <w:rFonts w:cstheme="minorHAnsi"/>
          <w:spacing w:val="-2"/>
          <w:szCs w:val="24"/>
        </w:rPr>
      </w:pPr>
    </w:p>
    <w:p w14:paraId="0F357839" w14:textId="130312BD" w:rsidR="00393B72" w:rsidRPr="00191819" w:rsidRDefault="001848CF" w:rsidP="00393B72">
      <w:pPr>
        <w:pStyle w:val="Heading1"/>
      </w:pPr>
      <w:r>
        <w:t>Notification of Rights</w:t>
      </w:r>
    </w:p>
    <w:p w14:paraId="55406F67" w14:textId="2BEADE9C" w:rsidR="008725EC" w:rsidRDefault="006502E7" w:rsidP="00D476F6">
      <w:pPr>
        <w:spacing w:before="160" w:after="0"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If you are serving as a court-appointed guardian or conservator, or if you are a proposed guardian or conservator</w:t>
      </w:r>
      <w:r w:rsidR="00DF6CCC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you have the following rights:</w:t>
      </w:r>
    </w:p>
    <w:p w14:paraId="4A49926F" w14:textId="77777777" w:rsidR="006502E7" w:rsidRDefault="006502E7" w:rsidP="006502E7">
      <w:pPr>
        <w:pStyle w:val="BodyText"/>
        <w:numPr>
          <w:ilvl w:val="0"/>
          <w:numId w:val="24"/>
        </w:numPr>
      </w:pPr>
      <w:r w:rsidRPr="006502E7">
        <w:t xml:space="preserve">The right to be informed that the court will request a criminal history check on you for the purpose of determining whether your appointment or continued appointment is in the best interests of the person subject to guardianship or conservatorship; </w:t>
      </w:r>
    </w:p>
    <w:p w14:paraId="1B929C0A" w14:textId="77777777" w:rsidR="006502E7" w:rsidRDefault="006502E7" w:rsidP="006502E7">
      <w:pPr>
        <w:pStyle w:val="BodyText"/>
        <w:numPr>
          <w:ilvl w:val="0"/>
          <w:numId w:val="24"/>
        </w:numPr>
      </w:pPr>
      <w:r w:rsidRPr="006502E7">
        <w:t xml:space="preserve">The right to be informed of the results of the criminal history check and obtain from the court a copy of the criminal history check; and </w:t>
      </w:r>
    </w:p>
    <w:p w14:paraId="4207AAA4" w14:textId="649AF960" w:rsidR="006502E7" w:rsidRPr="006502E7" w:rsidRDefault="006502E7" w:rsidP="006502E7">
      <w:pPr>
        <w:pStyle w:val="BodyText"/>
        <w:numPr>
          <w:ilvl w:val="0"/>
          <w:numId w:val="24"/>
        </w:numPr>
      </w:pPr>
      <w:r w:rsidRPr="006502E7">
        <w:t xml:space="preserve">The right to challenge the accuracy and completeness of most information provided to the court by BCA by filing a challenge with the BCA under </w:t>
      </w:r>
      <w:hyperlink r:id="rId13" w:anchor="stat.13.04.4" w:history="1">
        <w:r w:rsidRPr="00131234">
          <w:rPr>
            <w:rStyle w:val="Hyperlink"/>
          </w:rPr>
          <w:t>Minn. Stat. § 13.04, subd. 4</w:t>
        </w:r>
      </w:hyperlink>
      <w:r w:rsidR="00131234">
        <w:t xml:space="preserve"> (revisor.mn.gov/statutes/cite/13.04)</w:t>
      </w:r>
      <w:r w:rsidRPr="006502E7">
        <w:t>.  </w:t>
      </w:r>
    </w:p>
    <w:p w14:paraId="4E228AAB" w14:textId="0EAD6661" w:rsidR="007C00BB" w:rsidRDefault="00FF5400" w:rsidP="00FF5400">
      <w:pPr>
        <w:pStyle w:val="BodyText"/>
      </w:pPr>
      <w:r>
        <w:t xml:space="preserve">If you have a question about your rights, it is a good idea to </w:t>
      </w:r>
      <w:hyperlink r:id="rId14" w:history="1">
        <w:r w:rsidRPr="00FF5400">
          <w:rPr>
            <w:rStyle w:val="Hyperlink"/>
          </w:rPr>
          <w:t>get legal advice</w:t>
        </w:r>
      </w:hyperlink>
      <w:r>
        <w:t xml:space="preserve"> (mncourts.gov/Help-Topics/Find-a-Lawyer.aspx). </w:t>
      </w:r>
    </w:p>
    <w:p w14:paraId="26C6CF21" w14:textId="77777777" w:rsidR="000A0FDC" w:rsidRPr="00250FBC" w:rsidRDefault="000A0FDC" w:rsidP="00250FBC">
      <w:pPr>
        <w:pStyle w:val="BodyText"/>
      </w:pPr>
      <w:r w:rsidRPr="00250FBC">
        <w:t>The FBI posts two documents on their website that list and describe certain rights.  See:</w:t>
      </w:r>
    </w:p>
    <w:p w14:paraId="3404DCF6" w14:textId="5B5C2DB3" w:rsidR="000A0FDC" w:rsidRPr="00250FBC" w:rsidRDefault="007F0EB7" w:rsidP="00250FBC">
      <w:pPr>
        <w:pStyle w:val="BodyText"/>
        <w:numPr>
          <w:ilvl w:val="0"/>
          <w:numId w:val="32"/>
        </w:numPr>
        <w:contextualSpacing/>
      </w:pPr>
      <w:hyperlink r:id="rId15" w:history="1">
        <w:r w:rsidR="000A0FDC" w:rsidRPr="00250FBC">
          <w:rPr>
            <w:rStyle w:val="Hyperlink"/>
          </w:rPr>
          <w:t>Noncriminal Justice Applicant's Privacy Rights</w:t>
        </w:r>
      </w:hyperlink>
      <w:r w:rsidR="00250FBC">
        <w:t xml:space="preserve"> (fbi.gov/how-we-can-help-you/more-fbi-services-and-information/compact-council/guiding-principles-noncriminal-justice-applicants-privacy-rights)</w:t>
      </w:r>
      <w:r w:rsidR="000A0FDC" w:rsidRPr="00250FBC">
        <w:t>; and</w:t>
      </w:r>
    </w:p>
    <w:p w14:paraId="399D9725" w14:textId="22D63C6D" w:rsidR="000A0FDC" w:rsidRPr="00250FBC" w:rsidRDefault="007F0EB7" w:rsidP="00250FBC">
      <w:pPr>
        <w:pStyle w:val="BodyText"/>
        <w:numPr>
          <w:ilvl w:val="0"/>
          <w:numId w:val="32"/>
        </w:numPr>
        <w:contextualSpacing/>
      </w:pPr>
      <w:hyperlink r:id="rId16" w:history="1">
        <w:r w:rsidR="000A0FDC" w:rsidRPr="00250FBC">
          <w:rPr>
            <w:rStyle w:val="Hyperlink"/>
          </w:rPr>
          <w:t>Privacy Act Statement</w:t>
        </w:r>
      </w:hyperlink>
      <w:r w:rsidR="00250FBC">
        <w:t xml:space="preserve">, </w:t>
      </w:r>
      <w:r w:rsidR="000A0FDC" w:rsidRPr="00250FBC">
        <w:t>which is also found on the back of the FD-258 fingerprint card</w:t>
      </w:r>
      <w:r w:rsidR="00250FBC">
        <w:t xml:space="preserve"> (fbi.gov/how-we-can-help-you/more-fbi-services-and-information/compact-council/privacy-act-statement</w:t>
      </w:r>
      <w:r w:rsidR="000A0FDC" w:rsidRPr="00250FBC">
        <w:t>).</w:t>
      </w:r>
    </w:p>
    <w:p w14:paraId="7BCECD4C" w14:textId="19A58E32" w:rsidR="007C00BB" w:rsidRPr="00191819" w:rsidRDefault="00FF5400" w:rsidP="007C00BB">
      <w:pPr>
        <w:pStyle w:val="Heading1"/>
      </w:pPr>
      <w:r>
        <w:t>Fees and Payments</w:t>
      </w:r>
    </w:p>
    <w:p w14:paraId="7AF76206" w14:textId="31B724D8" w:rsidR="00930511" w:rsidRDefault="00930511" w:rsidP="00930511">
      <w:pPr>
        <w:pStyle w:val="BodyText"/>
      </w:pPr>
      <w:r>
        <w:t xml:space="preserve">The </w:t>
      </w:r>
      <w:r w:rsidR="00EE7D5F">
        <w:t>Minnesota</w:t>
      </w:r>
      <w:r>
        <w:t xml:space="preserve"> Bureau of Criminal Apprehension (BCA) charges </w:t>
      </w:r>
      <w:r w:rsidR="00CA60B1">
        <w:t>$</w:t>
      </w:r>
      <w:r w:rsidR="006E67FB">
        <w:t>32.00</w:t>
      </w:r>
      <w:r>
        <w:t xml:space="preserve"> for the criminal history check.</w:t>
      </w:r>
    </w:p>
    <w:p w14:paraId="7B9B2742" w14:textId="2B694654" w:rsidR="00192516" w:rsidRPr="001B08F7" w:rsidRDefault="00930511" w:rsidP="00930511">
      <w:pPr>
        <w:pStyle w:val="BodyText"/>
      </w:pPr>
      <w:r>
        <w:t xml:space="preserve">The BCA will need the completed Consent Form (below) </w:t>
      </w:r>
      <w:r>
        <w:rPr>
          <w:b/>
          <w:bCs/>
          <w:i/>
          <w:iCs/>
        </w:rPr>
        <w:t xml:space="preserve">and </w:t>
      </w:r>
      <w:r>
        <w:t xml:space="preserve">a set of your fingerprints.  </w:t>
      </w:r>
      <w:r w:rsidR="00192516">
        <w:t xml:space="preserve">You can learn more about getting fingerprinted </w:t>
      </w:r>
      <w:r w:rsidR="00192516" w:rsidRPr="00D03A8D">
        <w:t xml:space="preserve">on the </w:t>
      </w:r>
      <w:hyperlink r:id="rId17" w:history="1">
        <w:r w:rsidR="00192516" w:rsidRPr="00D03A8D">
          <w:rPr>
            <w:rStyle w:val="Hyperlink"/>
          </w:rPr>
          <w:t>BCA’s website</w:t>
        </w:r>
      </w:hyperlink>
      <w:r w:rsidR="00192516" w:rsidRPr="00D03A8D">
        <w:t xml:space="preserve"> </w:t>
      </w:r>
      <w:r w:rsidR="001B08F7">
        <w:t>(d</w:t>
      </w:r>
      <w:r w:rsidR="001B08F7" w:rsidRPr="001B08F7">
        <w:rPr>
          <w:rStyle w:val="cf01"/>
          <w:rFonts w:asciiTheme="minorHAnsi" w:hAnsiTheme="minorHAnsi" w:cstheme="minorHAnsi"/>
          <w:sz w:val="24"/>
          <w:szCs w:val="24"/>
        </w:rPr>
        <w:t>ps.mn.gov/divisions/</w:t>
      </w:r>
      <w:proofErr w:type="spellStart"/>
      <w:r w:rsidR="001B08F7" w:rsidRPr="001B08F7">
        <w:rPr>
          <w:rStyle w:val="cf01"/>
          <w:rFonts w:asciiTheme="minorHAnsi" w:hAnsiTheme="minorHAnsi" w:cstheme="minorHAnsi"/>
          <w:sz w:val="24"/>
          <w:szCs w:val="24"/>
        </w:rPr>
        <w:t>bca</w:t>
      </w:r>
      <w:proofErr w:type="spellEnd"/>
      <w:r w:rsidR="001B08F7" w:rsidRPr="001B08F7">
        <w:rPr>
          <w:rStyle w:val="cf01"/>
          <w:rFonts w:asciiTheme="minorHAnsi" w:hAnsiTheme="minorHAnsi" w:cstheme="minorHAnsi"/>
          <w:sz w:val="24"/>
          <w:szCs w:val="24"/>
        </w:rPr>
        <w:t>/Pages/Fingerprinting.aspx</w:t>
      </w:r>
      <w:r w:rsidR="00192516" w:rsidRPr="001B08F7">
        <w:t>).</w:t>
      </w:r>
    </w:p>
    <w:p w14:paraId="17295BA8" w14:textId="0EC6CC60" w:rsidR="00930511" w:rsidRDefault="00CA60B1" w:rsidP="00930511">
      <w:pPr>
        <w:pStyle w:val="BodyText"/>
      </w:pPr>
      <w:r>
        <w:t>The BCA can perform fingerprinting for $10, but you will need to call BCA</w:t>
      </w:r>
      <w:r w:rsidR="00AC4AF4">
        <w:t xml:space="preserve"> at 651-793-2410</w:t>
      </w:r>
      <w:r>
        <w:t xml:space="preserve"> to schedule an appointment.</w:t>
      </w:r>
      <w:r w:rsidR="00AC4AF4">
        <w:t xml:space="preserve"> The BCA requires a valid government issued </w:t>
      </w:r>
      <w:r w:rsidR="004B2617">
        <w:t xml:space="preserve">photo </w:t>
      </w:r>
      <w:r w:rsidR="00AC4AF4">
        <w:t xml:space="preserve">ID </w:t>
      </w:r>
      <w:proofErr w:type="gramStart"/>
      <w:r w:rsidR="00AC4AF4">
        <w:t>in order to</w:t>
      </w:r>
      <w:proofErr w:type="gramEnd"/>
      <w:r w:rsidR="00AC4AF4">
        <w:t xml:space="preserve"> be fingerprinted.</w:t>
      </w:r>
      <w:r>
        <w:t xml:space="preserve">  Some local </w:t>
      </w:r>
      <w:r w:rsidR="00930511">
        <w:t xml:space="preserve">Law </w:t>
      </w:r>
      <w:r>
        <w:t>E</w:t>
      </w:r>
      <w:r w:rsidR="00930511">
        <w:t xml:space="preserve">nforcement agencies </w:t>
      </w:r>
      <w:r>
        <w:t>may also provide fingerprinting.  You will need to c</w:t>
      </w:r>
      <w:r w:rsidR="00D961F4">
        <w:t xml:space="preserve">heck </w:t>
      </w:r>
      <w:r>
        <w:t xml:space="preserve">with local Law Enforcement </w:t>
      </w:r>
      <w:r w:rsidR="00D961F4">
        <w:t xml:space="preserve">to confirm </w:t>
      </w:r>
      <w:r w:rsidR="0096668F">
        <w:t xml:space="preserve">if they perform fingerprinting and their fee.  </w:t>
      </w:r>
    </w:p>
    <w:p w14:paraId="4D72843A" w14:textId="2B44EA02" w:rsidR="00FF5400" w:rsidRPr="00930511" w:rsidRDefault="00930511" w:rsidP="00930511">
      <w:pPr>
        <w:pStyle w:val="Heading2"/>
      </w:pPr>
      <w:r>
        <w:lastRenderedPageBreak/>
        <w:t>Who pays for the Criminal History Check and the Fingerprinting?</w:t>
      </w:r>
      <w:r w:rsidR="00FF5400" w:rsidRPr="00930511">
        <w:t xml:space="preserve"> </w:t>
      </w:r>
    </w:p>
    <w:p w14:paraId="5090C9B0" w14:textId="145B4FD6" w:rsidR="00930511" w:rsidRDefault="00930511" w:rsidP="00930511">
      <w:pPr>
        <w:pStyle w:val="BodyText"/>
      </w:pPr>
      <w:r>
        <w:t xml:space="preserve">According to </w:t>
      </w:r>
      <w:hyperlink r:id="rId18" w:history="1">
        <w:r w:rsidRPr="00192516">
          <w:rPr>
            <w:rStyle w:val="Hyperlink"/>
          </w:rPr>
          <w:t>Minn. Stat. § 524.5-118, subd. 1(e)</w:t>
        </w:r>
      </w:hyperlink>
      <w:r w:rsidR="00192516">
        <w:t xml:space="preserve"> (revisor.mn.gov/statutes/cite/524.5-118)</w:t>
      </w:r>
      <w:r>
        <w:t xml:space="preserve">, </w:t>
      </w:r>
      <w:r w:rsidR="00FD47EF">
        <w:t>the fees for conducting the criminal history check for the appointment of a guardian or conservator must be paid as follows:</w:t>
      </w:r>
    </w:p>
    <w:p w14:paraId="44B3D74C" w14:textId="4084CE2E" w:rsidR="00F51058" w:rsidRDefault="00C058FD" w:rsidP="00F51058">
      <w:pPr>
        <w:pStyle w:val="BodyText"/>
        <w:numPr>
          <w:ilvl w:val="0"/>
          <w:numId w:val="27"/>
        </w:numPr>
      </w:pPr>
      <w:r>
        <w:t>I</w:t>
      </w:r>
      <w:r w:rsidR="00F51058">
        <w:t>f a judicial officer has signed a fee waiver order, then the fees are covered by the fee waiver order.  The fee waiver order must be included with the Consent Form when given to the BCA;</w:t>
      </w:r>
    </w:p>
    <w:p w14:paraId="2E2A448E" w14:textId="092558EA" w:rsidR="00997F7A" w:rsidRDefault="00997F7A" w:rsidP="00997F7A">
      <w:pPr>
        <w:pStyle w:val="BodyText"/>
        <w:numPr>
          <w:ilvl w:val="0"/>
          <w:numId w:val="26"/>
        </w:numPr>
      </w:pPr>
      <w:r>
        <w:t>If there is an estate of the person subject to guardianship or conservatorship, then the guardian or conservator may seek reimbursement from the estate</w:t>
      </w:r>
      <w:r w:rsidR="00F51058">
        <w:t>;</w:t>
      </w:r>
    </w:p>
    <w:p w14:paraId="32DF76E3" w14:textId="7B93AA70" w:rsidR="00997F7A" w:rsidRDefault="00997F7A" w:rsidP="00997F7A">
      <w:pPr>
        <w:pStyle w:val="BodyText"/>
        <w:numPr>
          <w:ilvl w:val="0"/>
          <w:numId w:val="26"/>
        </w:numPr>
      </w:pPr>
      <w:r>
        <w:t>If there is no fee waiver order, then the court may order that the fees be paid by the guardian or conservator or by the court</w:t>
      </w:r>
      <w:r w:rsidR="00F51058">
        <w:t>;</w:t>
      </w:r>
    </w:p>
    <w:p w14:paraId="2BABBD18" w14:textId="03F68B6B" w:rsidR="004015B6" w:rsidRDefault="00F51058" w:rsidP="009D7CD6">
      <w:pPr>
        <w:pStyle w:val="BodyText"/>
        <w:numPr>
          <w:ilvl w:val="0"/>
          <w:numId w:val="26"/>
        </w:numPr>
        <w:spacing w:after="240"/>
      </w:pPr>
      <w:r>
        <w:t xml:space="preserve">If the criminal history check is for the appointment of a </w:t>
      </w:r>
      <w:r>
        <w:rPr>
          <w:b/>
          <w:bCs/>
        </w:rPr>
        <w:t>professional</w:t>
      </w:r>
      <w:r>
        <w:t xml:space="preserve"> guardian or conservator, then the guardian or conservator must pay the fees.</w:t>
      </w:r>
    </w:p>
    <w:p w14:paraId="05261FD7" w14:textId="7681FD95" w:rsidR="00997F7A" w:rsidRDefault="004015B6" w:rsidP="004015B6">
      <w:pPr>
        <w:pStyle w:val="Heading1"/>
      </w:pPr>
      <w:r>
        <w:t>Instructions for Getting a Criminal History Check from the BCA for a Guardianship and/or Conservatorship Case</w:t>
      </w:r>
    </w:p>
    <w:p w14:paraId="73EA4259" w14:textId="5F3986BA" w:rsidR="004015B6" w:rsidRDefault="00416518" w:rsidP="004015B6">
      <w:pPr>
        <w:pStyle w:val="BodyText"/>
      </w:pPr>
      <w:r>
        <w:t>These are the steps needed to ask the BCA to conduct a Criminal History Check for a Guardianship and/or Conservatorship case:</w:t>
      </w:r>
    </w:p>
    <w:p w14:paraId="3CF271C0" w14:textId="100E4DFA" w:rsidR="00416518" w:rsidRPr="00416518" w:rsidRDefault="00416518" w:rsidP="00416518">
      <w:pPr>
        <w:pStyle w:val="BodyText"/>
        <w:numPr>
          <w:ilvl w:val="0"/>
          <w:numId w:val="28"/>
        </w:numPr>
        <w:rPr>
          <w:i/>
          <w:iCs/>
        </w:rPr>
      </w:pPr>
      <w:r>
        <w:t xml:space="preserve">Fill out and sign the </w:t>
      </w:r>
      <w:r>
        <w:rPr>
          <w:b/>
          <w:bCs/>
        </w:rPr>
        <w:t>Consent Form</w:t>
      </w:r>
      <w:r>
        <w:t xml:space="preserve"> below.</w:t>
      </w:r>
    </w:p>
    <w:p w14:paraId="0FD22EB0" w14:textId="4B020A64" w:rsidR="00416518" w:rsidRPr="00416518" w:rsidRDefault="00416518" w:rsidP="00416518">
      <w:pPr>
        <w:pStyle w:val="BodyText"/>
        <w:numPr>
          <w:ilvl w:val="0"/>
          <w:numId w:val="28"/>
        </w:numPr>
        <w:rPr>
          <w:i/>
          <w:iCs/>
        </w:rPr>
      </w:pPr>
      <w:r>
        <w:t xml:space="preserve">Get </w:t>
      </w:r>
      <w:r>
        <w:rPr>
          <w:b/>
          <w:bCs/>
        </w:rPr>
        <w:t>fingerprinted</w:t>
      </w:r>
      <w:r>
        <w:t>.</w:t>
      </w:r>
    </w:p>
    <w:p w14:paraId="0B224248" w14:textId="53143F7F" w:rsidR="00416518" w:rsidRPr="006F5D69" w:rsidRDefault="00416518" w:rsidP="00416518">
      <w:pPr>
        <w:pStyle w:val="BodyText"/>
        <w:numPr>
          <w:ilvl w:val="0"/>
          <w:numId w:val="28"/>
        </w:numPr>
        <w:rPr>
          <w:i/>
          <w:iCs/>
        </w:rPr>
      </w:pPr>
      <w:r>
        <w:t xml:space="preserve">Submit the </w:t>
      </w:r>
      <w:r w:rsidR="006F5D69">
        <w:t xml:space="preserve">consent form, fingerprint card, and fee for criminal history check (or copy of fee waiver order) </w:t>
      </w:r>
      <w:r>
        <w:t>to the BCA</w:t>
      </w:r>
      <w:r w:rsidR="006F5D69">
        <w:t xml:space="preserve"> via U.S. </w:t>
      </w:r>
      <w:proofErr w:type="gramStart"/>
      <w:r w:rsidR="006F5D69">
        <w:t xml:space="preserve">Mail </w:t>
      </w:r>
      <w:r>
        <w:t>:</w:t>
      </w:r>
      <w:proofErr w:type="gramEnd"/>
    </w:p>
    <w:p w14:paraId="4AD4DD67" w14:textId="77777777" w:rsidR="006F5D69" w:rsidRPr="00416518" w:rsidRDefault="006F5D69" w:rsidP="006F5D69">
      <w:pPr>
        <w:pStyle w:val="BodyText"/>
        <w:spacing w:before="0"/>
        <w:ind w:left="720"/>
        <w:rPr>
          <w:i/>
          <w:iCs/>
        </w:rPr>
      </w:pPr>
    </w:p>
    <w:p w14:paraId="4B185ED8" w14:textId="2E7B45DA" w:rsidR="00416518" w:rsidRDefault="006F5D69" w:rsidP="006F5D69">
      <w:pPr>
        <w:pStyle w:val="BodyText"/>
        <w:spacing w:before="0" w:line="240" w:lineRule="auto"/>
        <w:ind w:left="720" w:firstLine="720"/>
      </w:pPr>
      <w:r>
        <w:t>Bureau of Criminal Apprehension</w:t>
      </w:r>
    </w:p>
    <w:p w14:paraId="4A33997B" w14:textId="77C69EAD" w:rsidR="006F5D69" w:rsidRDefault="006F5D69" w:rsidP="006F5D69">
      <w:pPr>
        <w:pStyle w:val="BodyText"/>
        <w:spacing w:before="0" w:line="240" w:lineRule="auto"/>
        <w:ind w:left="720" w:firstLine="720"/>
      </w:pPr>
      <w:r>
        <w:t>Attn: CHA Unit</w:t>
      </w:r>
    </w:p>
    <w:p w14:paraId="19C243D8" w14:textId="41275EC7" w:rsidR="006F5D69" w:rsidRDefault="006F5D69" w:rsidP="006F5D69">
      <w:pPr>
        <w:pStyle w:val="BodyText"/>
        <w:spacing w:before="0" w:line="240" w:lineRule="auto"/>
        <w:ind w:left="720" w:firstLine="720"/>
      </w:pPr>
      <w:r>
        <w:t>1430 Mary</w:t>
      </w:r>
      <w:r w:rsidR="00192516">
        <w:t>l</w:t>
      </w:r>
      <w:r>
        <w:t>and Avenue East</w:t>
      </w:r>
    </w:p>
    <w:p w14:paraId="75C84C30" w14:textId="2CB7FDBB" w:rsidR="006F5D69" w:rsidRDefault="006F5D69" w:rsidP="006F5D69">
      <w:pPr>
        <w:pStyle w:val="BodyText"/>
        <w:spacing w:before="0" w:line="240" w:lineRule="auto"/>
        <w:ind w:left="720" w:firstLine="720"/>
      </w:pPr>
      <w:r>
        <w:t>St. Paul, MN 55106</w:t>
      </w:r>
    </w:p>
    <w:p w14:paraId="180DB91E" w14:textId="28E0081D" w:rsidR="00AC4AF4" w:rsidRDefault="00AC4AF4" w:rsidP="00AC4AF4">
      <w:pPr>
        <w:pStyle w:val="BodyText"/>
        <w:spacing w:before="0" w:line="240" w:lineRule="auto"/>
      </w:pPr>
    </w:p>
    <w:p w14:paraId="72809F84" w14:textId="7C566E22" w:rsidR="006F5D69" w:rsidRDefault="00AC4AF4" w:rsidP="009D7CD6">
      <w:pPr>
        <w:pStyle w:val="BodyText"/>
        <w:spacing w:before="0" w:line="240" w:lineRule="auto"/>
      </w:pPr>
      <w:r>
        <w:t xml:space="preserve">For additional questions, please contact the BCA at 651-793-2400 or visit the BCA website </w:t>
      </w:r>
      <w:hyperlink r:id="rId19" w:history="1">
        <w:r>
          <w:rPr>
            <w:rStyle w:val="Hyperlink"/>
          </w:rPr>
          <w:t>https://dps.mn.gov/divisions/bca</w:t>
        </w:r>
      </w:hyperlink>
      <w:r>
        <w:rPr>
          <w:color w:val="1F497D"/>
        </w:rPr>
        <w:t xml:space="preserve">. </w:t>
      </w:r>
    </w:p>
    <w:p w14:paraId="628A85C2" w14:textId="08AA6CF4" w:rsidR="00416518" w:rsidRDefault="00416518" w:rsidP="00416518">
      <w:pPr>
        <w:pStyle w:val="Heading2"/>
        <w:rPr>
          <w:b w:val="0"/>
          <w:bCs/>
        </w:rPr>
      </w:pPr>
      <w:r>
        <w:t>What Happens Next?</w:t>
      </w:r>
    </w:p>
    <w:p w14:paraId="0D2284EA" w14:textId="1A320991" w:rsidR="00416518" w:rsidRDefault="00416518" w:rsidP="00416518">
      <w:pPr>
        <w:pStyle w:val="BodyText"/>
      </w:pPr>
      <w:r>
        <w:t>The BCA will conduct the Criminal History Check and will send the results to the court.</w:t>
      </w:r>
    </w:p>
    <w:p w14:paraId="1C8CCCF7" w14:textId="77777777" w:rsidR="00416518" w:rsidRDefault="00416518" w:rsidP="00416518">
      <w:pPr>
        <w:pStyle w:val="BodyText"/>
        <w:sectPr w:rsidR="00416518" w:rsidSect="0017259B">
          <w:footerReference w:type="default" r:id="rId20"/>
          <w:footerReference w:type="first" r:id="rId21"/>
          <w:pgSz w:w="12240" w:h="15840"/>
          <w:pgMar w:top="1152" w:right="1440" w:bottom="1008" w:left="994" w:header="720" w:footer="144" w:gutter="0"/>
          <w:cols w:space="720"/>
          <w:docGrid w:linePitch="360"/>
        </w:sectPr>
      </w:pPr>
    </w:p>
    <w:p w14:paraId="0CA5B3E7" w14:textId="1969FB8C" w:rsidR="00416518" w:rsidRPr="00416518" w:rsidRDefault="00416518" w:rsidP="00416518">
      <w:pPr>
        <w:pStyle w:val="Heading2"/>
        <w:jc w:val="center"/>
        <w:rPr>
          <w:b w:val="0"/>
          <w:bCs/>
        </w:rPr>
      </w:pPr>
      <w:r>
        <w:lastRenderedPageBreak/>
        <w:t>BCA Criminal History Check</w:t>
      </w:r>
      <w:r>
        <w:br/>
      </w:r>
      <w:r w:rsidRPr="00416518">
        <w:rPr>
          <w:sz w:val="36"/>
          <w:szCs w:val="32"/>
        </w:rPr>
        <w:t>Consent Form</w:t>
      </w:r>
      <w:r>
        <w:rPr>
          <w:b w:val="0"/>
          <w:bCs/>
          <w:sz w:val="36"/>
          <w:szCs w:val="32"/>
        </w:rPr>
        <w:br/>
      </w:r>
      <w:r w:rsidRPr="00416518">
        <w:rPr>
          <w:b w:val="0"/>
          <w:bCs/>
        </w:rPr>
        <w:t>(Guardianship/Conservatorship)</w:t>
      </w:r>
    </w:p>
    <w:p w14:paraId="6ED1EC9D" w14:textId="21C5DA23" w:rsidR="00416518" w:rsidRDefault="00283DCA" w:rsidP="00283DCA">
      <w:pPr>
        <w:pStyle w:val="Heading3"/>
      </w:pPr>
      <w:r>
        <w:t>Guardian/Conservator Information</w:t>
      </w:r>
    </w:p>
    <w:p w14:paraId="3E4E234B" w14:textId="0B5C0E79" w:rsidR="00283DCA" w:rsidRDefault="00283DCA" w:rsidP="00283DCA">
      <w:pPr>
        <w:pStyle w:val="BodyText"/>
      </w:pPr>
      <w:r>
        <w:t>Fill in the following information for the proposed or current Guardian or Conservator:</w:t>
      </w:r>
    </w:p>
    <w:p w14:paraId="65A3F000" w14:textId="5A34E67B" w:rsidR="00283DCA" w:rsidRDefault="00283DCA" w:rsidP="00283DCA">
      <w:pPr>
        <w:pStyle w:val="BodyText"/>
        <w:ind w:left="720"/>
      </w:pPr>
      <w: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213610" w14:textId="040CCA77" w:rsidR="00283DCA" w:rsidRDefault="00283DCA" w:rsidP="00283DCA">
      <w:pPr>
        <w:pStyle w:val="BodyText"/>
        <w:ind w:left="720"/>
      </w:pPr>
      <w:r>
        <w:t xml:space="preserve">Middle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BFECE0" w14:textId="7A75D011" w:rsidR="00283DCA" w:rsidRPr="00283DCA" w:rsidRDefault="00283DCA" w:rsidP="00283DCA">
      <w:pPr>
        <w:pStyle w:val="BodyText"/>
        <w:ind w:left="720"/>
        <w:rPr>
          <w:u w:val="single"/>
        </w:rPr>
      </w:pPr>
      <w: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96613E" w14:textId="73C360AA" w:rsidR="00283DCA" w:rsidRDefault="005D6D63" w:rsidP="005D6D63">
      <w:pPr>
        <w:pStyle w:val="BodyText"/>
        <w:ind w:left="720"/>
      </w:pPr>
      <w:r>
        <w:t xml:space="preserve">Former names (for example, a “maiden name”) and other names this person has used (for example, an “alias”): </w:t>
      </w:r>
      <w:sdt>
        <w:sdtPr>
          <w:id w:val="-111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None, 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B2C9F4" w14:textId="3A7ADBC5" w:rsidR="005D6D63" w:rsidRDefault="005D6D63" w:rsidP="005D6D63">
      <w:pPr>
        <w:pStyle w:val="BodyText"/>
        <w:ind w:left="720"/>
      </w:pPr>
      <w:r>
        <w:t xml:space="preserve">Date of Birth: </w:t>
      </w:r>
      <w:r w:rsidRPr="005D6D63">
        <w:rPr>
          <w:sz w:val="22"/>
          <w:szCs w:val="22"/>
        </w:rPr>
        <w:t>(MM/DD/YYYY)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Gender: </w:t>
      </w:r>
      <w:sdt>
        <w:sdtPr>
          <w:id w:val="8001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199902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164DDB4D" w14:textId="4E5B12D3" w:rsidR="005D6D63" w:rsidRDefault="005D6D63" w:rsidP="005D6D63">
      <w:pPr>
        <w:pStyle w:val="BodyText"/>
        <w:ind w:left="720"/>
      </w:pPr>
      <w:r>
        <w:t xml:space="preserve">Race/Ethnicity: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47BE46" w14:textId="0308DF17" w:rsidR="005D6D63" w:rsidRDefault="005D6D63" w:rsidP="005D6D63">
      <w:pPr>
        <w:pStyle w:val="Heading3"/>
      </w:pPr>
      <w:r>
        <w:t>Person Subject to Guardianship/Conservatorship (or Respondent if this is a new case)</w:t>
      </w:r>
    </w:p>
    <w:p w14:paraId="066336FF" w14:textId="01CF9D62" w:rsidR="005D6D63" w:rsidRDefault="005D6D63" w:rsidP="005D6D63">
      <w:pPr>
        <w:pStyle w:val="BodyText"/>
        <w:ind w:left="720"/>
      </w:pPr>
      <w: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D574D9" w14:textId="301E3724" w:rsidR="005D6D63" w:rsidRDefault="005D6D63" w:rsidP="005D6D63">
      <w:pPr>
        <w:pStyle w:val="BodyText"/>
        <w:ind w:left="720"/>
      </w:pPr>
      <w:r>
        <w:t xml:space="preserve">Middle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3637D3" w14:textId="10091B88" w:rsidR="005D6D63" w:rsidRDefault="005D6D63" w:rsidP="005D6D63">
      <w:pPr>
        <w:pStyle w:val="BodyText"/>
        <w:ind w:left="720"/>
        <w:rPr>
          <w:u w:val="single"/>
        </w:rPr>
      </w:pPr>
      <w: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71E3F5" w14:textId="423D81C0" w:rsidR="005D6D63" w:rsidRDefault="005D6D63" w:rsidP="005D6D63">
      <w:pPr>
        <w:pStyle w:val="Heading3"/>
      </w:pPr>
      <w:r>
        <w:t>Court Information</w:t>
      </w:r>
    </w:p>
    <w:p w14:paraId="3E42E92F" w14:textId="148B23E1" w:rsidR="005D6D63" w:rsidRDefault="005D6D63" w:rsidP="005D6D63">
      <w:pPr>
        <w:pStyle w:val="BodyText"/>
        <w:ind w:left="720"/>
      </w:pPr>
      <w:r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  <w:t xml:space="preserve">County Where Guardianship/Conservatorship Case is Located: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CEEE0D" w14:textId="2013705E" w:rsidR="001B08F7" w:rsidRDefault="005D6D63" w:rsidP="005D6D63">
      <w:pPr>
        <w:pStyle w:val="BodyText"/>
        <w:ind w:left="720"/>
      </w:pPr>
      <w:r>
        <w:t xml:space="preserve">Is there a Fee Waiver Order associated with this Guardianship/Conservatorship case?  </w:t>
      </w:r>
      <w:r>
        <w:br/>
      </w:r>
      <w:sdt>
        <w:sdtPr>
          <w:id w:val="-126176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C87">
            <w:rPr>
              <w:rFonts w:ascii="MS Gothic" w:eastAsia="MS Gothic" w:hAnsi="MS Gothic" w:hint="eastAsia"/>
            </w:rPr>
            <w:t>☐</w:t>
          </w:r>
        </w:sdtContent>
      </w:sdt>
      <w:r w:rsidR="001B08F7">
        <w:t xml:space="preserve"> No  </w:t>
      </w:r>
    </w:p>
    <w:p w14:paraId="3ACDC607" w14:textId="77777777" w:rsidR="009D7CD6" w:rsidRDefault="007F0EB7" w:rsidP="009D7CD6">
      <w:pPr>
        <w:pStyle w:val="BodyText"/>
        <w:ind w:left="720"/>
        <w:contextualSpacing/>
      </w:pPr>
      <w:sdt>
        <w:sdtPr>
          <w:id w:val="18646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8F7">
            <w:rPr>
              <w:rFonts w:ascii="MS Gothic" w:eastAsia="MS Gothic" w:hAnsi="MS Gothic" w:hint="eastAsia"/>
            </w:rPr>
            <w:t>☐</w:t>
          </w:r>
        </w:sdtContent>
      </w:sdt>
      <w:r w:rsidR="005D6D63">
        <w:t xml:space="preserve"> Yes </w:t>
      </w:r>
    </w:p>
    <w:p w14:paraId="6737C278" w14:textId="36DD3D5C" w:rsidR="005D6D63" w:rsidRDefault="005D6D63" w:rsidP="009D7CD6">
      <w:pPr>
        <w:pStyle w:val="BodyText"/>
        <w:spacing w:before="60"/>
        <w:ind w:left="1800" w:hanging="720"/>
      </w:pPr>
      <w:r>
        <w:rPr>
          <w:b/>
          <w:bCs/>
        </w:rPr>
        <w:t>NOTE:</w:t>
      </w:r>
      <w:r>
        <w:t xml:space="preserve"> </w:t>
      </w:r>
      <w:r w:rsidR="009D7CD6">
        <w:tab/>
      </w:r>
      <w:r>
        <w:t xml:space="preserve">If yes, you </w:t>
      </w:r>
      <w:r w:rsidR="00EE7D5F">
        <w:rPr>
          <w:b/>
          <w:bCs/>
        </w:rPr>
        <w:t>must</w:t>
      </w:r>
      <w:r w:rsidR="00EE7D5F">
        <w:t xml:space="preserve"> give the BCA a copy of the Fee Waiver Order along with this Consent Form.  If you do not give the BCA a copy of the Fee Waiver Order, you will be required to pay the fees for the Criminal History Check and fingerprinting.</w:t>
      </w:r>
    </w:p>
    <w:p w14:paraId="28781FC2" w14:textId="71A7824A" w:rsidR="00EE7D5F" w:rsidRDefault="00EE7D5F" w:rsidP="00EE7D5F">
      <w:pPr>
        <w:pStyle w:val="Heading3"/>
      </w:pPr>
      <w:r>
        <w:t>Consent</w:t>
      </w:r>
    </w:p>
    <w:p w14:paraId="423E3C1B" w14:textId="562111A3" w:rsidR="00EE7D5F" w:rsidRDefault="00EE7D5F" w:rsidP="00EE7D5F">
      <w:pPr>
        <w:pStyle w:val="BodyText"/>
      </w:pPr>
      <w:r>
        <w:t>I give consent to the Bureau of Criminal Apprehension (BCA) to conduct a Criminal History Check on me as provided in Minn. Stat. § 524.5-118, and to release the results of the Criminal History Check to the court.</w:t>
      </w:r>
    </w:p>
    <w:p w14:paraId="4DAE800B" w14:textId="5C8AFB9C" w:rsidR="00EE7D5F" w:rsidRDefault="00EE7D5F" w:rsidP="00EE7D5F">
      <w:pPr>
        <w:pStyle w:val="BodyText"/>
        <w:spacing w:line="240" w:lineRule="auto"/>
        <w:ind w:right="-27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7FF153" w14:textId="007AA69C" w:rsidR="00B71427" w:rsidRPr="009D7CD6" w:rsidRDefault="00EE7D5F" w:rsidP="00EE7D5F">
      <w:pPr>
        <w:pStyle w:val="BodyText"/>
        <w:spacing w:before="0" w:line="240" w:lineRule="auto"/>
        <w:rPr>
          <w:sz w:val="20"/>
          <w:szCs w:val="20"/>
        </w:rPr>
      </w:pPr>
      <w:r w:rsidRPr="009D7CD6">
        <w:rPr>
          <w:sz w:val="20"/>
          <w:szCs w:val="20"/>
        </w:rPr>
        <w:t>Dated</w:t>
      </w:r>
      <w:r w:rsidRPr="009D7CD6">
        <w:rPr>
          <w:sz w:val="20"/>
          <w:szCs w:val="20"/>
        </w:rPr>
        <w:tab/>
      </w:r>
      <w:r w:rsidRPr="009D7CD6">
        <w:rPr>
          <w:sz w:val="20"/>
          <w:szCs w:val="20"/>
        </w:rPr>
        <w:tab/>
      </w:r>
      <w:r w:rsidRPr="009D7CD6">
        <w:rPr>
          <w:sz w:val="20"/>
          <w:szCs w:val="20"/>
        </w:rPr>
        <w:tab/>
      </w:r>
      <w:r w:rsidRPr="009D7CD6">
        <w:rPr>
          <w:sz w:val="20"/>
          <w:szCs w:val="20"/>
        </w:rPr>
        <w:tab/>
      </w:r>
      <w:r w:rsidRPr="009D7CD6">
        <w:rPr>
          <w:sz w:val="20"/>
          <w:szCs w:val="20"/>
        </w:rPr>
        <w:tab/>
      </w:r>
      <w:r w:rsidRPr="009D7CD6">
        <w:rPr>
          <w:sz w:val="20"/>
          <w:szCs w:val="20"/>
        </w:rPr>
        <w:tab/>
      </w:r>
      <w:r w:rsidRPr="009D7CD6">
        <w:rPr>
          <w:sz w:val="20"/>
          <w:szCs w:val="20"/>
        </w:rPr>
        <w:tab/>
        <w:t>Signature</w:t>
      </w:r>
    </w:p>
    <w:sectPr w:rsidR="00B71427" w:rsidRPr="009D7CD6" w:rsidSect="00EE7D5F">
      <w:footerReference w:type="default" r:id="rId22"/>
      <w:pgSz w:w="12240" w:h="15840"/>
      <w:pgMar w:top="1152" w:right="1440" w:bottom="1008" w:left="994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EE16" w14:textId="77777777" w:rsidR="00C00BDE" w:rsidRDefault="00C00BDE" w:rsidP="00D72A25">
      <w:pPr>
        <w:spacing w:after="0" w:line="240" w:lineRule="auto"/>
      </w:pPr>
      <w:r>
        <w:separator/>
      </w:r>
    </w:p>
  </w:endnote>
  <w:endnote w:type="continuationSeparator" w:id="0">
    <w:p w14:paraId="368492D5" w14:textId="77777777" w:rsidR="00C00BDE" w:rsidRDefault="00C00BDE" w:rsidP="00D72A25">
      <w:pPr>
        <w:spacing w:after="0" w:line="240" w:lineRule="auto"/>
      </w:pPr>
      <w:r>
        <w:continuationSeparator/>
      </w:r>
    </w:p>
  </w:endnote>
  <w:endnote w:type="continuationNotice" w:id="1">
    <w:p w14:paraId="3BB6A62C" w14:textId="77777777" w:rsidR="00C00BDE" w:rsidRDefault="00C00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1244932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40518778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43C2B1" w14:textId="6010F3FB" w:rsidR="00D42BBE" w:rsidRDefault="00D42BBE">
            <w:pPr>
              <w:pStyle w:val="Footer"/>
              <w:rPr>
                <w:rFonts w:cstheme="minorHAnsi"/>
                <w:i/>
                <w:sz w:val="18"/>
                <w:szCs w:val="18"/>
              </w:rPr>
            </w:pPr>
            <w:r w:rsidRPr="00D42BBE">
              <w:rPr>
                <w:rFonts w:cstheme="minorHAnsi"/>
                <w:i/>
                <w:sz w:val="18"/>
                <w:szCs w:val="18"/>
              </w:rPr>
              <w:t xml:space="preserve">CRIMINAL HISTORY CHECK: Information and </w:t>
            </w:r>
            <w:r w:rsidR="001848CF">
              <w:rPr>
                <w:rFonts w:cstheme="minorHAnsi"/>
                <w:i/>
                <w:sz w:val="18"/>
                <w:szCs w:val="18"/>
              </w:rPr>
              <w:t xml:space="preserve">BCA </w:t>
            </w:r>
            <w:r w:rsidRPr="00D42BBE">
              <w:rPr>
                <w:rFonts w:cstheme="minorHAnsi"/>
                <w:i/>
                <w:sz w:val="18"/>
                <w:szCs w:val="18"/>
              </w:rPr>
              <w:t>Consent Form for Guardians and Conservators</w:t>
            </w:r>
          </w:p>
          <w:p w14:paraId="329AFAC9" w14:textId="54477A3D" w:rsidR="00D72A25" w:rsidRPr="001F6E2E" w:rsidRDefault="00D42BBE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GAC121</w:t>
            </w:r>
            <w:r w:rsidR="007125C8" w:rsidRPr="001F6E2E">
              <w:rPr>
                <w:rFonts w:cstheme="minorHAnsi"/>
                <w:sz w:val="18"/>
              </w:rPr>
              <w:t xml:space="preserve">      State       ENG</w:t>
            </w:r>
            <w:r>
              <w:rPr>
                <w:rFonts w:cstheme="minorHAnsi"/>
                <w:sz w:val="18"/>
              </w:rPr>
              <w:t xml:space="preserve">        </w:t>
            </w:r>
            <w:r w:rsidR="000A0FDC">
              <w:rPr>
                <w:rFonts w:cstheme="minorHAnsi"/>
                <w:sz w:val="18"/>
              </w:rPr>
              <w:t>Rev</w:t>
            </w:r>
            <w:r>
              <w:rPr>
                <w:rFonts w:cstheme="minorHAnsi"/>
                <w:sz w:val="18"/>
              </w:rPr>
              <w:t xml:space="preserve"> </w:t>
            </w:r>
            <w:r w:rsidR="00E67C38">
              <w:rPr>
                <w:rFonts w:cstheme="minorHAnsi"/>
                <w:sz w:val="18"/>
              </w:rPr>
              <w:t>1/25</w:t>
            </w:r>
            <w:r w:rsidR="00E30808" w:rsidRPr="001F6E2E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ab/>
            </w:r>
            <w:r w:rsidR="00E30808" w:rsidRPr="001F6E2E">
              <w:rPr>
                <w:rFonts w:cstheme="minorHAnsi"/>
                <w:sz w:val="18"/>
              </w:rPr>
              <w:t xml:space="preserve"> www.mncourts.gov/forms</w:t>
            </w:r>
            <w:r w:rsidR="00E30808" w:rsidRPr="001F6E2E">
              <w:rPr>
                <w:rFonts w:cstheme="minorHAnsi"/>
                <w:sz w:val="18"/>
                <w:szCs w:val="18"/>
              </w:rPr>
              <w:t xml:space="preserve"> </w:t>
            </w:r>
            <w:r w:rsidR="00E30808" w:rsidRPr="001F6E2E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A0FD5" w:rsidRPr="001F6E2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="00E30808" w:rsidRPr="001F6E2E">
              <w:rPr>
                <w:rFonts w:cstheme="minorHAnsi"/>
                <w:sz w:val="18"/>
                <w:szCs w:val="18"/>
              </w:rPr>
              <w:t xml:space="preserve"> of </w:t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A0FD5" w:rsidRPr="001F6E2E">
              <w:rPr>
                <w:rFonts w:cstheme="minorHAnsi"/>
                <w:bCs/>
                <w:noProof/>
                <w:sz w:val="18"/>
                <w:szCs w:val="18"/>
              </w:rPr>
              <w:t>6</w:t>
            </w:r>
            <w:r w:rsidR="00E30808" w:rsidRPr="001F6E2E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8361" w14:textId="5D06E399" w:rsidR="00B22B2E" w:rsidRDefault="00B22B2E">
    <w:pPr>
      <w:pStyle w:val="Footer"/>
    </w:pPr>
    <w:r>
      <w:t>NAM###</w:t>
    </w:r>
    <w:r>
      <w:tab/>
      <w:t xml:space="preserve">M/YY </w:t>
    </w:r>
    <w:r w:rsidRPr="004846F9">
      <w:t>(or Rev M/YY)</w:t>
    </w:r>
    <w:r>
      <w:tab/>
      <w:t>Instructions – Name of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287566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60989806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E18ADB" w14:textId="13EF527E" w:rsidR="00EE7D5F" w:rsidRDefault="00EE7D5F">
            <w:pPr>
              <w:pStyle w:val="Foo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BCA </w:t>
            </w:r>
            <w:r w:rsidRPr="00D42BBE">
              <w:rPr>
                <w:rFonts w:cstheme="minorHAnsi"/>
                <w:i/>
                <w:sz w:val="18"/>
                <w:szCs w:val="18"/>
              </w:rPr>
              <w:t>Consent Form for Guardians and Conservators</w:t>
            </w:r>
          </w:p>
          <w:p w14:paraId="5098E0A7" w14:textId="608CE836" w:rsidR="00EE7D5F" w:rsidRPr="001F6E2E" w:rsidRDefault="00EE7D5F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Give completed Consent Form and fingerprint card to BCA (along with payment or Fee Waiver Order).</w:t>
            </w:r>
            <w:r w:rsidRPr="001F6E2E">
              <w:rPr>
                <w:rFonts w:cstheme="minorHAnsi"/>
                <w:sz w:val="18"/>
                <w:szCs w:val="18"/>
              </w:rPr>
              <w:t xml:space="preserve"> </w:t>
            </w:r>
            <w:r w:rsidRPr="001F6E2E">
              <w:rPr>
                <w:rFonts w:cstheme="minorHAnsi"/>
                <w:sz w:val="18"/>
                <w:szCs w:val="18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A03F" w14:textId="77777777" w:rsidR="00C00BDE" w:rsidRDefault="00C00BDE" w:rsidP="00D72A25">
      <w:pPr>
        <w:spacing w:after="0" w:line="240" w:lineRule="auto"/>
      </w:pPr>
      <w:r>
        <w:separator/>
      </w:r>
    </w:p>
  </w:footnote>
  <w:footnote w:type="continuationSeparator" w:id="0">
    <w:p w14:paraId="0CF54B36" w14:textId="77777777" w:rsidR="00C00BDE" w:rsidRDefault="00C00BDE" w:rsidP="00D72A25">
      <w:pPr>
        <w:spacing w:after="0" w:line="240" w:lineRule="auto"/>
      </w:pPr>
      <w:r>
        <w:continuationSeparator/>
      </w:r>
    </w:p>
  </w:footnote>
  <w:footnote w:type="continuationNotice" w:id="1">
    <w:p w14:paraId="429A222D" w14:textId="77777777" w:rsidR="00C00BDE" w:rsidRDefault="00C00B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04C"/>
    <w:multiLevelType w:val="hybridMultilevel"/>
    <w:tmpl w:val="CEA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ADD"/>
    <w:multiLevelType w:val="hybridMultilevel"/>
    <w:tmpl w:val="C99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309"/>
    <w:multiLevelType w:val="hybridMultilevel"/>
    <w:tmpl w:val="BC66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DE5"/>
    <w:multiLevelType w:val="hybridMultilevel"/>
    <w:tmpl w:val="9198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7F29"/>
    <w:multiLevelType w:val="hybridMultilevel"/>
    <w:tmpl w:val="081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43C0"/>
    <w:multiLevelType w:val="hybridMultilevel"/>
    <w:tmpl w:val="B6C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2BBA"/>
    <w:multiLevelType w:val="hybridMultilevel"/>
    <w:tmpl w:val="7A5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41B1"/>
    <w:multiLevelType w:val="hybridMultilevel"/>
    <w:tmpl w:val="C17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78D6"/>
    <w:multiLevelType w:val="hybridMultilevel"/>
    <w:tmpl w:val="13DA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46285"/>
    <w:multiLevelType w:val="hybridMultilevel"/>
    <w:tmpl w:val="A142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50E3"/>
    <w:multiLevelType w:val="hybridMultilevel"/>
    <w:tmpl w:val="024ED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0C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BBA28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8C8C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90E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52637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D099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552D6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0EBC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7A313F7"/>
    <w:multiLevelType w:val="hybridMultilevel"/>
    <w:tmpl w:val="2016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24CCB"/>
    <w:multiLevelType w:val="hybridMultilevel"/>
    <w:tmpl w:val="8548BB26"/>
    <w:lvl w:ilvl="0" w:tplc="59407BB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43553"/>
    <w:multiLevelType w:val="hybridMultilevel"/>
    <w:tmpl w:val="F662C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631E33"/>
    <w:multiLevelType w:val="hybridMultilevel"/>
    <w:tmpl w:val="925A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E7C2D"/>
    <w:multiLevelType w:val="hybridMultilevel"/>
    <w:tmpl w:val="4D7C0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5DDA"/>
    <w:multiLevelType w:val="hybridMultilevel"/>
    <w:tmpl w:val="6DE6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1C72"/>
    <w:multiLevelType w:val="hybridMultilevel"/>
    <w:tmpl w:val="E73C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00D61"/>
    <w:multiLevelType w:val="hybridMultilevel"/>
    <w:tmpl w:val="C76E3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EF4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BC0E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C0646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B30C9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5436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AE8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C837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8024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5FCE3613"/>
    <w:multiLevelType w:val="hybridMultilevel"/>
    <w:tmpl w:val="7EC6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B306A"/>
    <w:multiLevelType w:val="hybridMultilevel"/>
    <w:tmpl w:val="3CAA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312B"/>
    <w:multiLevelType w:val="hybridMultilevel"/>
    <w:tmpl w:val="E6142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398"/>
    <w:multiLevelType w:val="hybridMultilevel"/>
    <w:tmpl w:val="FBD49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D84CB1"/>
    <w:multiLevelType w:val="multilevel"/>
    <w:tmpl w:val="BAE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3445AC"/>
    <w:multiLevelType w:val="hybridMultilevel"/>
    <w:tmpl w:val="14D0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45C8"/>
    <w:multiLevelType w:val="hybridMultilevel"/>
    <w:tmpl w:val="8D6AB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07A18"/>
    <w:multiLevelType w:val="hybridMultilevel"/>
    <w:tmpl w:val="6D5A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92D"/>
    <w:multiLevelType w:val="hybridMultilevel"/>
    <w:tmpl w:val="5B08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D060D"/>
    <w:multiLevelType w:val="hybridMultilevel"/>
    <w:tmpl w:val="A5EA72A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7AC66128"/>
    <w:multiLevelType w:val="hybridMultilevel"/>
    <w:tmpl w:val="289C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41B79"/>
    <w:multiLevelType w:val="hybridMultilevel"/>
    <w:tmpl w:val="74D2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12DA8"/>
    <w:multiLevelType w:val="hybridMultilevel"/>
    <w:tmpl w:val="9964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054155">
    <w:abstractNumId w:val="21"/>
  </w:num>
  <w:num w:numId="2" w16cid:durableId="1102844872">
    <w:abstractNumId w:val="15"/>
  </w:num>
  <w:num w:numId="3" w16cid:durableId="496074511">
    <w:abstractNumId w:val="25"/>
  </w:num>
  <w:num w:numId="4" w16cid:durableId="453062001">
    <w:abstractNumId w:val="24"/>
  </w:num>
  <w:num w:numId="5" w16cid:durableId="59407982">
    <w:abstractNumId w:val="18"/>
  </w:num>
  <w:num w:numId="6" w16cid:durableId="1453288512">
    <w:abstractNumId w:val="10"/>
  </w:num>
  <w:num w:numId="7" w16cid:durableId="1437141665">
    <w:abstractNumId w:val="16"/>
  </w:num>
  <w:num w:numId="8" w16cid:durableId="331682753">
    <w:abstractNumId w:val="7"/>
  </w:num>
  <w:num w:numId="9" w16cid:durableId="896210894">
    <w:abstractNumId w:val="22"/>
  </w:num>
  <w:num w:numId="10" w16cid:durableId="241571983">
    <w:abstractNumId w:val="1"/>
  </w:num>
  <w:num w:numId="11" w16cid:durableId="527835755">
    <w:abstractNumId w:val="0"/>
  </w:num>
  <w:num w:numId="12" w16cid:durableId="1365983229">
    <w:abstractNumId w:val="26"/>
  </w:num>
  <w:num w:numId="13" w16cid:durableId="850754720">
    <w:abstractNumId w:val="5"/>
  </w:num>
  <w:num w:numId="14" w16cid:durableId="495074548">
    <w:abstractNumId w:val="29"/>
  </w:num>
  <w:num w:numId="15" w16cid:durableId="443160379">
    <w:abstractNumId w:val="2"/>
  </w:num>
  <w:num w:numId="16" w16cid:durableId="1707564541">
    <w:abstractNumId w:val="14"/>
  </w:num>
  <w:num w:numId="17" w16cid:durableId="1841575157">
    <w:abstractNumId w:val="17"/>
  </w:num>
  <w:num w:numId="18" w16cid:durableId="848524439">
    <w:abstractNumId w:val="3"/>
  </w:num>
  <w:num w:numId="19" w16cid:durableId="725877108">
    <w:abstractNumId w:val="9"/>
  </w:num>
  <w:num w:numId="20" w16cid:durableId="2019429258">
    <w:abstractNumId w:val="28"/>
  </w:num>
  <w:num w:numId="21" w16cid:durableId="1256014838">
    <w:abstractNumId w:val="11"/>
  </w:num>
  <w:num w:numId="22" w16cid:durableId="779181424">
    <w:abstractNumId w:val="8"/>
  </w:num>
  <w:num w:numId="23" w16cid:durableId="987973648">
    <w:abstractNumId w:val="31"/>
  </w:num>
  <w:num w:numId="24" w16cid:durableId="1646005030">
    <w:abstractNumId w:val="20"/>
  </w:num>
  <w:num w:numId="25" w16cid:durableId="1973829940">
    <w:abstractNumId w:val="30"/>
  </w:num>
  <w:num w:numId="26" w16cid:durableId="218249712">
    <w:abstractNumId w:val="27"/>
  </w:num>
  <w:num w:numId="27" w16cid:durableId="112289269">
    <w:abstractNumId w:val="6"/>
  </w:num>
  <w:num w:numId="28" w16cid:durableId="400908412">
    <w:abstractNumId w:val="12"/>
  </w:num>
  <w:num w:numId="29" w16cid:durableId="1776902427">
    <w:abstractNumId w:val="13"/>
  </w:num>
  <w:num w:numId="30" w16cid:durableId="110100955">
    <w:abstractNumId w:val="19"/>
  </w:num>
  <w:num w:numId="31" w16cid:durableId="182597561">
    <w:abstractNumId w:val="23"/>
  </w:num>
  <w:num w:numId="32" w16cid:durableId="2037534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56"/>
    <w:rsid w:val="00003024"/>
    <w:rsid w:val="000033B5"/>
    <w:rsid w:val="00010CDB"/>
    <w:rsid w:val="00010E09"/>
    <w:rsid w:val="00037D13"/>
    <w:rsid w:val="00051BC7"/>
    <w:rsid w:val="000646E3"/>
    <w:rsid w:val="00080D09"/>
    <w:rsid w:val="000A0FDC"/>
    <w:rsid w:val="000A1B5D"/>
    <w:rsid w:val="000B2DF2"/>
    <w:rsid w:val="000B4575"/>
    <w:rsid w:val="000E385D"/>
    <w:rsid w:val="000E43DD"/>
    <w:rsid w:val="000E5034"/>
    <w:rsid w:val="000F1489"/>
    <w:rsid w:val="000F287F"/>
    <w:rsid w:val="00107B5F"/>
    <w:rsid w:val="00131234"/>
    <w:rsid w:val="001658A2"/>
    <w:rsid w:val="0017259B"/>
    <w:rsid w:val="001741C6"/>
    <w:rsid w:val="00183F54"/>
    <w:rsid w:val="001848CF"/>
    <w:rsid w:val="00191819"/>
    <w:rsid w:val="00192516"/>
    <w:rsid w:val="001B08F7"/>
    <w:rsid w:val="001C4863"/>
    <w:rsid w:val="001C4A7D"/>
    <w:rsid w:val="001F1FB1"/>
    <w:rsid w:val="001F5E42"/>
    <w:rsid w:val="001F6E2E"/>
    <w:rsid w:val="00202341"/>
    <w:rsid w:val="00237F61"/>
    <w:rsid w:val="0024613C"/>
    <w:rsid w:val="00250FBC"/>
    <w:rsid w:val="00257AE2"/>
    <w:rsid w:val="0026277B"/>
    <w:rsid w:val="0026425E"/>
    <w:rsid w:val="002642D1"/>
    <w:rsid w:val="00283DCA"/>
    <w:rsid w:val="0029214E"/>
    <w:rsid w:val="002A5C87"/>
    <w:rsid w:val="002B092A"/>
    <w:rsid w:val="002C13BC"/>
    <w:rsid w:val="002E5826"/>
    <w:rsid w:val="00324ED3"/>
    <w:rsid w:val="003405C4"/>
    <w:rsid w:val="0034304A"/>
    <w:rsid w:val="00343194"/>
    <w:rsid w:val="003445AD"/>
    <w:rsid w:val="003508E4"/>
    <w:rsid w:val="003647ED"/>
    <w:rsid w:val="00364B22"/>
    <w:rsid w:val="00373366"/>
    <w:rsid w:val="00393B72"/>
    <w:rsid w:val="003D2768"/>
    <w:rsid w:val="003F6838"/>
    <w:rsid w:val="004015B6"/>
    <w:rsid w:val="00407EE9"/>
    <w:rsid w:val="00416518"/>
    <w:rsid w:val="00420EC5"/>
    <w:rsid w:val="004645A2"/>
    <w:rsid w:val="00466DB5"/>
    <w:rsid w:val="004846F9"/>
    <w:rsid w:val="004A36C7"/>
    <w:rsid w:val="004A6467"/>
    <w:rsid w:val="004B2617"/>
    <w:rsid w:val="004E0AE6"/>
    <w:rsid w:val="004E6960"/>
    <w:rsid w:val="004F486F"/>
    <w:rsid w:val="00500285"/>
    <w:rsid w:val="0052094E"/>
    <w:rsid w:val="00534092"/>
    <w:rsid w:val="00562349"/>
    <w:rsid w:val="0059239B"/>
    <w:rsid w:val="005B568B"/>
    <w:rsid w:val="005B6957"/>
    <w:rsid w:val="005C17BD"/>
    <w:rsid w:val="005D281A"/>
    <w:rsid w:val="005D6D63"/>
    <w:rsid w:val="005E35A0"/>
    <w:rsid w:val="005E4566"/>
    <w:rsid w:val="005F0E1A"/>
    <w:rsid w:val="00623C20"/>
    <w:rsid w:val="00634323"/>
    <w:rsid w:val="006502E7"/>
    <w:rsid w:val="00671EC0"/>
    <w:rsid w:val="006732F0"/>
    <w:rsid w:val="00694394"/>
    <w:rsid w:val="006E67FB"/>
    <w:rsid w:val="006F5D69"/>
    <w:rsid w:val="007125C8"/>
    <w:rsid w:val="00713C84"/>
    <w:rsid w:val="007230B6"/>
    <w:rsid w:val="00725BF5"/>
    <w:rsid w:val="0077681F"/>
    <w:rsid w:val="00776A0B"/>
    <w:rsid w:val="0078286B"/>
    <w:rsid w:val="00784BFD"/>
    <w:rsid w:val="0079643F"/>
    <w:rsid w:val="00797C51"/>
    <w:rsid w:val="007B3EB7"/>
    <w:rsid w:val="007C00BB"/>
    <w:rsid w:val="007F0EB7"/>
    <w:rsid w:val="007F14C2"/>
    <w:rsid w:val="007F1C76"/>
    <w:rsid w:val="008009E8"/>
    <w:rsid w:val="00821200"/>
    <w:rsid w:val="00825733"/>
    <w:rsid w:val="008307EA"/>
    <w:rsid w:val="00830A3E"/>
    <w:rsid w:val="008445F4"/>
    <w:rsid w:val="008564E2"/>
    <w:rsid w:val="008725EC"/>
    <w:rsid w:val="00874A8B"/>
    <w:rsid w:val="00896706"/>
    <w:rsid w:val="008E35F6"/>
    <w:rsid w:val="008E75A6"/>
    <w:rsid w:val="008F4B31"/>
    <w:rsid w:val="00915DEB"/>
    <w:rsid w:val="00923462"/>
    <w:rsid w:val="00930511"/>
    <w:rsid w:val="0096668F"/>
    <w:rsid w:val="00974068"/>
    <w:rsid w:val="00997F7A"/>
    <w:rsid w:val="009B289B"/>
    <w:rsid w:val="009B5C33"/>
    <w:rsid w:val="009B7E14"/>
    <w:rsid w:val="009C1E21"/>
    <w:rsid w:val="009D0C7B"/>
    <w:rsid w:val="009D7CD6"/>
    <w:rsid w:val="00A176AD"/>
    <w:rsid w:val="00A17D0D"/>
    <w:rsid w:val="00A24DA9"/>
    <w:rsid w:val="00A60A1A"/>
    <w:rsid w:val="00AC3D0D"/>
    <w:rsid w:val="00AC4AF4"/>
    <w:rsid w:val="00AC5D7D"/>
    <w:rsid w:val="00B10450"/>
    <w:rsid w:val="00B11ED6"/>
    <w:rsid w:val="00B22B2E"/>
    <w:rsid w:val="00B67016"/>
    <w:rsid w:val="00B71427"/>
    <w:rsid w:val="00BA4492"/>
    <w:rsid w:val="00BB1341"/>
    <w:rsid w:val="00BB2A45"/>
    <w:rsid w:val="00C00BDE"/>
    <w:rsid w:val="00C050C8"/>
    <w:rsid w:val="00C058FD"/>
    <w:rsid w:val="00C26E1D"/>
    <w:rsid w:val="00C3661D"/>
    <w:rsid w:val="00C375B4"/>
    <w:rsid w:val="00C53E4E"/>
    <w:rsid w:val="00C9237C"/>
    <w:rsid w:val="00CA0FD5"/>
    <w:rsid w:val="00CA60B1"/>
    <w:rsid w:val="00CA713A"/>
    <w:rsid w:val="00D04A32"/>
    <w:rsid w:val="00D17896"/>
    <w:rsid w:val="00D207B2"/>
    <w:rsid w:val="00D26157"/>
    <w:rsid w:val="00D42BBE"/>
    <w:rsid w:val="00D476F6"/>
    <w:rsid w:val="00D57020"/>
    <w:rsid w:val="00D72A25"/>
    <w:rsid w:val="00D84468"/>
    <w:rsid w:val="00D961F4"/>
    <w:rsid w:val="00DA6FBF"/>
    <w:rsid w:val="00DF6CCC"/>
    <w:rsid w:val="00E073A0"/>
    <w:rsid w:val="00E30808"/>
    <w:rsid w:val="00E31FF2"/>
    <w:rsid w:val="00E67C38"/>
    <w:rsid w:val="00E942FC"/>
    <w:rsid w:val="00EB36A9"/>
    <w:rsid w:val="00EE14CF"/>
    <w:rsid w:val="00EE7D5F"/>
    <w:rsid w:val="00F01061"/>
    <w:rsid w:val="00F37357"/>
    <w:rsid w:val="00F51058"/>
    <w:rsid w:val="00F5665D"/>
    <w:rsid w:val="00F570C0"/>
    <w:rsid w:val="00F71B48"/>
    <w:rsid w:val="00F960D2"/>
    <w:rsid w:val="00FA4C4E"/>
    <w:rsid w:val="00FB0394"/>
    <w:rsid w:val="00FC3DEC"/>
    <w:rsid w:val="00FC7D56"/>
    <w:rsid w:val="00FC7FB3"/>
    <w:rsid w:val="00FD363E"/>
    <w:rsid w:val="00FD47EF"/>
    <w:rsid w:val="00FE164E"/>
    <w:rsid w:val="00FE6B6F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12097"/>
  <w15:docId w15:val="{EC7C72CD-7F43-4694-B4CD-75B64C4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F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819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 w:themeFill="background1" w:themeFillShade="D9"/>
      <w:spacing w:before="120" w:after="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819"/>
    <w:pPr>
      <w:spacing w:before="160" w:after="0" w:line="259" w:lineRule="auto"/>
      <w:outlineLvl w:val="1"/>
    </w:pPr>
    <w:rPr>
      <w:rFonts w:cstheme="minorHAnsi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F61"/>
    <w:pPr>
      <w:keepNext/>
      <w:spacing w:before="160" w:after="60" w:line="259" w:lineRule="auto"/>
      <w:outlineLvl w:val="2"/>
    </w:pPr>
    <w:rPr>
      <w:rFonts w:cstheme="minorHAnsi"/>
      <w:b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092"/>
    <w:pPr>
      <w:keepNext/>
      <w:jc w:val="center"/>
      <w:outlineLvl w:val="3"/>
    </w:pPr>
    <w:rPr>
      <w:rFonts w:ascii="Times New Roman" w:hAnsi="Times New Roman" w:cs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DA9"/>
    <w:pPr>
      <w:keepNext/>
      <w:tabs>
        <w:tab w:val="left" w:pos="720"/>
      </w:tabs>
      <w:spacing w:after="0" w:line="240" w:lineRule="auto"/>
      <w:ind w:left="720" w:hanging="720"/>
      <w:outlineLvl w:val="4"/>
    </w:pPr>
    <w:rPr>
      <w:rFonts w:ascii="Times New Roman" w:hAnsi="Times New Roman" w:cs="Times New Roman"/>
      <w:b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1819"/>
    <w:rPr>
      <w:rFonts w:cstheme="minorHAns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1819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paragraph" w:styleId="ListParagraph">
    <w:name w:val="List Paragraph"/>
    <w:basedOn w:val="Normal"/>
    <w:uiPriority w:val="34"/>
    <w:qFormat/>
    <w:rsid w:val="00FC7D56"/>
    <w:pPr>
      <w:ind w:left="720"/>
      <w:contextualSpacing/>
    </w:pPr>
  </w:style>
  <w:style w:type="paragraph" w:customStyle="1" w:styleId="Default">
    <w:name w:val="Default"/>
    <w:rsid w:val="00FC7D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FC7D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25"/>
  </w:style>
  <w:style w:type="paragraph" w:styleId="Footer">
    <w:name w:val="footer"/>
    <w:basedOn w:val="Normal"/>
    <w:link w:val="FooterChar"/>
    <w:unhideWhenUsed/>
    <w:rsid w:val="00D7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25"/>
  </w:style>
  <w:style w:type="paragraph" w:styleId="BodyText">
    <w:name w:val="Body Text"/>
    <w:basedOn w:val="Normal"/>
    <w:link w:val="BodyTextChar"/>
    <w:rsid w:val="007C00BB"/>
    <w:pPr>
      <w:spacing w:before="160" w:after="0" w:line="259" w:lineRule="auto"/>
    </w:pPr>
    <w:rPr>
      <w:rFonts w:cstheme="minorHAnsi"/>
      <w:szCs w:val="24"/>
    </w:rPr>
  </w:style>
  <w:style w:type="character" w:customStyle="1" w:styleId="BodyTextChar">
    <w:name w:val="Body Text Char"/>
    <w:basedOn w:val="DefaultParagraphFont"/>
    <w:link w:val="BodyText"/>
    <w:rsid w:val="007C00BB"/>
    <w:rPr>
      <w:rFonts w:cstheme="minorHAnsi"/>
      <w:sz w:val="24"/>
      <w:szCs w:val="24"/>
    </w:rPr>
  </w:style>
  <w:style w:type="paragraph" w:styleId="BodyText2">
    <w:name w:val="Body Text 2"/>
    <w:basedOn w:val="Normal"/>
    <w:link w:val="BodyText2Char"/>
    <w:rsid w:val="009B5C33"/>
    <w:pPr>
      <w:keepNext/>
      <w:keepLines/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B5C33"/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paragraph" w:styleId="BodyText3">
    <w:name w:val="Body Text 3"/>
    <w:basedOn w:val="Normal"/>
    <w:link w:val="BodyText3Char"/>
    <w:rsid w:val="009B5C3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B5C33"/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slonTxSngL">
    <w:name w:val="MaslonTxSngL"/>
    <w:aliases w:val="sl"/>
    <w:basedOn w:val="Normal"/>
    <w:rsid w:val="00364B22"/>
    <w:pPr>
      <w:spacing w:after="24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EndnoteText">
    <w:name w:val="endnote text"/>
    <w:basedOn w:val="Normal"/>
    <w:link w:val="EndnoteTextChar"/>
    <w:semiHidden/>
    <w:rsid w:val="00364B22"/>
    <w:pPr>
      <w:widowControl w:val="0"/>
      <w:spacing w:after="0" w:line="360" w:lineRule="auto"/>
    </w:pPr>
    <w:rPr>
      <w:rFonts w:ascii="Courier New" w:eastAsia="Times New Roman" w:hAnsi="Courier New" w:cs="Times New Roman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4B22"/>
    <w:rPr>
      <w:rFonts w:ascii="Courier New" w:eastAsia="Times New Roman" w:hAnsi="Courier New" w:cs="Times New Roman"/>
      <w:snapToGrid w:val="0"/>
      <w:sz w:val="26"/>
      <w:szCs w:val="20"/>
    </w:rPr>
  </w:style>
  <w:style w:type="character" w:styleId="Strong">
    <w:name w:val="Strong"/>
    <w:basedOn w:val="DefaultParagraphFont"/>
    <w:uiPriority w:val="22"/>
    <w:qFormat/>
    <w:rsid w:val="009D0C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1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E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02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37F61"/>
    <w:rPr>
      <w:rFonts w:cstheme="minorHAnsi"/>
      <w:b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4092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4DA9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D4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91819"/>
    <w:pPr>
      <w:jc w:val="center"/>
    </w:pPr>
    <w:rPr>
      <w:rFonts w:cstheme="minorHAnsi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91819"/>
    <w:rPr>
      <w:rFonts w:cstheme="minorHAnsi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819"/>
    <w:pPr>
      <w:jc w:val="center"/>
    </w:pPr>
    <w:rPr>
      <w:rFonts w:cstheme="minorHAnsi"/>
      <w:b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91819"/>
    <w:rPr>
      <w:rFonts w:cstheme="minorHAnsi"/>
      <w:b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60A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el">
    <w:name w:val="del"/>
    <w:basedOn w:val="DefaultParagraphFont"/>
    <w:rsid w:val="00FF5400"/>
  </w:style>
  <w:style w:type="character" w:customStyle="1" w:styleId="cf01">
    <w:name w:val="cf01"/>
    <w:basedOn w:val="DefaultParagraphFont"/>
    <w:rsid w:val="001B08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0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2C0A2"/>
                            <w:left w:val="single" w:sz="6" w:space="23" w:color="D2C0A2"/>
                            <w:bottom w:val="single" w:sz="6" w:space="23" w:color="D2C0A2"/>
                            <w:right w:val="single" w:sz="6" w:space="23" w:color="D2C0A2"/>
                          </w:divBdr>
                          <w:divsChild>
                            <w:div w:id="20742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visor.mn.gov/statutes/cite/13.04" TargetMode="External"/><Relationship Id="rId18" Type="http://schemas.openxmlformats.org/officeDocument/2006/relationships/hyperlink" Target="https://www.revisor.mn.gov/statutes/cite/524.5-11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revisor.mn.gov/statutes/cite/524.5-118" TargetMode="External"/><Relationship Id="rId17" Type="http://schemas.openxmlformats.org/officeDocument/2006/relationships/hyperlink" Target="https://dps.mn.gov/divisions/bca/Pages/Fingerprintin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bi.gov/how-we-can-help-you/more-fbi-services-and-information/compact-council/privacy-act-state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bi.gov/how-we-can-help-you/more-fbi-services-and-information/compact-council/guiding-principles-noncriminal-justice-applicants-privacy-right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gcc02.safelinks.protection.outlook.com/?url=https%3A%2F%2Fdps.mn.gov%2Fdivisions%2Fbca&amp;data=05%7C01%7CHaley.Schroeder%40courts.state.mn.us%7Cf2acb02c714e4efbdf3c08dbaa328a55%7C8cf8312b4c344b6f9deec56512a7510f%7C0%7C0%7C638290906268512327%7CUnknown%7CTWFpbGZsb3d8eyJWIjoiMC4wLjAwMDAiLCJQIjoiV2luMzIiLCJBTiI6Ik1haWwiLCJXVCI6Mn0%3D%7C3000%7C%7C%7C&amp;sdata=huDC2zxrCFWSXb8jtYRVAnbMhaLe945uazQv2RQ28D8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ncourts.gov/Help-Topics/Find-a-Lawyer.asp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MNSCA-608628582-3023</_dlc_DocId>
    <_dlc_DocIdUrl xmlns="744ceb61-5b2b-4f94-bf2a-253dcbf4a3c4">
      <Url>https://sp.courts.state.mn.us/SCA/mjbcollab/COAG/_layouts/15/DocIdRedir.aspx?ID=MNSCA-608628582-3023</Url>
      <Description>MNSCA-608628582-3023</Description>
    </_dlc_DocIdUrl>
    <Comments xmlns="9e7283f3-495d-428d-b2da-c5795bf88ee6" xsi:nil="true"/>
    <Author0 xmlns="9e7283f3-495d-428d-b2da-c5795bf88ee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C3F9-D1C5-4F0F-9CE1-BF35904CE9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86E13C-35D3-4235-B12E-67B40D89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B0309-E1E7-48C1-A584-2F1F7E93E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054A7-8361-4FEB-B549-9C481EB09B6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9e7283f3-495d-428d-b2da-c5795bf88ee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9616A7-C7BB-4F81-B85C-C2191A3D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6939</Characters>
  <Application>Microsoft Office Word</Application>
  <DocSecurity>0</DocSecurity>
  <Lines>150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HISTORY CHECK: Information, Instructions, and Consent Form for Guardians and Conservators</vt:lpstr>
    </vt:vector>
  </TitlesOfParts>
  <Company>State of Minnesota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HISTORY CHECK: Information, Instructions, and Consent Form for Guardians and Conservators</dc:title>
  <dc:subject/>
  <dc:creator>Kuberski, Virginia</dc:creator>
  <cp:keywords/>
  <dc:description/>
  <cp:lastModifiedBy>Giernoth, Melissa</cp:lastModifiedBy>
  <cp:revision>3</cp:revision>
  <dcterms:created xsi:type="dcterms:W3CDTF">2025-01-14T19:17:00Z</dcterms:created>
  <dcterms:modified xsi:type="dcterms:W3CDTF">2025-01-14T19:18:00Z</dcterms:modified>
  <cp:category>New 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cdab5630-c1c7-4cb8-8e6d-4a23415f5d92</vt:lpwstr>
  </property>
  <property fmtid="{D5CDD505-2E9C-101B-9397-08002B2CF9AE}" pid="4" name="MSIP_Label_be79656f-57b9-4d90-9939-25c1fcaa4399_Enabled">
    <vt:lpwstr>true</vt:lpwstr>
  </property>
  <property fmtid="{D5CDD505-2E9C-101B-9397-08002B2CF9AE}" pid="5" name="MSIP_Label_be79656f-57b9-4d90-9939-25c1fcaa4399_SetDate">
    <vt:lpwstr>2025-01-14T19:15:18Z</vt:lpwstr>
  </property>
  <property fmtid="{D5CDD505-2E9C-101B-9397-08002B2CF9AE}" pid="6" name="MSIP_Label_be79656f-57b9-4d90-9939-25c1fcaa4399_Method">
    <vt:lpwstr>Standard</vt:lpwstr>
  </property>
  <property fmtid="{D5CDD505-2E9C-101B-9397-08002B2CF9AE}" pid="7" name="MSIP_Label_be79656f-57b9-4d90-9939-25c1fcaa4399_Name">
    <vt:lpwstr>Moderate</vt:lpwstr>
  </property>
  <property fmtid="{D5CDD505-2E9C-101B-9397-08002B2CF9AE}" pid="8" name="MSIP_Label_be79656f-57b9-4d90-9939-25c1fcaa4399_SiteId">
    <vt:lpwstr>8cf8312b-4c34-4b6f-9dee-c56512a7510f</vt:lpwstr>
  </property>
  <property fmtid="{D5CDD505-2E9C-101B-9397-08002B2CF9AE}" pid="9" name="MSIP_Label_be79656f-57b9-4d90-9939-25c1fcaa4399_ActionId">
    <vt:lpwstr>55f56b87-c8e4-4542-9cc8-e59a019197f7</vt:lpwstr>
  </property>
  <property fmtid="{D5CDD505-2E9C-101B-9397-08002B2CF9AE}" pid="10" name="MSIP_Label_be79656f-57b9-4d90-9939-25c1fcaa4399_ContentBits">
    <vt:lpwstr>0</vt:lpwstr>
  </property>
</Properties>
</file>