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06" w:rsidRDefault="009A3A06">
      <w:pPr>
        <w:pBdr>
          <w:top w:val="single" w:sz="12" w:space="1" w:color="auto"/>
          <w:left w:val="single" w:sz="12" w:space="4" w:color="auto"/>
          <w:bottom w:val="single" w:sz="12" w:space="1" w:color="auto"/>
          <w:right w:val="single" w:sz="12" w:space="4" w:color="auto"/>
        </w:pBdr>
        <w:jc w:val="center"/>
        <w:rPr>
          <w:rFonts w:ascii="Times New Roman" w:hAnsi="Times New Roman"/>
          <w:sz w:val="28"/>
        </w:rPr>
      </w:pPr>
      <w:r>
        <w:rPr>
          <w:rFonts w:ascii="Times New Roman" w:hAnsi="Times New Roman"/>
          <w:b/>
          <w:sz w:val="28"/>
        </w:rPr>
        <w:t>Important Notice to Respondent</w:t>
      </w:r>
    </w:p>
    <w:p w:rsidR="009A3A06" w:rsidRDefault="009A3A06">
      <w:pPr>
        <w:pStyle w:val="Header"/>
        <w:tabs>
          <w:tab w:val="clear" w:pos="4320"/>
          <w:tab w:val="clear" w:pos="8640"/>
        </w:tabs>
        <w:rPr>
          <w:rFonts w:ascii="Times New Roman" w:hAnsi="Times New Roman"/>
        </w:rPr>
      </w:pPr>
    </w:p>
    <w:p w:rsidR="009A3A06" w:rsidRPr="00224B36" w:rsidRDefault="009A3A06" w:rsidP="0030772C">
      <w:pPr>
        <w:pStyle w:val="BodyText"/>
        <w:tabs>
          <w:tab w:val="clear" w:pos="720"/>
          <w:tab w:val="clear" w:pos="1440"/>
          <w:tab w:val="clear" w:pos="2160"/>
        </w:tabs>
        <w:spacing w:after="160" w:line="259" w:lineRule="auto"/>
        <w:jc w:val="left"/>
        <w:rPr>
          <w:color w:val="000000"/>
          <w:sz w:val="22"/>
          <w:szCs w:val="22"/>
        </w:rPr>
      </w:pPr>
      <w:r w:rsidRPr="00224B36">
        <w:rPr>
          <w:color w:val="000000"/>
          <w:sz w:val="22"/>
          <w:szCs w:val="22"/>
        </w:rPr>
        <w:t>If you are served with these papers, one of the following has happened</w:t>
      </w:r>
      <w:r w:rsidR="00224B36">
        <w:rPr>
          <w:color w:val="000000"/>
          <w:sz w:val="22"/>
          <w:szCs w:val="22"/>
        </w:rPr>
        <w:t xml:space="preserve"> (see attached papers</w:t>
      </w:r>
      <w:r w:rsidR="00224B36" w:rsidRPr="00224B36">
        <w:rPr>
          <w:color w:val="000000"/>
          <w:sz w:val="22"/>
          <w:szCs w:val="22"/>
        </w:rPr>
        <w:t xml:space="preserve"> for specifics)</w:t>
      </w:r>
      <w:r w:rsidRPr="00224B36">
        <w:rPr>
          <w:color w:val="000000"/>
          <w:sz w:val="22"/>
          <w:szCs w:val="22"/>
        </w:rPr>
        <w:t>:</w:t>
      </w:r>
    </w:p>
    <w:p w:rsidR="00FC73B5" w:rsidRDefault="00507AE2" w:rsidP="0030772C">
      <w:pPr>
        <w:pStyle w:val="BodyText2"/>
        <w:numPr>
          <w:ilvl w:val="0"/>
          <w:numId w:val="9"/>
        </w:numPr>
        <w:tabs>
          <w:tab w:val="clear" w:pos="1440"/>
          <w:tab w:val="clear" w:pos="2160"/>
          <w:tab w:val="left" w:pos="0"/>
        </w:tabs>
        <w:spacing w:after="160" w:line="259" w:lineRule="auto"/>
        <w:jc w:val="left"/>
        <w:rPr>
          <w:b w:val="0"/>
          <w:color w:val="000000"/>
          <w:sz w:val="22"/>
          <w:szCs w:val="22"/>
        </w:rPr>
      </w:pPr>
      <w:r w:rsidRPr="00224B36">
        <w:rPr>
          <w:b w:val="0"/>
          <w:color w:val="000000"/>
          <w:sz w:val="22"/>
          <w:szCs w:val="22"/>
        </w:rPr>
        <w:t>A temporary harassment restraining order has been issued against you</w:t>
      </w:r>
      <w:r w:rsidR="00805FA6" w:rsidRPr="00224B36">
        <w:rPr>
          <w:b w:val="0"/>
          <w:color w:val="000000"/>
          <w:sz w:val="22"/>
          <w:szCs w:val="22"/>
        </w:rPr>
        <w:t xml:space="preserve">.  </w:t>
      </w:r>
      <w:r w:rsidR="00224B36" w:rsidRPr="00224B36">
        <w:rPr>
          <w:b w:val="0"/>
          <w:color w:val="000000"/>
          <w:sz w:val="22"/>
          <w:szCs w:val="22"/>
        </w:rPr>
        <w:t>A hearing has been scheduled</w:t>
      </w:r>
      <w:r w:rsidRPr="00224B36">
        <w:rPr>
          <w:b w:val="0"/>
          <w:color w:val="000000"/>
          <w:sz w:val="22"/>
          <w:szCs w:val="22"/>
        </w:rPr>
        <w:t>.</w:t>
      </w:r>
      <w:r w:rsidR="009A3A06" w:rsidRPr="00224B36">
        <w:rPr>
          <w:b w:val="0"/>
          <w:color w:val="000000"/>
          <w:sz w:val="22"/>
          <w:szCs w:val="22"/>
        </w:rPr>
        <w:t xml:space="preserve">  </w:t>
      </w:r>
    </w:p>
    <w:p w:rsidR="009A3A06" w:rsidRPr="00224B36" w:rsidRDefault="009A3A06" w:rsidP="0030772C">
      <w:pPr>
        <w:pStyle w:val="BodyText2"/>
        <w:tabs>
          <w:tab w:val="clear" w:pos="720"/>
          <w:tab w:val="clear" w:pos="1440"/>
          <w:tab w:val="clear" w:pos="2160"/>
          <w:tab w:val="left" w:pos="0"/>
        </w:tabs>
        <w:spacing w:after="160" w:line="259" w:lineRule="auto"/>
        <w:ind w:left="720"/>
        <w:jc w:val="left"/>
        <w:rPr>
          <w:b w:val="0"/>
          <w:color w:val="000000"/>
          <w:sz w:val="22"/>
          <w:szCs w:val="22"/>
        </w:rPr>
      </w:pPr>
      <w:r w:rsidRPr="00224B36">
        <w:rPr>
          <w:color w:val="000000"/>
          <w:sz w:val="22"/>
          <w:szCs w:val="22"/>
        </w:rPr>
        <w:t>OR</w:t>
      </w:r>
    </w:p>
    <w:p w:rsidR="006D18D7" w:rsidRPr="006D18D7" w:rsidRDefault="009A3A06" w:rsidP="0030772C">
      <w:pPr>
        <w:pStyle w:val="BodyText2"/>
        <w:numPr>
          <w:ilvl w:val="0"/>
          <w:numId w:val="9"/>
        </w:numPr>
        <w:tabs>
          <w:tab w:val="clear" w:pos="1440"/>
          <w:tab w:val="clear" w:pos="2160"/>
          <w:tab w:val="left" w:pos="0"/>
        </w:tabs>
        <w:spacing w:after="160" w:line="259" w:lineRule="auto"/>
        <w:jc w:val="left"/>
        <w:rPr>
          <w:color w:val="000000"/>
          <w:sz w:val="22"/>
          <w:szCs w:val="22"/>
        </w:rPr>
      </w:pPr>
      <w:r w:rsidRPr="00224B36">
        <w:rPr>
          <w:b w:val="0"/>
          <w:color w:val="000000"/>
          <w:sz w:val="22"/>
          <w:szCs w:val="22"/>
        </w:rPr>
        <w:t>A temporary harassment restraining order has been issued against you</w:t>
      </w:r>
      <w:r w:rsidR="00224B36" w:rsidRPr="00224B36">
        <w:rPr>
          <w:b w:val="0"/>
          <w:color w:val="000000"/>
          <w:sz w:val="22"/>
          <w:szCs w:val="22"/>
        </w:rPr>
        <w:t xml:space="preserve">.  A hearing has not been scheduled.  </w:t>
      </w:r>
      <w:r w:rsidR="00224B36" w:rsidRPr="00224B36">
        <w:rPr>
          <w:color w:val="000000"/>
          <w:sz w:val="22"/>
          <w:szCs w:val="22"/>
        </w:rPr>
        <w:t>Y</w:t>
      </w:r>
      <w:r w:rsidR="00507AE2" w:rsidRPr="00224B36">
        <w:rPr>
          <w:color w:val="000000"/>
          <w:sz w:val="22"/>
          <w:szCs w:val="22"/>
        </w:rPr>
        <w:t xml:space="preserve">ou have </w:t>
      </w:r>
      <w:r w:rsidR="0027749E">
        <w:rPr>
          <w:color w:val="000000"/>
          <w:sz w:val="22"/>
          <w:szCs w:val="22"/>
        </w:rPr>
        <w:t>20</w:t>
      </w:r>
      <w:r w:rsidR="00507AE2" w:rsidRPr="00224B36">
        <w:rPr>
          <w:color w:val="000000"/>
          <w:sz w:val="22"/>
          <w:szCs w:val="22"/>
        </w:rPr>
        <w:t xml:space="preserve"> days from the date </w:t>
      </w:r>
      <w:r w:rsidR="0027749E">
        <w:rPr>
          <w:color w:val="000000"/>
          <w:sz w:val="22"/>
          <w:szCs w:val="22"/>
        </w:rPr>
        <w:t xml:space="preserve">of service </w:t>
      </w:r>
      <w:r w:rsidR="00507AE2" w:rsidRPr="00224B36">
        <w:rPr>
          <w:color w:val="000000"/>
          <w:sz w:val="22"/>
          <w:szCs w:val="22"/>
        </w:rPr>
        <w:t xml:space="preserve">of the </w:t>
      </w:r>
      <w:r w:rsidR="006D18D7">
        <w:rPr>
          <w:color w:val="000000"/>
          <w:sz w:val="22"/>
          <w:szCs w:val="22"/>
        </w:rPr>
        <w:t xml:space="preserve">Temporary Restraining Order </w:t>
      </w:r>
      <w:r w:rsidR="00507AE2" w:rsidRPr="00224B36">
        <w:rPr>
          <w:color w:val="000000"/>
          <w:sz w:val="22"/>
          <w:szCs w:val="22"/>
        </w:rPr>
        <w:t>to request a hearing.</w:t>
      </w:r>
      <w:r w:rsidR="00507AE2" w:rsidRPr="00224B36">
        <w:rPr>
          <w:b w:val="0"/>
          <w:color w:val="000000"/>
          <w:sz w:val="22"/>
          <w:szCs w:val="22"/>
        </w:rPr>
        <w:t xml:space="preserve"> </w:t>
      </w:r>
      <w:r w:rsidR="00224B36" w:rsidRPr="00224B36">
        <w:rPr>
          <w:b w:val="0"/>
          <w:color w:val="000000"/>
          <w:sz w:val="22"/>
          <w:szCs w:val="22"/>
        </w:rPr>
        <w:t xml:space="preserve"> </w:t>
      </w:r>
    </w:p>
    <w:p w:rsidR="009A3A06" w:rsidRPr="00224B36" w:rsidRDefault="006D18D7" w:rsidP="0030772C">
      <w:pPr>
        <w:pStyle w:val="BodyText2"/>
        <w:tabs>
          <w:tab w:val="clear" w:pos="720"/>
          <w:tab w:val="clear" w:pos="1440"/>
          <w:tab w:val="clear" w:pos="2160"/>
          <w:tab w:val="left" w:pos="0"/>
        </w:tabs>
        <w:spacing w:after="160" w:line="259" w:lineRule="auto"/>
        <w:jc w:val="left"/>
        <w:rPr>
          <w:color w:val="000000"/>
          <w:sz w:val="22"/>
          <w:szCs w:val="22"/>
        </w:rPr>
      </w:pPr>
      <w:r>
        <w:rPr>
          <w:b w:val="0"/>
          <w:color w:val="000000"/>
          <w:sz w:val="22"/>
          <w:szCs w:val="22"/>
        </w:rPr>
        <w:tab/>
      </w:r>
      <w:r w:rsidR="009A3A06" w:rsidRPr="00224B36">
        <w:rPr>
          <w:color w:val="000000"/>
          <w:sz w:val="22"/>
          <w:szCs w:val="22"/>
        </w:rPr>
        <w:t>OR</w:t>
      </w:r>
    </w:p>
    <w:p w:rsidR="00162534" w:rsidRPr="0004085D" w:rsidRDefault="0018754B" w:rsidP="0030772C">
      <w:pPr>
        <w:pStyle w:val="BodyText2"/>
        <w:numPr>
          <w:ilvl w:val="0"/>
          <w:numId w:val="9"/>
        </w:numPr>
        <w:tabs>
          <w:tab w:val="clear" w:pos="1440"/>
          <w:tab w:val="clear" w:pos="2160"/>
          <w:tab w:val="left" w:pos="0"/>
        </w:tabs>
        <w:spacing w:after="160" w:line="259" w:lineRule="auto"/>
        <w:jc w:val="left"/>
        <w:rPr>
          <w:b w:val="0"/>
          <w:color w:val="000000"/>
          <w:sz w:val="22"/>
          <w:szCs w:val="22"/>
        </w:rPr>
      </w:pPr>
      <w:r>
        <w:rPr>
          <w:b w:val="0"/>
          <w:color w:val="000000"/>
          <w:sz w:val="22"/>
          <w:szCs w:val="22"/>
        </w:rPr>
        <w:t>A</w:t>
      </w:r>
      <w:r w:rsidRPr="00224B36">
        <w:rPr>
          <w:b w:val="0"/>
          <w:color w:val="000000"/>
          <w:sz w:val="22"/>
          <w:szCs w:val="22"/>
        </w:rPr>
        <w:t xml:space="preserve"> </w:t>
      </w:r>
      <w:r w:rsidR="009A3A06" w:rsidRPr="00224B36">
        <w:rPr>
          <w:b w:val="0"/>
          <w:color w:val="000000"/>
          <w:sz w:val="22"/>
          <w:szCs w:val="22"/>
        </w:rPr>
        <w:t xml:space="preserve">harassment restraining order has </w:t>
      </w:r>
      <w:r>
        <w:rPr>
          <w:b w:val="0"/>
          <w:color w:val="000000"/>
          <w:sz w:val="22"/>
          <w:szCs w:val="22"/>
        </w:rPr>
        <w:t xml:space="preserve">not </w:t>
      </w:r>
      <w:r w:rsidR="009A3A06" w:rsidRPr="00224B36">
        <w:rPr>
          <w:b w:val="0"/>
          <w:color w:val="000000"/>
          <w:sz w:val="22"/>
          <w:szCs w:val="22"/>
        </w:rPr>
        <w:t>been issued at this time</w:t>
      </w:r>
      <w:r w:rsidR="00224B36" w:rsidRPr="00224B36">
        <w:rPr>
          <w:b w:val="0"/>
          <w:color w:val="000000"/>
          <w:sz w:val="22"/>
          <w:szCs w:val="22"/>
        </w:rPr>
        <w:t>.  A hearing has been scheduled.</w:t>
      </w:r>
    </w:p>
    <w:p w:rsidR="0079673C" w:rsidRPr="00224B36" w:rsidRDefault="0079673C" w:rsidP="0039518F">
      <w:pPr>
        <w:pStyle w:val="BodyText2"/>
        <w:tabs>
          <w:tab w:val="clear" w:pos="720"/>
          <w:tab w:val="clear" w:pos="1440"/>
          <w:tab w:val="clear" w:pos="2160"/>
          <w:tab w:val="left" w:pos="0"/>
        </w:tabs>
        <w:jc w:val="left"/>
        <w:rPr>
          <w:color w:val="000000"/>
          <w:sz w:val="22"/>
          <w:szCs w:val="22"/>
        </w:rPr>
      </w:pPr>
    </w:p>
    <w:p w:rsidR="009A3A06" w:rsidRPr="00224B36" w:rsidRDefault="009A3A06" w:rsidP="0030772C">
      <w:pPr>
        <w:pStyle w:val="BodyText2"/>
        <w:tabs>
          <w:tab w:val="clear" w:pos="720"/>
          <w:tab w:val="clear" w:pos="1440"/>
          <w:tab w:val="clear" w:pos="2160"/>
        </w:tabs>
        <w:jc w:val="left"/>
        <w:rPr>
          <w:sz w:val="28"/>
          <w:szCs w:val="28"/>
        </w:rPr>
      </w:pPr>
      <w:r w:rsidRPr="00224B36">
        <w:rPr>
          <w:sz w:val="28"/>
          <w:szCs w:val="28"/>
        </w:rPr>
        <w:t>Review the attached papers carefully.</w:t>
      </w:r>
    </w:p>
    <w:p w:rsidR="0079673C" w:rsidRPr="00224B36" w:rsidRDefault="0079673C" w:rsidP="0030772C">
      <w:pPr>
        <w:pStyle w:val="BodyText2"/>
        <w:tabs>
          <w:tab w:val="clear" w:pos="720"/>
          <w:tab w:val="clear" w:pos="1440"/>
          <w:tab w:val="clear" w:pos="2160"/>
        </w:tabs>
        <w:jc w:val="left"/>
        <w:rPr>
          <w:sz w:val="22"/>
          <w:szCs w:val="22"/>
        </w:rPr>
      </w:pPr>
    </w:p>
    <w:p w:rsidR="009A3A06" w:rsidRPr="00224B36" w:rsidRDefault="009A3A06" w:rsidP="0030772C">
      <w:pPr>
        <w:pStyle w:val="Heading1"/>
        <w:jc w:val="left"/>
      </w:pPr>
      <w:r w:rsidRPr="00224B36">
        <w:t>What is a Harassment Restraining Order?</w:t>
      </w:r>
    </w:p>
    <w:p w:rsidR="009A3A06" w:rsidRPr="00224B36" w:rsidRDefault="009A3A06" w:rsidP="0030772C">
      <w:pPr>
        <w:pStyle w:val="BodyText"/>
        <w:tabs>
          <w:tab w:val="clear" w:pos="720"/>
          <w:tab w:val="clear" w:pos="1440"/>
          <w:tab w:val="clear" w:pos="2160"/>
        </w:tabs>
        <w:spacing w:after="160" w:line="259" w:lineRule="auto"/>
        <w:jc w:val="left"/>
        <w:rPr>
          <w:sz w:val="22"/>
          <w:szCs w:val="22"/>
        </w:rPr>
      </w:pPr>
      <w:r w:rsidRPr="00224B36">
        <w:rPr>
          <w:sz w:val="22"/>
          <w:szCs w:val="22"/>
        </w:rPr>
        <w:t>A person who is a victim of harassment may seek a restraining order from the Court. The parent or guardian of a minor who is the victim of harassment may seek a restraining order on behalf of the minor.  The restraining order prohibits harassment.  A restraining order may be issued against an individual who has engaged in harassment, or against organizations that have sponsored or promoted harassment.</w:t>
      </w:r>
    </w:p>
    <w:p w:rsidR="009A3A06" w:rsidRPr="00224B36" w:rsidRDefault="009A3A06" w:rsidP="0030772C">
      <w:pPr>
        <w:pStyle w:val="Heading1"/>
        <w:jc w:val="left"/>
      </w:pPr>
      <w:r w:rsidRPr="00224B36">
        <w:t>What is Harassment?</w:t>
      </w:r>
    </w:p>
    <w:p w:rsidR="00AF4802" w:rsidRPr="00AF4802" w:rsidRDefault="00AF4802" w:rsidP="0030772C">
      <w:pPr>
        <w:spacing w:after="160" w:line="259" w:lineRule="auto"/>
        <w:rPr>
          <w:rFonts w:ascii="Times New Roman" w:hAnsi="Times New Roman"/>
          <w:sz w:val="22"/>
          <w:szCs w:val="24"/>
        </w:rPr>
      </w:pPr>
      <w:r w:rsidRPr="00AF4802">
        <w:rPr>
          <w:rFonts w:ascii="Times New Roman" w:hAnsi="Times New Roman"/>
          <w:sz w:val="22"/>
          <w:szCs w:val="24"/>
        </w:rPr>
        <w:t xml:space="preserve">Under </w:t>
      </w:r>
      <w:hyperlink r:id="rId12" w:history="1">
        <w:r w:rsidRPr="00451683">
          <w:rPr>
            <w:rStyle w:val="Hyperlink"/>
            <w:rFonts w:ascii="Times New Roman" w:hAnsi="Times New Roman"/>
            <w:sz w:val="22"/>
            <w:szCs w:val="24"/>
          </w:rPr>
          <w:t>Minn. Stat. § 609.748</w:t>
        </w:r>
      </w:hyperlink>
      <w:r w:rsidRPr="00AF4802">
        <w:rPr>
          <w:rFonts w:ascii="Times New Roman" w:hAnsi="Times New Roman"/>
          <w:sz w:val="22"/>
          <w:szCs w:val="24"/>
        </w:rPr>
        <w:t>, harassment is defined as:</w:t>
      </w:r>
    </w:p>
    <w:p w:rsidR="00AF4802" w:rsidRPr="00AF4802" w:rsidRDefault="00AF4802" w:rsidP="0030772C">
      <w:pPr>
        <w:spacing w:after="160" w:line="259" w:lineRule="auto"/>
        <w:ind w:left="360"/>
        <w:rPr>
          <w:rFonts w:ascii="Times New Roman" w:hAnsi="Times New Roman"/>
          <w:sz w:val="22"/>
          <w:szCs w:val="24"/>
        </w:rPr>
      </w:pPr>
      <w:r w:rsidRPr="00AF4802">
        <w:rPr>
          <w:rFonts w:ascii="Times New Roman" w:hAnsi="Times New Roman"/>
          <w:sz w:val="22"/>
          <w:szCs w:val="24"/>
        </w:rPr>
        <w:t xml:space="preserve">1. A single incident of </w:t>
      </w:r>
    </w:p>
    <w:p w:rsidR="00AF4802" w:rsidRPr="00AF4802" w:rsidRDefault="00AF4802" w:rsidP="0030772C">
      <w:pPr>
        <w:tabs>
          <w:tab w:val="left" w:pos="1080"/>
        </w:tabs>
        <w:spacing w:after="160" w:line="259" w:lineRule="auto"/>
        <w:ind w:left="360" w:firstLine="360"/>
        <w:rPr>
          <w:rFonts w:ascii="Times New Roman" w:hAnsi="Times New Roman"/>
          <w:sz w:val="22"/>
          <w:szCs w:val="24"/>
        </w:rPr>
      </w:pPr>
      <w:r w:rsidRPr="00AF4802">
        <w:rPr>
          <w:rFonts w:ascii="Times New Roman" w:hAnsi="Times New Roman"/>
          <w:sz w:val="22"/>
          <w:szCs w:val="24"/>
        </w:rPr>
        <w:t>a.</w:t>
      </w:r>
      <w:r w:rsidRPr="00AF4802">
        <w:rPr>
          <w:rFonts w:ascii="Times New Roman" w:hAnsi="Times New Roman"/>
          <w:sz w:val="22"/>
          <w:szCs w:val="24"/>
        </w:rPr>
        <w:tab/>
        <w:t>physical or sexual assault, or</w:t>
      </w:r>
    </w:p>
    <w:p w:rsidR="00AF4802" w:rsidRPr="00AF4802" w:rsidRDefault="00AF4802" w:rsidP="0030772C">
      <w:pPr>
        <w:tabs>
          <w:tab w:val="left" w:pos="1080"/>
        </w:tabs>
        <w:spacing w:after="160" w:line="259" w:lineRule="auto"/>
        <w:ind w:left="1080" w:hanging="360"/>
        <w:rPr>
          <w:rFonts w:ascii="Times New Roman" w:hAnsi="Times New Roman"/>
          <w:sz w:val="22"/>
          <w:szCs w:val="24"/>
        </w:rPr>
      </w:pPr>
      <w:r w:rsidRPr="00AF4802">
        <w:rPr>
          <w:rFonts w:ascii="Times New Roman" w:hAnsi="Times New Roman"/>
          <w:sz w:val="22"/>
          <w:szCs w:val="24"/>
        </w:rPr>
        <w:t>b.</w:t>
      </w:r>
      <w:r w:rsidRPr="00AF4802">
        <w:rPr>
          <w:rFonts w:ascii="Times New Roman" w:hAnsi="Times New Roman"/>
          <w:sz w:val="22"/>
          <w:szCs w:val="24"/>
        </w:rPr>
        <w:tab/>
        <w:t xml:space="preserve">stalking in which the victim’s personal information is used by another without consent of the victim, to invite, encourage, or solicit a third party to engage in a sexual act with the victim </w:t>
      </w:r>
      <w:r w:rsidR="0030772C">
        <w:rPr>
          <w:rFonts w:ascii="Times New Roman" w:hAnsi="Times New Roman"/>
          <w:sz w:val="22"/>
          <w:szCs w:val="24"/>
        </w:rPr>
        <w:t>[</w:t>
      </w:r>
      <w:hyperlink r:id="rId13" w:history="1">
        <w:r w:rsidRPr="00451683">
          <w:rPr>
            <w:rStyle w:val="Hyperlink"/>
            <w:rFonts w:ascii="Times New Roman" w:hAnsi="Times New Roman"/>
            <w:sz w:val="22"/>
            <w:szCs w:val="24"/>
          </w:rPr>
          <w:t>See Minn. Stat. § 609.749, subd. 2 clause (8)</w:t>
        </w:r>
      </w:hyperlink>
      <w:r w:rsidR="0030772C">
        <w:rPr>
          <w:rFonts w:ascii="Times New Roman" w:hAnsi="Times New Roman"/>
          <w:sz w:val="22"/>
          <w:szCs w:val="24"/>
        </w:rPr>
        <w:t>]</w:t>
      </w:r>
      <w:r w:rsidRPr="00AF4802">
        <w:rPr>
          <w:rFonts w:ascii="Times New Roman" w:hAnsi="Times New Roman"/>
          <w:sz w:val="22"/>
          <w:szCs w:val="24"/>
        </w:rPr>
        <w:t>, or</w:t>
      </w:r>
    </w:p>
    <w:p w:rsidR="00AF4802" w:rsidRPr="00AF4802" w:rsidRDefault="00AF4802" w:rsidP="0030772C">
      <w:pPr>
        <w:tabs>
          <w:tab w:val="left" w:pos="1080"/>
        </w:tabs>
        <w:spacing w:after="160" w:line="259" w:lineRule="auto"/>
        <w:ind w:left="1080" w:hanging="360"/>
        <w:rPr>
          <w:rFonts w:ascii="Times New Roman" w:hAnsi="Times New Roman"/>
          <w:sz w:val="22"/>
          <w:szCs w:val="24"/>
        </w:rPr>
      </w:pPr>
      <w:r w:rsidRPr="00AF4802">
        <w:rPr>
          <w:rFonts w:ascii="Times New Roman" w:hAnsi="Times New Roman"/>
          <w:sz w:val="22"/>
          <w:szCs w:val="24"/>
        </w:rPr>
        <w:t>c.</w:t>
      </w:r>
      <w:r w:rsidRPr="00AF4802">
        <w:rPr>
          <w:rFonts w:ascii="Times New Roman" w:hAnsi="Times New Roman"/>
          <w:sz w:val="22"/>
          <w:szCs w:val="24"/>
        </w:rPr>
        <w:tab/>
        <w:t xml:space="preserve">intentionally disseminating a private image of the victim, without consent of the victim, that shows the victim in a sexual act or whose intimate parts are exposed, in whole or in part, and the victim is identifiable by the victim or by another person or from personal information displayed in connection with the image.  (See </w:t>
      </w:r>
      <w:hyperlink r:id="rId14" w:history="1">
        <w:r w:rsidRPr="00451683">
          <w:rPr>
            <w:rStyle w:val="Hyperlink"/>
            <w:rFonts w:ascii="Times New Roman" w:hAnsi="Times New Roman"/>
            <w:sz w:val="22"/>
            <w:szCs w:val="24"/>
          </w:rPr>
          <w:t>Minn. Stat. § 617.261</w:t>
        </w:r>
      </w:hyperlink>
      <w:r w:rsidRPr="00AF4802">
        <w:rPr>
          <w:rFonts w:ascii="Times New Roman" w:hAnsi="Times New Roman"/>
          <w:sz w:val="22"/>
          <w:szCs w:val="24"/>
        </w:rPr>
        <w:t>).</w:t>
      </w:r>
    </w:p>
    <w:p w:rsidR="00AF4802" w:rsidRPr="00AF4802" w:rsidRDefault="00AF4802" w:rsidP="0030772C">
      <w:pPr>
        <w:spacing w:after="160" w:line="259" w:lineRule="auto"/>
        <w:ind w:left="630" w:hanging="270"/>
        <w:rPr>
          <w:rFonts w:ascii="Times New Roman" w:hAnsi="Times New Roman"/>
          <w:sz w:val="22"/>
          <w:szCs w:val="24"/>
        </w:rPr>
      </w:pPr>
      <w:r w:rsidRPr="00AF4802">
        <w:rPr>
          <w:rFonts w:ascii="Times New Roman" w:hAnsi="Times New Roman"/>
          <w:sz w:val="22"/>
          <w:szCs w:val="24"/>
        </w:rPr>
        <w:t>2. Repeated incidents of intrusive or unwanted acts, words or gestures that have a</w:t>
      </w:r>
      <w:r>
        <w:rPr>
          <w:rFonts w:ascii="Times New Roman" w:hAnsi="Times New Roman"/>
          <w:sz w:val="22"/>
          <w:szCs w:val="24"/>
        </w:rPr>
        <w:t xml:space="preserve"> </w:t>
      </w:r>
      <w:r w:rsidRPr="00AF4802">
        <w:rPr>
          <w:rFonts w:ascii="Times New Roman" w:hAnsi="Times New Roman"/>
          <w:sz w:val="22"/>
          <w:szCs w:val="24"/>
        </w:rPr>
        <w:t>su</w:t>
      </w:r>
      <w:r>
        <w:rPr>
          <w:rFonts w:ascii="Times New Roman" w:hAnsi="Times New Roman"/>
          <w:sz w:val="22"/>
          <w:szCs w:val="24"/>
        </w:rPr>
        <w:t xml:space="preserve">bstantial adverse effect or are </w:t>
      </w:r>
      <w:r w:rsidRPr="00AF4802">
        <w:rPr>
          <w:rFonts w:ascii="Times New Roman" w:hAnsi="Times New Roman"/>
          <w:sz w:val="22"/>
          <w:szCs w:val="24"/>
        </w:rPr>
        <w:t>intended to have a subs</w:t>
      </w:r>
      <w:r>
        <w:rPr>
          <w:rFonts w:ascii="Times New Roman" w:hAnsi="Times New Roman"/>
          <w:sz w:val="22"/>
          <w:szCs w:val="24"/>
        </w:rPr>
        <w:t xml:space="preserve">tantial adverse effect on the </w:t>
      </w:r>
      <w:r w:rsidRPr="00AF4802">
        <w:rPr>
          <w:rFonts w:ascii="Times New Roman" w:hAnsi="Times New Roman"/>
          <w:sz w:val="22"/>
          <w:szCs w:val="24"/>
        </w:rPr>
        <w:t>safety, security or privac</w:t>
      </w:r>
      <w:r>
        <w:rPr>
          <w:rFonts w:ascii="Times New Roman" w:hAnsi="Times New Roman"/>
          <w:sz w:val="22"/>
          <w:szCs w:val="24"/>
        </w:rPr>
        <w:t xml:space="preserve">y of another, regardless of the </w:t>
      </w:r>
      <w:r w:rsidRPr="00AF4802">
        <w:rPr>
          <w:rFonts w:ascii="Times New Roman" w:hAnsi="Times New Roman"/>
          <w:sz w:val="22"/>
          <w:szCs w:val="24"/>
        </w:rPr>
        <w:t xml:space="preserve">relationship between </w:t>
      </w:r>
      <w:r>
        <w:rPr>
          <w:rFonts w:ascii="Times New Roman" w:hAnsi="Times New Roman"/>
          <w:sz w:val="22"/>
          <w:szCs w:val="24"/>
        </w:rPr>
        <w:t xml:space="preserve">the victim </w:t>
      </w:r>
      <w:r w:rsidRPr="00AF4802">
        <w:rPr>
          <w:rFonts w:ascii="Times New Roman" w:hAnsi="Times New Roman"/>
          <w:sz w:val="22"/>
          <w:szCs w:val="24"/>
        </w:rPr>
        <w:t>and the alleged harasser.</w:t>
      </w:r>
    </w:p>
    <w:p w:rsidR="00AF4802" w:rsidRPr="00AF4802" w:rsidRDefault="00AF4802" w:rsidP="0030772C">
      <w:pPr>
        <w:spacing w:after="160" w:line="259" w:lineRule="auto"/>
        <w:ind w:left="360"/>
        <w:rPr>
          <w:rFonts w:ascii="Times New Roman" w:hAnsi="Times New Roman"/>
          <w:sz w:val="22"/>
          <w:szCs w:val="24"/>
        </w:rPr>
      </w:pPr>
      <w:r w:rsidRPr="00AF4802">
        <w:rPr>
          <w:rFonts w:ascii="Times New Roman" w:hAnsi="Times New Roman"/>
          <w:sz w:val="22"/>
          <w:szCs w:val="24"/>
        </w:rPr>
        <w:t>3. Targeted residential picketing, which includes:</w:t>
      </w:r>
    </w:p>
    <w:p w:rsidR="00AF4802" w:rsidRPr="00AF4802" w:rsidRDefault="00AF4802" w:rsidP="0030772C">
      <w:pPr>
        <w:numPr>
          <w:ilvl w:val="0"/>
          <w:numId w:val="10"/>
        </w:numPr>
        <w:tabs>
          <w:tab w:val="clear" w:pos="2160"/>
          <w:tab w:val="num" w:pos="1080"/>
        </w:tabs>
        <w:spacing w:after="160" w:line="259" w:lineRule="auto"/>
        <w:ind w:left="1080" w:hanging="360"/>
        <w:rPr>
          <w:rFonts w:ascii="Times New Roman" w:hAnsi="Times New Roman"/>
          <w:sz w:val="22"/>
          <w:szCs w:val="24"/>
        </w:rPr>
      </w:pPr>
      <w:r w:rsidRPr="00AF4802">
        <w:rPr>
          <w:rFonts w:ascii="Times New Roman" w:hAnsi="Times New Roman"/>
          <w:sz w:val="22"/>
          <w:szCs w:val="24"/>
        </w:rPr>
        <w:t xml:space="preserve">marching, standing, or patrolling by one or more persons directed solely at a particular residential building in a manner that adversely affects the safety, security, or privacy of an occupant of the building, </w:t>
      </w:r>
      <w:r w:rsidR="0039518F">
        <w:rPr>
          <w:rFonts w:ascii="Times New Roman" w:hAnsi="Times New Roman"/>
          <w:sz w:val="22"/>
          <w:szCs w:val="24"/>
        </w:rPr>
        <w:t>or</w:t>
      </w:r>
    </w:p>
    <w:p w:rsidR="00AF4802" w:rsidRPr="00AF4802" w:rsidRDefault="00AF4802" w:rsidP="0030772C">
      <w:pPr>
        <w:numPr>
          <w:ilvl w:val="0"/>
          <w:numId w:val="10"/>
        </w:numPr>
        <w:tabs>
          <w:tab w:val="clear" w:pos="2160"/>
          <w:tab w:val="num" w:pos="1080"/>
        </w:tabs>
        <w:spacing w:after="160" w:line="259" w:lineRule="auto"/>
        <w:ind w:left="1080" w:hanging="360"/>
        <w:rPr>
          <w:rFonts w:ascii="Times New Roman" w:hAnsi="Times New Roman"/>
          <w:sz w:val="22"/>
          <w:szCs w:val="24"/>
        </w:rPr>
      </w:pPr>
      <w:r w:rsidRPr="00AF4802">
        <w:rPr>
          <w:rFonts w:ascii="Times New Roman" w:hAnsi="Times New Roman"/>
          <w:sz w:val="22"/>
          <w:szCs w:val="24"/>
        </w:rPr>
        <w:lastRenderedPageBreak/>
        <w:t>marching, standing, or patrolling by one or more persons which prevents an occupant of a residential building from gaining access to or exiting from the property on which the residential building is located.</w:t>
      </w:r>
    </w:p>
    <w:p w:rsidR="009A3A06" w:rsidRPr="00451683" w:rsidRDefault="00AF4802" w:rsidP="0030772C">
      <w:pPr>
        <w:spacing w:after="160" w:line="259" w:lineRule="auto"/>
        <w:rPr>
          <w:rFonts w:ascii="Times New Roman" w:hAnsi="Times New Roman"/>
          <w:sz w:val="22"/>
          <w:szCs w:val="24"/>
        </w:rPr>
      </w:pPr>
      <w:r w:rsidRPr="00AF4802">
        <w:rPr>
          <w:rFonts w:ascii="Times New Roman" w:hAnsi="Times New Roman"/>
          <w:sz w:val="22"/>
          <w:szCs w:val="24"/>
        </w:rPr>
        <w:t xml:space="preserve">       4. A pattern of attending public events after being notified that one’s presence is harassing to another.</w:t>
      </w:r>
    </w:p>
    <w:p w:rsidR="009A3A06" w:rsidRPr="00224B36" w:rsidRDefault="009A3A06" w:rsidP="0030772C">
      <w:pPr>
        <w:pStyle w:val="Heading1"/>
        <w:jc w:val="left"/>
      </w:pPr>
      <w:r w:rsidRPr="00224B36">
        <w:t>Change of Address:</w:t>
      </w:r>
    </w:p>
    <w:p w:rsidR="009A3A06" w:rsidRPr="00451683" w:rsidRDefault="009A3A06" w:rsidP="0030772C">
      <w:pPr>
        <w:spacing w:after="160" w:line="259" w:lineRule="auto"/>
        <w:rPr>
          <w:rFonts w:ascii="Times New Roman" w:hAnsi="Times New Roman"/>
          <w:b/>
          <w:sz w:val="22"/>
          <w:szCs w:val="22"/>
        </w:rPr>
      </w:pPr>
      <w:r w:rsidRPr="00224B36">
        <w:rPr>
          <w:rFonts w:ascii="Times New Roman" w:hAnsi="Times New Roman"/>
          <w:sz w:val="22"/>
          <w:szCs w:val="22"/>
        </w:rPr>
        <w:t xml:space="preserve">It is important that the court knows your mailing address to send you notices.  If </w:t>
      </w:r>
      <w:proofErr w:type="gramStart"/>
      <w:r w:rsidRPr="00224B36">
        <w:rPr>
          <w:rFonts w:ascii="Times New Roman" w:hAnsi="Times New Roman"/>
          <w:sz w:val="22"/>
          <w:szCs w:val="22"/>
        </w:rPr>
        <w:t>your</w:t>
      </w:r>
      <w:proofErr w:type="gramEnd"/>
      <w:r w:rsidRPr="00224B36">
        <w:rPr>
          <w:rFonts w:ascii="Times New Roman" w:hAnsi="Times New Roman"/>
          <w:sz w:val="22"/>
          <w:szCs w:val="22"/>
        </w:rPr>
        <w:t xml:space="preserve"> mailing address changes, </w:t>
      </w:r>
      <w:r w:rsidR="00266D6A">
        <w:rPr>
          <w:rFonts w:ascii="Times New Roman" w:hAnsi="Times New Roman"/>
          <w:sz w:val="22"/>
          <w:szCs w:val="22"/>
        </w:rPr>
        <w:t>give</w:t>
      </w:r>
      <w:r w:rsidRPr="00224B36">
        <w:rPr>
          <w:rFonts w:ascii="Times New Roman" w:hAnsi="Times New Roman"/>
          <w:sz w:val="22"/>
          <w:szCs w:val="22"/>
        </w:rPr>
        <w:t xml:space="preserve"> </w:t>
      </w:r>
      <w:r w:rsidR="0039518F" w:rsidRPr="0030772C">
        <w:rPr>
          <w:rStyle w:val="Hyperlink"/>
          <w:rFonts w:ascii="Times New Roman" w:hAnsi="Times New Roman"/>
          <w:color w:val="auto"/>
          <w:sz w:val="22"/>
          <w:szCs w:val="22"/>
          <w:u w:val="none"/>
        </w:rPr>
        <w:t>court administration</w:t>
      </w:r>
      <w:r w:rsidRPr="00224B36">
        <w:rPr>
          <w:rFonts w:ascii="Times New Roman" w:hAnsi="Times New Roman"/>
          <w:sz w:val="22"/>
          <w:szCs w:val="22"/>
        </w:rPr>
        <w:t xml:space="preserve"> </w:t>
      </w:r>
      <w:r w:rsidR="0039518F">
        <w:rPr>
          <w:rFonts w:ascii="Times New Roman" w:hAnsi="Times New Roman"/>
          <w:sz w:val="22"/>
          <w:szCs w:val="22"/>
        </w:rPr>
        <w:t>(</w:t>
      </w:r>
      <w:hyperlink r:id="rId15" w:history="1">
        <w:r w:rsidR="0039518F" w:rsidRPr="00DE7B30">
          <w:rPr>
            <w:rStyle w:val="Hyperlink"/>
            <w:rFonts w:ascii="Times New Roman" w:hAnsi="Times New Roman"/>
            <w:sz w:val="22"/>
            <w:szCs w:val="22"/>
          </w:rPr>
          <w:t>http://mncourts.gov/Find-Courts.aspx</w:t>
        </w:r>
      </w:hyperlink>
      <w:r w:rsidR="0039518F">
        <w:rPr>
          <w:rFonts w:ascii="Times New Roman" w:hAnsi="Times New Roman"/>
          <w:sz w:val="22"/>
          <w:szCs w:val="22"/>
        </w:rPr>
        <w:t xml:space="preserve">) </w:t>
      </w:r>
      <w:r w:rsidRPr="00224B36">
        <w:rPr>
          <w:rFonts w:ascii="Times New Roman" w:hAnsi="Times New Roman"/>
          <w:sz w:val="22"/>
          <w:szCs w:val="22"/>
        </w:rPr>
        <w:t>your new mailing address.</w:t>
      </w:r>
    </w:p>
    <w:p w:rsidR="009A3A06" w:rsidRPr="00224B36" w:rsidRDefault="009A3A06" w:rsidP="0030772C">
      <w:pPr>
        <w:pStyle w:val="Heading1"/>
        <w:jc w:val="left"/>
      </w:pPr>
      <w:r w:rsidRPr="00224B36">
        <w:t>Hearing:</w:t>
      </w:r>
      <w:bookmarkStart w:id="0" w:name="_GoBack"/>
      <w:bookmarkEnd w:id="0"/>
    </w:p>
    <w:p w:rsidR="00A53607" w:rsidRDefault="00507AE2" w:rsidP="0030772C">
      <w:pPr>
        <w:pStyle w:val="BodyText2"/>
        <w:spacing w:after="160" w:line="259" w:lineRule="auto"/>
        <w:jc w:val="left"/>
        <w:rPr>
          <w:b w:val="0"/>
          <w:sz w:val="22"/>
          <w:szCs w:val="22"/>
        </w:rPr>
      </w:pPr>
      <w:r w:rsidRPr="00224B36">
        <w:rPr>
          <w:b w:val="0"/>
          <w:sz w:val="22"/>
          <w:szCs w:val="22"/>
        </w:rPr>
        <w:t xml:space="preserve">If a temporary restraining order has been issued, you have </w:t>
      </w:r>
      <w:r w:rsidR="0018754B">
        <w:rPr>
          <w:b w:val="0"/>
          <w:sz w:val="22"/>
          <w:szCs w:val="22"/>
        </w:rPr>
        <w:t xml:space="preserve">the right to ask for a hearing.  You have </w:t>
      </w:r>
      <w:r w:rsidR="00AF4802">
        <w:rPr>
          <w:b w:val="0"/>
          <w:sz w:val="22"/>
          <w:szCs w:val="22"/>
        </w:rPr>
        <w:t>20</w:t>
      </w:r>
      <w:r w:rsidRPr="00224B36">
        <w:rPr>
          <w:b w:val="0"/>
          <w:sz w:val="22"/>
          <w:szCs w:val="22"/>
        </w:rPr>
        <w:t xml:space="preserve"> days from the date </w:t>
      </w:r>
      <w:r w:rsidR="00AF4802" w:rsidRPr="00BE590B">
        <w:rPr>
          <w:b w:val="0"/>
          <w:sz w:val="22"/>
          <w:szCs w:val="22"/>
        </w:rPr>
        <w:t xml:space="preserve">the </w:t>
      </w:r>
      <w:r w:rsidR="00767A08" w:rsidRPr="00BE590B">
        <w:rPr>
          <w:b w:val="0"/>
          <w:sz w:val="22"/>
          <w:szCs w:val="22"/>
        </w:rPr>
        <w:t xml:space="preserve">petition </w:t>
      </w:r>
      <w:r w:rsidR="00AF4802" w:rsidRPr="00BE590B">
        <w:rPr>
          <w:b w:val="0"/>
          <w:sz w:val="22"/>
          <w:szCs w:val="22"/>
        </w:rPr>
        <w:t>is served</w:t>
      </w:r>
      <w:r w:rsidR="00C90C64" w:rsidRPr="00224B36">
        <w:rPr>
          <w:b w:val="0"/>
          <w:sz w:val="22"/>
          <w:szCs w:val="22"/>
        </w:rPr>
        <w:t xml:space="preserve"> to file a Request for </w:t>
      </w:r>
      <w:r w:rsidR="009A3A06" w:rsidRPr="00224B36">
        <w:rPr>
          <w:b w:val="0"/>
          <w:sz w:val="22"/>
          <w:szCs w:val="22"/>
        </w:rPr>
        <w:t xml:space="preserve">Hearing with the court.  You will be required to pay a civil filing fee unless </w:t>
      </w:r>
      <w:r w:rsidR="00AF4802">
        <w:rPr>
          <w:b w:val="0"/>
          <w:sz w:val="22"/>
          <w:szCs w:val="22"/>
        </w:rPr>
        <w:t xml:space="preserve">the </w:t>
      </w:r>
      <w:r w:rsidR="00A6276C">
        <w:rPr>
          <w:b w:val="0"/>
          <w:sz w:val="22"/>
          <w:szCs w:val="22"/>
        </w:rPr>
        <w:t xml:space="preserve">judicial officer has waived the filing fee due to </w:t>
      </w:r>
      <w:r w:rsidR="005B1B50">
        <w:rPr>
          <w:b w:val="0"/>
          <w:sz w:val="22"/>
          <w:szCs w:val="22"/>
        </w:rPr>
        <w:t xml:space="preserve">the </w:t>
      </w:r>
      <w:r w:rsidR="00A6276C">
        <w:rPr>
          <w:b w:val="0"/>
          <w:sz w:val="22"/>
          <w:szCs w:val="22"/>
        </w:rPr>
        <w:t>allegations</w:t>
      </w:r>
      <w:r w:rsidR="00EE6318">
        <w:rPr>
          <w:b w:val="0"/>
          <w:sz w:val="22"/>
          <w:szCs w:val="22"/>
        </w:rPr>
        <w:t xml:space="preserve"> in the petition</w:t>
      </w:r>
      <w:r w:rsidR="009A3A06" w:rsidRPr="00224B36">
        <w:rPr>
          <w:b w:val="0"/>
          <w:sz w:val="22"/>
          <w:szCs w:val="22"/>
        </w:rPr>
        <w:t xml:space="preserve">. </w:t>
      </w:r>
      <w:r w:rsidR="00A53607">
        <w:rPr>
          <w:b w:val="0"/>
          <w:sz w:val="22"/>
          <w:szCs w:val="22"/>
        </w:rPr>
        <w:t xml:space="preserve">Review the </w:t>
      </w:r>
      <w:r w:rsidR="00A53607" w:rsidRPr="0030772C">
        <w:rPr>
          <w:b w:val="0"/>
          <w:i/>
          <w:sz w:val="22"/>
          <w:szCs w:val="22"/>
        </w:rPr>
        <w:t>Order Regarding Fee Waiver in Harassment Restraining Order Proceedings</w:t>
      </w:r>
      <w:r w:rsidR="00A53607">
        <w:rPr>
          <w:b w:val="0"/>
          <w:sz w:val="22"/>
          <w:szCs w:val="22"/>
        </w:rPr>
        <w:t xml:space="preserve"> to see if the filing fee has been waived.</w:t>
      </w:r>
    </w:p>
    <w:p w:rsidR="00E26E09" w:rsidRDefault="00E26E09" w:rsidP="00E26E09">
      <w:pPr>
        <w:pStyle w:val="BodyText2"/>
        <w:spacing w:after="160" w:line="259" w:lineRule="auto"/>
        <w:jc w:val="center"/>
        <w:rPr>
          <w:b w:val="0"/>
          <w:sz w:val="22"/>
          <w:szCs w:val="22"/>
        </w:rPr>
      </w:pPr>
      <w:r w:rsidRPr="00E9489F">
        <w:rPr>
          <w:noProof/>
        </w:rPr>
        <w:drawing>
          <wp:inline distT="0" distB="0" distL="0" distR="0" wp14:anchorId="73119934" wp14:editId="7D4C4015">
            <wp:extent cx="3082925" cy="1324610"/>
            <wp:effectExtent l="19050" t="19050" r="22225" b="279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2925" cy="1324610"/>
                    </a:xfrm>
                    <a:prstGeom prst="rect">
                      <a:avLst/>
                    </a:prstGeom>
                    <a:noFill/>
                    <a:ln>
                      <a:solidFill>
                        <a:schemeClr val="tx1"/>
                      </a:solidFill>
                    </a:ln>
                  </pic:spPr>
                </pic:pic>
              </a:graphicData>
            </a:graphic>
          </wp:inline>
        </w:drawing>
      </w:r>
    </w:p>
    <w:p w:rsidR="00251F4A" w:rsidRPr="00224B36" w:rsidRDefault="00A53607" w:rsidP="0030772C">
      <w:pPr>
        <w:pStyle w:val="BodyText2"/>
        <w:spacing w:after="160" w:line="259" w:lineRule="auto"/>
        <w:jc w:val="left"/>
        <w:rPr>
          <w:b w:val="0"/>
          <w:sz w:val="22"/>
          <w:szCs w:val="22"/>
        </w:rPr>
      </w:pPr>
      <w:r>
        <w:rPr>
          <w:b w:val="0"/>
          <w:sz w:val="22"/>
          <w:szCs w:val="22"/>
        </w:rPr>
        <w:t xml:space="preserve">If the </w:t>
      </w:r>
      <w:r w:rsidR="0018754B">
        <w:rPr>
          <w:b w:val="0"/>
          <w:sz w:val="22"/>
          <w:szCs w:val="22"/>
        </w:rPr>
        <w:t>judicial officer</w:t>
      </w:r>
      <w:r>
        <w:rPr>
          <w:b w:val="0"/>
          <w:sz w:val="22"/>
          <w:szCs w:val="22"/>
        </w:rPr>
        <w:t xml:space="preserve"> did not order your filing fee waived,</w:t>
      </w:r>
      <w:r w:rsidR="0004085D">
        <w:rPr>
          <w:b w:val="0"/>
          <w:sz w:val="22"/>
          <w:szCs w:val="22"/>
        </w:rPr>
        <w:t xml:space="preserve"> </w:t>
      </w:r>
      <w:r>
        <w:rPr>
          <w:b w:val="0"/>
          <w:sz w:val="22"/>
          <w:szCs w:val="22"/>
        </w:rPr>
        <w:t>y</w:t>
      </w:r>
      <w:r w:rsidR="009A3A06" w:rsidRPr="00224B36">
        <w:rPr>
          <w:b w:val="0"/>
          <w:sz w:val="22"/>
          <w:szCs w:val="22"/>
        </w:rPr>
        <w:t xml:space="preserve">ou may complete and file </w:t>
      </w:r>
      <w:r w:rsidR="0018754B" w:rsidRPr="00224B36">
        <w:rPr>
          <w:b w:val="0"/>
          <w:sz w:val="22"/>
          <w:szCs w:val="22"/>
        </w:rPr>
        <w:t xml:space="preserve">a </w:t>
      </w:r>
      <w:r w:rsidR="0018754B">
        <w:rPr>
          <w:b w:val="0"/>
          <w:sz w:val="22"/>
          <w:szCs w:val="22"/>
        </w:rPr>
        <w:t>fee waiver</w:t>
      </w:r>
      <w:r w:rsidR="0018754B" w:rsidRPr="00224B36">
        <w:rPr>
          <w:b w:val="0"/>
          <w:sz w:val="22"/>
          <w:szCs w:val="22"/>
        </w:rPr>
        <w:t xml:space="preserve"> </w:t>
      </w:r>
      <w:r w:rsidR="0018754B">
        <w:rPr>
          <w:b w:val="0"/>
          <w:sz w:val="22"/>
          <w:szCs w:val="22"/>
        </w:rPr>
        <w:t>application</w:t>
      </w:r>
      <w:r w:rsidR="0018754B" w:rsidRPr="00224B36">
        <w:rPr>
          <w:b w:val="0"/>
          <w:sz w:val="22"/>
          <w:szCs w:val="22"/>
        </w:rPr>
        <w:t xml:space="preserve"> </w:t>
      </w:r>
      <w:r w:rsidR="00E13B2F">
        <w:rPr>
          <w:b w:val="0"/>
          <w:sz w:val="22"/>
          <w:szCs w:val="22"/>
        </w:rPr>
        <w:t>(</w:t>
      </w:r>
      <w:r w:rsidR="00E13B2F">
        <w:rPr>
          <w:b w:val="0"/>
          <w:i/>
          <w:sz w:val="22"/>
          <w:szCs w:val="22"/>
        </w:rPr>
        <w:t xml:space="preserve">Affidavit for Proceeding In Forma Pauperis, </w:t>
      </w:r>
      <w:r w:rsidR="00E13B2F">
        <w:rPr>
          <w:b w:val="0"/>
          <w:sz w:val="22"/>
          <w:szCs w:val="22"/>
        </w:rPr>
        <w:t xml:space="preserve">IFP102) </w:t>
      </w:r>
      <w:r w:rsidR="009A3A06" w:rsidRPr="00224B36">
        <w:rPr>
          <w:b w:val="0"/>
          <w:sz w:val="22"/>
          <w:szCs w:val="22"/>
        </w:rPr>
        <w:t xml:space="preserve">that would be reviewed by a </w:t>
      </w:r>
      <w:r w:rsidR="0039518F">
        <w:rPr>
          <w:b w:val="0"/>
          <w:sz w:val="22"/>
          <w:szCs w:val="22"/>
        </w:rPr>
        <w:t>judicial officer</w:t>
      </w:r>
      <w:r w:rsidR="0039518F" w:rsidRPr="00224B36">
        <w:rPr>
          <w:b w:val="0"/>
          <w:sz w:val="22"/>
          <w:szCs w:val="22"/>
        </w:rPr>
        <w:t xml:space="preserve"> </w:t>
      </w:r>
      <w:r w:rsidR="009A3A06" w:rsidRPr="00224B36">
        <w:rPr>
          <w:b w:val="0"/>
          <w:sz w:val="22"/>
          <w:szCs w:val="22"/>
        </w:rPr>
        <w:t>who would determine whether to waive your filing fee</w:t>
      </w:r>
      <w:r>
        <w:rPr>
          <w:b w:val="0"/>
          <w:sz w:val="22"/>
          <w:szCs w:val="22"/>
        </w:rPr>
        <w:t xml:space="preserve"> based on your income</w:t>
      </w:r>
      <w:r w:rsidR="009A3A06" w:rsidRPr="00224B36">
        <w:rPr>
          <w:b w:val="0"/>
          <w:sz w:val="22"/>
          <w:szCs w:val="22"/>
        </w:rPr>
        <w:t xml:space="preserve">.  </w:t>
      </w:r>
      <w:r w:rsidR="0018754B">
        <w:rPr>
          <w:b w:val="0"/>
          <w:sz w:val="22"/>
          <w:szCs w:val="22"/>
        </w:rPr>
        <w:t>Fee waiver</w:t>
      </w:r>
      <w:r w:rsidR="0018754B" w:rsidRPr="00224B36">
        <w:rPr>
          <w:b w:val="0"/>
          <w:sz w:val="22"/>
          <w:szCs w:val="22"/>
        </w:rPr>
        <w:t xml:space="preserve"> </w:t>
      </w:r>
      <w:r w:rsidR="009A3A06" w:rsidRPr="00224B36">
        <w:rPr>
          <w:b w:val="0"/>
          <w:sz w:val="22"/>
          <w:szCs w:val="22"/>
        </w:rPr>
        <w:t>forms are available</w:t>
      </w:r>
      <w:r w:rsidR="0079673C" w:rsidRPr="00224B36">
        <w:rPr>
          <w:b w:val="0"/>
          <w:sz w:val="22"/>
          <w:szCs w:val="22"/>
        </w:rPr>
        <w:t xml:space="preserve"> from the court administrator</w:t>
      </w:r>
      <w:r w:rsidR="00E13B2F">
        <w:rPr>
          <w:b w:val="0"/>
          <w:sz w:val="22"/>
          <w:szCs w:val="22"/>
        </w:rPr>
        <w:t xml:space="preserve"> and online (</w:t>
      </w:r>
      <w:hyperlink r:id="rId17" w:history="1">
        <w:r w:rsidR="00E13B2F" w:rsidRPr="00270C6B">
          <w:rPr>
            <w:rStyle w:val="Hyperlink"/>
            <w:b w:val="0"/>
            <w:sz w:val="22"/>
            <w:szCs w:val="22"/>
          </w:rPr>
          <w:t>http://mncourts.gov/GetForms.aspx?c=19&amp;p=69</w:t>
        </w:r>
      </w:hyperlink>
      <w:r w:rsidR="00E13B2F">
        <w:rPr>
          <w:b w:val="0"/>
          <w:sz w:val="22"/>
          <w:szCs w:val="22"/>
        </w:rPr>
        <w:t xml:space="preserve">). </w:t>
      </w:r>
      <w:r w:rsidR="009A3A06" w:rsidRPr="00224B36">
        <w:rPr>
          <w:b w:val="0"/>
          <w:sz w:val="22"/>
          <w:szCs w:val="22"/>
        </w:rPr>
        <w:t xml:space="preserve">The court will notify the parties with a date and time to appear for a hearing.  </w:t>
      </w:r>
    </w:p>
    <w:p w:rsidR="009A3A06" w:rsidRPr="00451683" w:rsidRDefault="009A3A06" w:rsidP="0030772C">
      <w:pPr>
        <w:pStyle w:val="Heading1"/>
        <w:jc w:val="left"/>
      </w:pPr>
      <w:r w:rsidRPr="00451683">
        <w:t>Violations:</w:t>
      </w:r>
    </w:p>
    <w:p w:rsidR="0039518F" w:rsidRDefault="009A3A06" w:rsidP="0030772C">
      <w:pPr>
        <w:tabs>
          <w:tab w:val="left" w:pos="720"/>
          <w:tab w:val="left" w:pos="1440"/>
          <w:tab w:val="left" w:pos="2160"/>
        </w:tabs>
        <w:spacing w:after="160" w:line="259" w:lineRule="auto"/>
        <w:rPr>
          <w:rFonts w:ascii="Times New Roman" w:hAnsi="Times New Roman"/>
          <w:sz w:val="22"/>
          <w:szCs w:val="22"/>
        </w:rPr>
      </w:pPr>
      <w:r w:rsidRPr="00224B36">
        <w:rPr>
          <w:rFonts w:ascii="Times New Roman" w:hAnsi="Times New Roman"/>
          <w:sz w:val="22"/>
          <w:szCs w:val="22"/>
        </w:rPr>
        <w:t>You may be charged with a misdemeanor, subject to a sentence of up to 90 days in jail and/or a fine of $1</w:t>
      </w:r>
      <w:r w:rsidR="00FC73B5">
        <w:rPr>
          <w:rFonts w:ascii="Times New Roman" w:hAnsi="Times New Roman"/>
          <w:sz w:val="22"/>
          <w:szCs w:val="22"/>
        </w:rPr>
        <w:t>,</w:t>
      </w:r>
      <w:r w:rsidRPr="00224B36">
        <w:rPr>
          <w:rFonts w:ascii="Times New Roman" w:hAnsi="Times New Roman"/>
          <w:sz w:val="22"/>
          <w:szCs w:val="22"/>
        </w:rPr>
        <w:t xml:space="preserve">000.00, if you are aware of the existence of a restraining order and you violate it.  Some repeat violations are gross misdemeanors that may result in a sentence of up to one year in jail and/or a $3,000.00 fine.  Other violations are felonies that may result in a sentence of imprisonment for up to five years and/or a fine of $10,000.00.  </w:t>
      </w:r>
    </w:p>
    <w:p w:rsidR="009A3A06" w:rsidRPr="00224B36" w:rsidRDefault="009A3A06" w:rsidP="0030772C">
      <w:pPr>
        <w:tabs>
          <w:tab w:val="left" w:pos="720"/>
          <w:tab w:val="left" w:pos="1440"/>
          <w:tab w:val="left" w:pos="2160"/>
        </w:tabs>
        <w:spacing w:after="160" w:line="259" w:lineRule="auto"/>
        <w:rPr>
          <w:rFonts w:ascii="Times New Roman" w:hAnsi="Times New Roman"/>
          <w:sz w:val="22"/>
          <w:szCs w:val="22"/>
        </w:rPr>
      </w:pPr>
      <w:r w:rsidRPr="00224B36">
        <w:rPr>
          <w:rFonts w:ascii="Times New Roman" w:hAnsi="Times New Roman"/>
          <w:sz w:val="22"/>
          <w:szCs w:val="22"/>
        </w:rPr>
        <w:t>You may be arrested and taken into custody without warrant if a peace officer has probable cause to believe you are in violations of the restraining order.  You will be held in jail for at least 36 hours, excluding the day of arrest, Sundays, and legal holidays, unless you are released earlier by a judicial officer.  Violation of the restraining order also constitutes contempt of court.</w:t>
      </w:r>
      <w:r w:rsidR="00266D6A">
        <w:rPr>
          <w:rFonts w:ascii="Times New Roman" w:hAnsi="Times New Roman"/>
          <w:sz w:val="22"/>
          <w:szCs w:val="22"/>
        </w:rPr>
        <w:t xml:space="preserve">  See </w:t>
      </w:r>
      <w:hyperlink r:id="rId18" w:anchor="stat.609.748.6" w:history="1">
        <w:r w:rsidR="00266D6A" w:rsidRPr="00266D6A">
          <w:rPr>
            <w:rStyle w:val="Hyperlink"/>
            <w:rFonts w:ascii="Times New Roman" w:hAnsi="Times New Roman"/>
            <w:sz w:val="22"/>
            <w:szCs w:val="22"/>
          </w:rPr>
          <w:t>Minn. Stat. § 609.748, subd. 6</w:t>
        </w:r>
      </w:hyperlink>
      <w:r w:rsidR="00FC73B5">
        <w:rPr>
          <w:rStyle w:val="Hyperlink"/>
          <w:rFonts w:ascii="Times New Roman" w:hAnsi="Times New Roman"/>
          <w:sz w:val="22"/>
          <w:szCs w:val="22"/>
        </w:rPr>
        <w:t xml:space="preserve"> (</w:t>
      </w:r>
      <w:r w:rsidR="00FC73B5" w:rsidRPr="00FC73B5">
        <w:rPr>
          <w:rStyle w:val="Hyperlink"/>
          <w:rFonts w:ascii="Times New Roman" w:hAnsi="Times New Roman"/>
          <w:sz w:val="22"/>
          <w:szCs w:val="22"/>
        </w:rPr>
        <w:t>https://www.revisor.mn.gov/statutes/cite/609.748#stat.609.748.6</w:t>
      </w:r>
      <w:r w:rsidR="00FC73B5">
        <w:rPr>
          <w:rStyle w:val="Hyperlink"/>
          <w:rFonts w:ascii="Times New Roman" w:hAnsi="Times New Roman"/>
          <w:sz w:val="22"/>
          <w:szCs w:val="22"/>
        </w:rPr>
        <w:t>)</w:t>
      </w:r>
      <w:r w:rsidR="00266D6A">
        <w:rPr>
          <w:rFonts w:ascii="Times New Roman" w:hAnsi="Times New Roman"/>
          <w:sz w:val="22"/>
          <w:szCs w:val="22"/>
        </w:rPr>
        <w:t>.</w:t>
      </w:r>
    </w:p>
    <w:sectPr w:rsidR="009A3A06" w:rsidRPr="00224B36" w:rsidSect="00084DAA">
      <w:footerReference w:type="default" r:id="rId19"/>
      <w:pgSz w:w="12240" w:h="15840"/>
      <w:pgMar w:top="1440" w:right="1440" w:bottom="144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5B1" w:rsidRDefault="00E365B1">
      <w:r>
        <w:separator/>
      </w:r>
    </w:p>
  </w:endnote>
  <w:endnote w:type="continuationSeparator" w:id="0">
    <w:p w:rsidR="00E365B1" w:rsidRDefault="00E3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rus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DAA" w:rsidRPr="0004085D" w:rsidRDefault="00084DAA" w:rsidP="00084DAA">
    <w:pPr>
      <w:tabs>
        <w:tab w:val="left" w:pos="960"/>
        <w:tab w:val="left" w:pos="2040"/>
        <w:tab w:val="left" w:pos="2880"/>
        <w:tab w:val="center" w:pos="4320"/>
        <w:tab w:val="left" w:pos="4680"/>
        <w:tab w:val="right" w:pos="10080"/>
      </w:tabs>
      <w:autoSpaceDE w:val="0"/>
      <w:autoSpaceDN w:val="0"/>
      <w:adjustRightInd w:val="0"/>
      <w:rPr>
        <w:rFonts w:ascii="Arial" w:hAnsi="Arial"/>
        <w:i/>
        <w:sz w:val="18"/>
        <w:szCs w:val="18"/>
      </w:rPr>
    </w:pPr>
    <w:r>
      <w:rPr>
        <w:rFonts w:ascii="Arial" w:hAnsi="Arial"/>
        <w:i/>
        <w:sz w:val="18"/>
        <w:szCs w:val="18"/>
      </w:rPr>
      <w:t>Important Notice to Respondent</w:t>
    </w:r>
  </w:p>
  <w:p w:rsidR="00451683" w:rsidRPr="00084DAA" w:rsidRDefault="00451683" w:rsidP="00084DAA">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675631">
      <w:rPr>
        <w:rFonts w:ascii="Arial" w:hAnsi="Arial"/>
        <w:sz w:val="18"/>
        <w:szCs w:val="18"/>
      </w:rPr>
      <w:t>HAR201</w:t>
    </w:r>
    <w:r w:rsidRPr="00675631">
      <w:rPr>
        <w:rFonts w:ascii="Arial" w:hAnsi="Arial"/>
        <w:sz w:val="18"/>
        <w:szCs w:val="18"/>
      </w:rPr>
      <w:tab/>
      <w:t>State</w:t>
    </w:r>
    <w:r w:rsidRPr="00675631">
      <w:rPr>
        <w:rFonts w:ascii="Arial" w:hAnsi="Arial"/>
        <w:sz w:val="18"/>
        <w:szCs w:val="18"/>
      </w:rPr>
      <w:tab/>
      <w:t>ENG</w:t>
    </w:r>
    <w:r w:rsidRPr="00675631">
      <w:rPr>
        <w:rFonts w:ascii="Arial" w:hAnsi="Arial"/>
        <w:sz w:val="18"/>
        <w:szCs w:val="18"/>
      </w:rPr>
      <w:tab/>
      <w:t xml:space="preserve">Rev </w:t>
    </w:r>
    <w:r w:rsidR="0030772C">
      <w:rPr>
        <w:rFonts w:ascii="Arial" w:hAnsi="Arial"/>
        <w:sz w:val="18"/>
        <w:szCs w:val="18"/>
      </w:rPr>
      <w:t>3</w:t>
    </w:r>
    <w:r>
      <w:rPr>
        <w:rFonts w:ascii="Arial" w:hAnsi="Arial"/>
        <w:sz w:val="18"/>
        <w:szCs w:val="18"/>
      </w:rPr>
      <w:t>/</w:t>
    </w:r>
    <w:r w:rsidR="0030772C">
      <w:rPr>
        <w:rFonts w:ascii="Arial" w:hAnsi="Arial"/>
        <w:sz w:val="18"/>
        <w:szCs w:val="18"/>
      </w:rPr>
      <w:t>20</w:t>
    </w:r>
    <w:r w:rsidRPr="00675631">
      <w:rPr>
        <w:rFonts w:ascii="Arial" w:hAnsi="Arial"/>
        <w:sz w:val="18"/>
        <w:szCs w:val="18"/>
      </w:rPr>
      <w:tab/>
    </w:r>
    <w:r w:rsidRPr="00675631">
      <w:rPr>
        <w:rFonts w:ascii="Arial" w:hAnsi="Arial"/>
        <w:sz w:val="18"/>
        <w:szCs w:val="18"/>
      </w:rPr>
      <w:tab/>
    </w:r>
    <w:r w:rsidRPr="00162534">
      <w:rPr>
        <w:rFonts w:ascii="Arial" w:hAnsi="Arial"/>
        <w:sz w:val="18"/>
        <w:szCs w:val="18"/>
      </w:rPr>
      <w:t>www.mncourts.gov/forms</w:t>
    </w:r>
    <w:r w:rsidRPr="00675631">
      <w:rPr>
        <w:rFonts w:ascii="Arial" w:hAnsi="Arial"/>
        <w:sz w:val="18"/>
        <w:szCs w:val="18"/>
      </w:rPr>
      <w:tab/>
      <w:t xml:space="preserve">Page </w:t>
    </w:r>
    <w:r w:rsidRPr="00675631">
      <w:rPr>
        <w:rStyle w:val="PageNumber"/>
        <w:rFonts w:ascii="Arial" w:hAnsi="Arial"/>
        <w:sz w:val="18"/>
        <w:szCs w:val="18"/>
      </w:rPr>
      <w:fldChar w:fldCharType="begin"/>
    </w:r>
    <w:r w:rsidRPr="00675631">
      <w:rPr>
        <w:rStyle w:val="PageNumber"/>
        <w:rFonts w:ascii="Arial" w:hAnsi="Arial"/>
        <w:sz w:val="18"/>
        <w:szCs w:val="18"/>
      </w:rPr>
      <w:instrText xml:space="preserve"> PAGE </w:instrText>
    </w:r>
    <w:r w:rsidRPr="00675631">
      <w:rPr>
        <w:rStyle w:val="PageNumber"/>
        <w:rFonts w:ascii="Arial" w:hAnsi="Arial"/>
        <w:sz w:val="18"/>
        <w:szCs w:val="18"/>
      </w:rPr>
      <w:fldChar w:fldCharType="separate"/>
    </w:r>
    <w:r w:rsidR="0030772C">
      <w:rPr>
        <w:rStyle w:val="PageNumber"/>
        <w:rFonts w:ascii="Arial" w:hAnsi="Arial"/>
        <w:noProof/>
        <w:sz w:val="18"/>
        <w:szCs w:val="18"/>
      </w:rPr>
      <w:t>2</w:t>
    </w:r>
    <w:r w:rsidRPr="00675631">
      <w:rPr>
        <w:rStyle w:val="PageNumber"/>
        <w:rFonts w:ascii="Arial" w:hAnsi="Arial"/>
        <w:sz w:val="18"/>
        <w:szCs w:val="18"/>
      </w:rPr>
      <w:fldChar w:fldCharType="end"/>
    </w:r>
    <w:r w:rsidRPr="00675631">
      <w:rPr>
        <w:rStyle w:val="PageNumber"/>
        <w:rFonts w:ascii="Arial" w:hAnsi="Arial"/>
        <w:sz w:val="18"/>
        <w:szCs w:val="18"/>
      </w:rPr>
      <w:t xml:space="preserve"> of </w:t>
    </w:r>
    <w:r w:rsidRPr="00675631">
      <w:rPr>
        <w:rStyle w:val="PageNumber"/>
        <w:rFonts w:ascii="Arial" w:hAnsi="Arial"/>
        <w:sz w:val="18"/>
        <w:szCs w:val="18"/>
      </w:rPr>
      <w:fldChar w:fldCharType="begin"/>
    </w:r>
    <w:r w:rsidRPr="00675631">
      <w:rPr>
        <w:rStyle w:val="PageNumber"/>
        <w:rFonts w:ascii="Arial" w:hAnsi="Arial"/>
        <w:sz w:val="18"/>
        <w:szCs w:val="18"/>
      </w:rPr>
      <w:instrText xml:space="preserve"> NUMPAGES </w:instrText>
    </w:r>
    <w:r w:rsidRPr="00675631">
      <w:rPr>
        <w:rStyle w:val="PageNumber"/>
        <w:rFonts w:ascii="Arial" w:hAnsi="Arial"/>
        <w:sz w:val="18"/>
        <w:szCs w:val="18"/>
      </w:rPr>
      <w:fldChar w:fldCharType="separate"/>
    </w:r>
    <w:r w:rsidR="0030772C">
      <w:rPr>
        <w:rStyle w:val="PageNumber"/>
        <w:rFonts w:ascii="Arial" w:hAnsi="Arial"/>
        <w:noProof/>
        <w:sz w:val="18"/>
        <w:szCs w:val="18"/>
      </w:rPr>
      <w:t>2</w:t>
    </w:r>
    <w:r w:rsidRPr="00675631">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5B1" w:rsidRDefault="00E365B1">
      <w:r>
        <w:separator/>
      </w:r>
    </w:p>
  </w:footnote>
  <w:footnote w:type="continuationSeparator" w:id="0">
    <w:p w:rsidR="00E365B1" w:rsidRDefault="00E36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4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7324B"/>
    <w:multiLevelType w:val="singleLevel"/>
    <w:tmpl w:val="2D568C84"/>
    <w:lvl w:ilvl="0">
      <w:start w:val="1"/>
      <w:numFmt w:val="lowerLetter"/>
      <w:lvlText w:val="%1."/>
      <w:lvlJc w:val="left"/>
      <w:pPr>
        <w:tabs>
          <w:tab w:val="num" w:pos="2160"/>
        </w:tabs>
        <w:ind w:left="2160" w:hanging="720"/>
      </w:pPr>
      <w:rPr>
        <w:rFonts w:hint="default"/>
      </w:rPr>
    </w:lvl>
  </w:abstractNum>
  <w:abstractNum w:abstractNumId="2" w15:restartNumberingAfterBreak="0">
    <w:nsid w:val="354A1D44"/>
    <w:multiLevelType w:val="singleLevel"/>
    <w:tmpl w:val="D902CF58"/>
    <w:lvl w:ilvl="0">
      <w:start w:val="1"/>
      <w:numFmt w:val="decimal"/>
      <w:lvlText w:val="%1."/>
      <w:lvlJc w:val="left"/>
      <w:pPr>
        <w:tabs>
          <w:tab w:val="num" w:pos="1440"/>
        </w:tabs>
        <w:ind w:left="1440" w:hanging="720"/>
      </w:pPr>
      <w:rPr>
        <w:rFonts w:hint="default"/>
      </w:rPr>
    </w:lvl>
  </w:abstractNum>
  <w:abstractNum w:abstractNumId="3" w15:restartNumberingAfterBreak="0">
    <w:nsid w:val="356E0441"/>
    <w:multiLevelType w:val="hybridMultilevel"/>
    <w:tmpl w:val="A904B220"/>
    <w:lvl w:ilvl="0" w:tplc="E748457C">
      <w:start w:val="1"/>
      <w:numFmt w:val="bullet"/>
      <w:lvlText w:val=""/>
      <w:lvlJc w:val="left"/>
      <w:pPr>
        <w:tabs>
          <w:tab w:val="num" w:pos="1449"/>
        </w:tabs>
        <w:ind w:left="1449" w:hanging="360"/>
      </w:pPr>
      <w:rPr>
        <w:rFonts w:ascii="Wingdings" w:hAnsi="Wingdings" w:hint="default"/>
        <w:sz w:val="16"/>
      </w:rPr>
    </w:lvl>
    <w:lvl w:ilvl="1" w:tplc="26828C66" w:tentative="1">
      <w:start w:val="1"/>
      <w:numFmt w:val="bullet"/>
      <w:lvlText w:val="o"/>
      <w:lvlJc w:val="left"/>
      <w:pPr>
        <w:tabs>
          <w:tab w:val="num" w:pos="2169"/>
        </w:tabs>
        <w:ind w:left="2169" w:hanging="360"/>
      </w:pPr>
      <w:rPr>
        <w:rFonts w:ascii="Courier New" w:hAnsi="Courier New" w:hint="default"/>
      </w:rPr>
    </w:lvl>
    <w:lvl w:ilvl="2" w:tplc="D1B47AEA" w:tentative="1">
      <w:start w:val="1"/>
      <w:numFmt w:val="bullet"/>
      <w:lvlText w:val=""/>
      <w:lvlJc w:val="left"/>
      <w:pPr>
        <w:tabs>
          <w:tab w:val="num" w:pos="2889"/>
        </w:tabs>
        <w:ind w:left="2889" w:hanging="360"/>
      </w:pPr>
      <w:rPr>
        <w:rFonts w:ascii="Wingdings" w:hAnsi="Wingdings" w:hint="default"/>
      </w:rPr>
    </w:lvl>
    <w:lvl w:ilvl="3" w:tplc="F7E839C8" w:tentative="1">
      <w:start w:val="1"/>
      <w:numFmt w:val="bullet"/>
      <w:lvlText w:val=""/>
      <w:lvlJc w:val="left"/>
      <w:pPr>
        <w:tabs>
          <w:tab w:val="num" w:pos="3609"/>
        </w:tabs>
        <w:ind w:left="3609" w:hanging="360"/>
      </w:pPr>
      <w:rPr>
        <w:rFonts w:ascii="Symbol" w:hAnsi="Symbol" w:hint="default"/>
      </w:rPr>
    </w:lvl>
    <w:lvl w:ilvl="4" w:tplc="3C8ADA46" w:tentative="1">
      <w:start w:val="1"/>
      <w:numFmt w:val="bullet"/>
      <w:lvlText w:val="o"/>
      <w:lvlJc w:val="left"/>
      <w:pPr>
        <w:tabs>
          <w:tab w:val="num" w:pos="4329"/>
        </w:tabs>
        <w:ind w:left="4329" w:hanging="360"/>
      </w:pPr>
      <w:rPr>
        <w:rFonts w:ascii="Courier New" w:hAnsi="Courier New" w:hint="default"/>
      </w:rPr>
    </w:lvl>
    <w:lvl w:ilvl="5" w:tplc="2EE68A84" w:tentative="1">
      <w:start w:val="1"/>
      <w:numFmt w:val="bullet"/>
      <w:lvlText w:val=""/>
      <w:lvlJc w:val="left"/>
      <w:pPr>
        <w:tabs>
          <w:tab w:val="num" w:pos="5049"/>
        </w:tabs>
        <w:ind w:left="5049" w:hanging="360"/>
      </w:pPr>
      <w:rPr>
        <w:rFonts w:ascii="Wingdings" w:hAnsi="Wingdings" w:hint="default"/>
      </w:rPr>
    </w:lvl>
    <w:lvl w:ilvl="6" w:tplc="79926BE8" w:tentative="1">
      <w:start w:val="1"/>
      <w:numFmt w:val="bullet"/>
      <w:lvlText w:val=""/>
      <w:lvlJc w:val="left"/>
      <w:pPr>
        <w:tabs>
          <w:tab w:val="num" w:pos="5769"/>
        </w:tabs>
        <w:ind w:left="5769" w:hanging="360"/>
      </w:pPr>
      <w:rPr>
        <w:rFonts w:ascii="Symbol" w:hAnsi="Symbol" w:hint="default"/>
      </w:rPr>
    </w:lvl>
    <w:lvl w:ilvl="7" w:tplc="4330E384" w:tentative="1">
      <w:start w:val="1"/>
      <w:numFmt w:val="bullet"/>
      <w:lvlText w:val="o"/>
      <w:lvlJc w:val="left"/>
      <w:pPr>
        <w:tabs>
          <w:tab w:val="num" w:pos="6489"/>
        </w:tabs>
        <w:ind w:left="6489" w:hanging="360"/>
      </w:pPr>
      <w:rPr>
        <w:rFonts w:ascii="Courier New" w:hAnsi="Courier New" w:hint="default"/>
      </w:rPr>
    </w:lvl>
    <w:lvl w:ilvl="8" w:tplc="FB687DA8" w:tentative="1">
      <w:start w:val="1"/>
      <w:numFmt w:val="bullet"/>
      <w:lvlText w:val=""/>
      <w:lvlJc w:val="left"/>
      <w:pPr>
        <w:tabs>
          <w:tab w:val="num" w:pos="7209"/>
        </w:tabs>
        <w:ind w:left="7209" w:hanging="360"/>
      </w:pPr>
      <w:rPr>
        <w:rFonts w:ascii="Wingdings" w:hAnsi="Wingdings" w:hint="default"/>
      </w:rPr>
    </w:lvl>
  </w:abstractNum>
  <w:abstractNum w:abstractNumId="4" w15:restartNumberingAfterBreak="0">
    <w:nsid w:val="4B387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845A8B"/>
    <w:multiLevelType w:val="hybridMultilevel"/>
    <w:tmpl w:val="874843BC"/>
    <w:lvl w:ilvl="0" w:tplc="9A703C78">
      <w:start w:val="1"/>
      <w:numFmt w:val="bullet"/>
      <w:lvlText w:val=""/>
      <w:lvlJc w:val="left"/>
      <w:pPr>
        <w:tabs>
          <w:tab w:val="num" w:pos="720"/>
        </w:tabs>
        <w:ind w:left="720" w:hanging="360"/>
      </w:pPr>
      <w:rPr>
        <w:rFonts w:ascii="Symbol" w:hAnsi="Symbol" w:hint="default"/>
      </w:rPr>
    </w:lvl>
    <w:lvl w:ilvl="1" w:tplc="2C4A8A0A" w:tentative="1">
      <w:start w:val="1"/>
      <w:numFmt w:val="bullet"/>
      <w:lvlText w:val="o"/>
      <w:lvlJc w:val="left"/>
      <w:pPr>
        <w:tabs>
          <w:tab w:val="num" w:pos="1440"/>
        </w:tabs>
        <w:ind w:left="1440" w:hanging="360"/>
      </w:pPr>
      <w:rPr>
        <w:rFonts w:ascii="Courier New" w:hAnsi="Courier New" w:cs="Courier New" w:hint="default"/>
      </w:rPr>
    </w:lvl>
    <w:lvl w:ilvl="2" w:tplc="1FB82922" w:tentative="1">
      <w:start w:val="1"/>
      <w:numFmt w:val="bullet"/>
      <w:lvlText w:val=""/>
      <w:lvlJc w:val="left"/>
      <w:pPr>
        <w:tabs>
          <w:tab w:val="num" w:pos="2160"/>
        </w:tabs>
        <w:ind w:left="2160" w:hanging="360"/>
      </w:pPr>
      <w:rPr>
        <w:rFonts w:ascii="Wingdings" w:hAnsi="Wingdings" w:hint="default"/>
      </w:rPr>
    </w:lvl>
    <w:lvl w:ilvl="3" w:tplc="80F6E412" w:tentative="1">
      <w:start w:val="1"/>
      <w:numFmt w:val="bullet"/>
      <w:lvlText w:val=""/>
      <w:lvlJc w:val="left"/>
      <w:pPr>
        <w:tabs>
          <w:tab w:val="num" w:pos="2880"/>
        </w:tabs>
        <w:ind w:left="2880" w:hanging="360"/>
      </w:pPr>
      <w:rPr>
        <w:rFonts w:ascii="Symbol" w:hAnsi="Symbol" w:hint="default"/>
      </w:rPr>
    </w:lvl>
    <w:lvl w:ilvl="4" w:tplc="224C18B6" w:tentative="1">
      <w:start w:val="1"/>
      <w:numFmt w:val="bullet"/>
      <w:lvlText w:val="o"/>
      <w:lvlJc w:val="left"/>
      <w:pPr>
        <w:tabs>
          <w:tab w:val="num" w:pos="3600"/>
        </w:tabs>
        <w:ind w:left="3600" w:hanging="360"/>
      </w:pPr>
      <w:rPr>
        <w:rFonts w:ascii="Courier New" w:hAnsi="Courier New" w:cs="Courier New" w:hint="default"/>
      </w:rPr>
    </w:lvl>
    <w:lvl w:ilvl="5" w:tplc="8146BBEC" w:tentative="1">
      <w:start w:val="1"/>
      <w:numFmt w:val="bullet"/>
      <w:lvlText w:val=""/>
      <w:lvlJc w:val="left"/>
      <w:pPr>
        <w:tabs>
          <w:tab w:val="num" w:pos="4320"/>
        </w:tabs>
        <w:ind w:left="4320" w:hanging="360"/>
      </w:pPr>
      <w:rPr>
        <w:rFonts w:ascii="Wingdings" w:hAnsi="Wingdings" w:hint="default"/>
      </w:rPr>
    </w:lvl>
    <w:lvl w:ilvl="6" w:tplc="BDE69856" w:tentative="1">
      <w:start w:val="1"/>
      <w:numFmt w:val="bullet"/>
      <w:lvlText w:val=""/>
      <w:lvlJc w:val="left"/>
      <w:pPr>
        <w:tabs>
          <w:tab w:val="num" w:pos="5040"/>
        </w:tabs>
        <w:ind w:left="5040" w:hanging="360"/>
      </w:pPr>
      <w:rPr>
        <w:rFonts w:ascii="Symbol" w:hAnsi="Symbol" w:hint="default"/>
      </w:rPr>
    </w:lvl>
    <w:lvl w:ilvl="7" w:tplc="9CF609D2" w:tentative="1">
      <w:start w:val="1"/>
      <w:numFmt w:val="bullet"/>
      <w:lvlText w:val="o"/>
      <w:lvlJc w:val="left"/>
      <w:pPr>
        <w:tabs>
          <w:tab w:val="num" w:pos="5760"/>
        </w:tabs>
        <w:ind w:left="5760" w:hanging="360"/>
      </w:pPr>
      <w:rPr>
        <w:rFonts w:ascii="Courier New" w:hAnsi="Courier New" w:cs="Courier New" w:hint="default"/>
      </w:rPr>
    </w:lvl>
    <w:lvl w:ilvl="8" w:tplc="FF6685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7F3ABA"/>
    <w:multiLevelType w:val="hybridMultilevel"/>
    <w:tmpl w:val="8862B282"/>
    <w:lvl w:ilvl="0" w:tplc="71CC3494">
      <w:start w:val="1"/>
      <w:numFmt w:val="bullet"/>
      <w:lvlText w:val="o"/>
      <w:lvlJc w:val="left"/>
      <w:pPr>
        <w:tabs>
          <w:tab w:val="num" w:pos="360"/>
        </w:tabs>
        <w:ind w:left="360" w:hanging="360"/>
      </w:pPr>
      <w:rPr>
        <w:rFonts w:ascii="Courier New" w:hAnsi="Courier New" w:cs="Courier New" w:hint="default"/>
      </w:rPr>
    </w:lvl>
    <w:lvl w:ilvl="1" w:tplc="830A9438" w:tentative="1">
      <w:start w:val="1"/>
      <w:numFmt w:val="bullet"/>
      <w:lvlText w:val="o"/>
      <w:lvlJc w:val="left"/>
      <w:pPr>
        <w:tabs>
          <w:tab w:val="num" w:pos="1080"/>
        </w:tabs>
        <w:ind w:left="1080" w:hanging="360"/>
      </w:pPr>
      <w:rPr>
        <w:rFonts w:ascii="Courier New" w:hAnsi="Courier New" w:cs="Courier New" w:hint="default"/>
      </w:rPr>
    </w:lvl>
    <w:lvl w:ilvl="2" w:tplc="C36A44B6" w:tentative="1">
      <w:start w:val="1"/>
      <w:numFmt w:val="bullet"/>
      <w:lvlText w:val=""/>
      <w:lvlJc w:val="left"/>
      <w:pPr>
        <w:tabs>
          <w:tab w:val="num" w:pos="1800"/>
        </w:tabs>
        <w:ind w:left="1800" w:hanging="360"/>
      </w:pPr>
      <w:rPr>
        <w:rFonts w:ascii="Wingdings" w:hAnsi="Wingdings" w:hint="default"/>
      </w:rPr>
    </w:lvl>
    <w:lvl w:ilvl="3" w:tplc="64C412A4" w:tentative="1">
      <w:start w:val="1"/>
      <w:numFmt w:val="bullet"/>
      <w:lvlText w:val=""/>
      <w:lvlJc w:val="left"/>
      <w:pPr>
        <w:tabs>
          <w:tab w:val="num" w:pos="2520"/>
        </w:tabs>
        <w:ind w:left="2520" w:hanging="360"/>
      </w:pPr>
      <w:rPr>
        <w:rFonts w:ascii="Symbol" w:hAnsi="Symbol" w:hint="default"/>
      </w:rPr>
    </w:lvl>
    <w:lvl w:ilvl="4" w:tplc="5E4C2032" w:tentative="1">
      <w:start w:val="1"/>
      <w:numFmt w:val="bullet"/>
      <w:lvlText w:val="o"/>
      <w:lvlJc w:val="left"/>
      <w:pPr>
        <w:tabs>
          <w:tab w:val="num" w:pos="3240"/>
        </w:tabs>
        <w:ind w:left="3240" w:hanging="360"/>
      </w:pPr>
      <w:rPr>
        <w:rFonts w:ascii="Courier New" w:hAnsi="Courier New" w:cs="Courier New" w:hint="default"/>
      </w:rPr>
    </w:lvl>
    <w:lvl w:ilvl="5" w:tplc="A5F099AC" w:tentative="1">
      <w:start w:val="1"/>
      <w:numFmt w:val="bullet"/>
      <w:lvlText w:val=""/>
      <w:lvlJc w:val="left"/>
      <w:pPr>
        <w:tabs>
          <w:tab w:val="num" w:pos="3960"/>
        </w:tabs>
        <w:ind w:left="3960" w:hanging="360"/>
      </w:pPr>
      <w:rPr>
        <w:rFonts w:ascii="Wingdings" w:hAnsi="Wingdings" w:hint="default"/>
      </w:rPr>
    </w:lvl>
    <w:lvl w:ilvl="6" w:tplc="F3F22AF8" w:tentative="1">
      <w:start w:val="1"/>
      <w:numFmt w:val="bullet"/>
      <w:lvlText w:val=""/>
      <w:lvlJc w:val="left"/>
      <w:pPr>
        <w:tabs>
          <w:tab w:val="num" w:pos="4680"/>
        </w:tabs>
        <w:ind w:left="4680" w:hanging="360"/>
      </w:pPr>
      <w:rPr>
        <w:rFonts w:ascii="Symbol" w:hAnsi="Symbol" w:hint="default"/>
      </w:rPr>
    </w:lvl>
    <w:lvl w:ilvl="7" w:tplc="D7C2F04C" w:tentative="1">
      <w:start w:val="1"/>
      <w:numFmt w:val="bullet"/>
      <w:lvlText w:val="o"/>
      <w:lvlJc w:val="left"/>
      <w:pPr>
        <w:tabs>
          <w:tab w:val="num" w:pos="5400"/>
        </w:tabs>
        <w:ind w:left="5400" w:hanging="360"/>
      </w:pPr>
      <w:rPr>
        <w:rFonts w:ascii="Courier New" w:hAnsi="Courier New" w:cs="Courier New" w:hint="default"/>
      </w:rPr>
    </w:lvl>
    <w:lvl w:ilvl="8" w:tplc="3E940ED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715D21"/>
    <w:multiLevelType w:val="singleLevel"/>
    <w:tmpl w:val="E7E497D6"/>
    <w:lvl w:ilvl="0">
      <w:start w:val="1"/>
      <w:numFmt w:val="upperLetter"/>
      <w:lvlText w:val="%1."/>
      <w:lvlJc w:val="left"/>
      <w:pPr>
        <w:tabs>
          <w:tab w:val="num" w:pos="720"/>
        </w:tabs>
        <w:ind w:left="720" w:hanging="720"/>
      </w:pPr>
      <w:rPr>
        <w:rFonts w:hint="default"/>
      </w:rPr>
    </w:lvl>
  </w:abstractNum>
  <w:abstractNum w:abstractNumId="8" w15:restartNumberingAfterBreak="0">
    <w:nsid w:val="7A94541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1"/>
  </w:num>
  <w:num w:numId="4">
    <w:abstractNumId w:val="4"/>
  </w:num>
  <w:num w:numId="5">
    <w:abstractNumId w:val="0"/>
  </w:num>
  <w:num w:numId="6">
    <w:abstractNumId w:val="8"/>
  </w:num>
  <w:num w:numId="7">
    <w:abstractNumId w:val="3"/>
  </w:num>
  <w:num w:numId="8">
    <w:abstractNumId w:val="6"/>
  </w:num>
  <w:num w:numId="9">
    <w:abstractNumId w:val="5"/>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06"/>
    <w:rsid w:val="0004085D"/>
    <w:rsid w:val="00084DAA"/>
    <w:rsid w:val="001464F6"/>
    <w:rsid w:val="00162534"/>
    <w:rsid w:val="0018754B"/>
    <w:rsid w:val="001A736A"/>
    <w:rsid w:val="0022199C"/>
    <w:rsid w:val="00224B36"/>
    <w:rsid w:val="0022709E"/>
    <w:rsid w:val="00251F4A"/>
    <w:rsid w:val="00266D6A"/>
    <w:rsid w:val="00270432"/>
    <w:rsid w:val="0027749E"/>
    <w:rsid w:val="002873DE"/>
    <w:rsid w:val="0030614E"/>
    <w:rsid w:val="0030772C"/>
    <w:rsid w:val="0039518F"/>
    <w:rsid w:val="003D1089"/>
    <w:rsid w:val="00410FD2"/>
    <w:rsid w:val="00451683"/>
    <w:rsid w:val="00457259"/>
    <w:rsid w:val="00460EDE"/>
    <w:rsid w:val="0049566F"/>
    <w:rsid w:val="00507AE2"/>
    <w:rsid w:val="0057498E"/>
    <w:rsid w:val="005B1B50"/>
    <w:rsid w:val="005E205C"/>
    <w:rsid w:val="005F4954"/>
    <w:rsid w:val="006661CF"/>
    <w:rsid w:val="00675631"/>
    <w:rsid w:val="006B64BC"/>
    <w:rsid w:val="006D18D7"/>
    <w:rsid w:val="007515C2"/>
    <w:rsid w:val="00767A08"/>
    <w:rsid w:val="0079673C"/>
    <w:rsid w:val="007D3921"/>
    <w:rsid w:val="007E2F6E"/>
    <w:rsid w:val="007F5BFE"/>
    <w:rsid w:val="00805FA6"/>
    <w:rsid w:val="0080783C"/>
    <w:rsid w:val="00834E68"/>
    <w:rsid w:val="008429B7"/>
    <w:rsid w:val="0084696F"/>
    <w:rsid w:val="008A78F9"/>
    <w:rsid w:val="00935432"/>
    <w:rsid w:val="00994BF8"/>
    <w:rsid w:val="009A3A06"/>
    <w:rsid w:val="00A53607"/>
    <w:rsid w:val="00A6276C"/>
    <w:rsid w:val="00A63686"/>
    <w:rsid w:val="00A66EE5"/>
    <w:rsid w:val="00A814A9"/>
    <w:rsid w:val="00A940AB"/>
    <w:rsid w:val="00AC3351"/>
    <w:rsid w:val="00AD4612"/>
    <w:rsid w:val="00AF4802"/>
    <w:rsid w:val="00B36B60"/>
    <w:rsid w:val="00BA45E1"/>
    <w:rsid w:val="00BD2B74"/>
    <w:rsid w:val="00BE590B"/>
    <w:rsid w:val="00BF7DDC"/>
    <w:rsid w:val="00C266CA"/>
    <w:rsid w:val="00C90C64"/>
    <w:rsid w:val="00CC181C"/>
    <w:rsid w:val="00CE45A3"/>
    <w:rsid w:val="00CF26F6"/>
    <w:rsid w:val="00D337F4"/>
    <w:rsid w:val="00D5717B"/>
    <w:rsid w:val="00DD0ACC"/>
    <w:rsid w:val="00DD3761"/>
    <w:rsid w:val="00DF3989"/>
    <w:rsid w:val="00E13B2F"/>
    <w:rsid w:val="00E2170A"/>
    <w:rsid w:val="00E26E09"/>
    <w:rsid w:val="00E365B1"/>
    <w:rsid w:val="00ED739C"/>
    <w:rsid w:val="00EE5090"/>
    <w:rsid w:val="00EE6318"/>
    <w:rsid w:val="00F57D71"/>
    <w:rsid w:val="00FB5A6E"/>
    <w:rsid w:val="00FC4E70"/>
    <w:rsid w:val="00FC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CE135C5-E65A-4BF1-B04C-F4105A5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rus BT" w:hAnsi="Arrus BT"/>
      <w:sz w:val="24"/>
    </w:rPr>
  </w:style>
  <w:style w:type="paragraph" w:styleId="Heading1">
    <w:name w:val="heading 1"/>
    <w:basedOn w:val="Normal"/>
    <w:next w:val="Normal"/>
    <w:qFormat/>
    <w:rsid w:val="00451683"/>
    <w:pPr>
      <w:tabs>
        <w:tab w:val="left" w:pos="720"/>
        <w:tab w:val="left" w:pos="1440"/>
        <w:tab w:val="left" w:pos="2160"/>
      </w:tabs>
      <w:spacing w:before="120"/>
      <w:jc w:val="both"/>
      <w:outlineLvl w:val="0"/>
    </w:pPr>
    <w:rPr>
      <w:rFonts w:ascii="Times New Roman" w:hAnsi="Times New Roman"/>
      <w:b/>
      <w:sz w:val="22"/>
      <w:szCs w:val="22"/>
    </w:rPr>
  </w:style>
  <w:style w:type="paragraph" w:styleId="Heading2">
    <w:name w:val="heading 2"/>
    <w:basedOn w:val="Normal"/>
    <w:next w:val="Normal"/>
    <w:qFormat/>
    <w:pPr>
      <w:keepNext/>
      <w:tabs>
        <w:tab w:val="left" w:pos="720"/>
        <w:tab w:val="left" w:pos="1440"/>
        <w:tab w:val="left" w:pos="2160"/>
      </w:tabs>
      <w:jc w:val="both"/>
      <w:outlineLvl w:val="1"/>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
    <w:name w:val="Body Text"/>
    <w:basedOn w:val="Normal"/>
    <w:pPr>
      <w:tabs>
        <w:tab w:val="left" w:pos="720"/>
        <w:tab w:val="left" w:pos="1440"/>
        <w:tab w:val="left" w:pos="2160"/>
      </w:tabs>
      <w:jc w:val="both"/>
    </w:pPr>
    <w:rPr>
      <w:rFonts w:ascii="Times New Roman" w:hAnsi="Times New Roman"/>
    </w:rPr>
  </w:style>
  <w:style w:type="paragraph" w:styleId="BodyText2">
    <w:name w:val="Body Text 2"/>
    <w:basedOn w:val="Normal"/>
    <w:pPr>
      <w:tabs>
        <w:tab w:val="left" w:pos="720"/>
        <w:tab w:val="left" w:pos="1440"/>
        <w:tab w:val="left" w:pos="2160"/>
      </w:tabs>
      <w:jc w:val="both"/>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675631"/>
    <w:pPr>
      <w:shd w:val="clear" w:color="auto" w:fill="000080"/>
    </w:pPr>
    <w:rPr>
      <w:rFonts w:ascii="Tahoma" w:hAnsi="Tahoma" w:cs="Tahoma"/>
      <w:sz w:val="20"/>
    </w:rPr>
  </w:style>
  <w:style w:type="character" w:styleId="Hyperlink">
    <w:name w:val="Hyperlink"/>
    <w:rsid w:val="00451683"/>
    <w:rPr>
      <w:color w:val="0563C1"/>
      <w:u w:val="single"/>
    </w:rPr>
  </w:style>
  <w:style w:type="character" w:styleId="CommentReference">
    <w:name w:val="annotation reference"/>
    <w:rsid w:val="005B1B50"/>
    <w:rPr>
      <w:sz w:val="16"/>
      <w:szCs w:val="16"/>
    </w:rPr>
  </w:style>
  <w:style w:type="paragraph" w:styleId="CommentText">
    <w:name w:val="annotation text"/>
    <w:basedOn w:val="Normal"/>
    <w:link w:val="CommentTextChar"/>
    <w:rsid w:val="005B1B50"/>
    <w:rPr>
      <w:sz w:val="20"/>
    </w:rPr>
  </w:style>
  <w:style w:type="character" w:customStyle="1" w:styleId="CommentTextChar">
    <w:name w:val="Comment Text Char"/>
    <w:link w:val="CommentText"/>
    <w:rsid w:val="005B1B50"/>
    <w:rPr>
      <w:rFonts w:ascii="Arrus BT" w:hAnsi="Arrus BT"/>
    </w:rPr>
  </w:style>
  <w:style w:type="paragraph" w:styleId="CommentSubject">
    <w:name w:val="annotation subject"/>
    <w:basedOn w:val="CommentText"/>
    <w:next w:val="CommentText"/>
    <w:link w:val="CommentSubjectChar"/>
    <w:rsid w:val="005B1B50"/>
    <w:rPr>
      <w:b/>
      <w:bCs/>
    </w:rPr>
  </w:style>
  <w:style w:type="character" w:customStyle="1" w:styleId="CommentSubjectChar">
    <w:name w:val="Comment Subject Char"/>
    <w:link w:val="CommentSubject"/>
    <w:rsid w:val="005B1B50"/>
    <w:rPr>
      <w:rFonts w:ascii="Arrus BT" w:hAnsi="Arrus BT"/>
      <w:b/>
      <w:bCs/>
    </w:rPr>
  </w:style>
  <w:style w:type="paragraph" w:styleId="BalloonText">
    <w:name w:val="Balloon Text"/>
    <w:basedOn w:val="Normal"/>
    <w:link w:val="BalloonTextChar"/>
    <w:rsid w:val="005B1B50"/>
    <w:rPr>
      <w:rFonts w:ascii="Segoe UI" w:hAnsi="Segoe UI" w:cs="Segoe UI"/>
      <w:sz w:val="18"/>
      <w:szCs w:val="18"/>
    </w:rPr>
  </w:style>
  <w:style w:type="character" w:customStyle="1" w:styleId="BalloonTextChar">
    <w:name w:val="Balloon Text Char"/>
    <w:link w:val="BalloonText"/>
    <w:rsid w:val="005B1B50"/>
    <w:rPr>
      <w:rFonts w:ascii="Segoe UI" w:hAnsi="Segoe UI" w:cs="Segoe UI"/>
      <w:sz w:val="18"/>
      <w:szCs w:val="18"/>
    </w:rPr>
  </w:style>
  <w:style w:type="character" w:styleId="FollowedHyperlink">
    <w:name w:val="FollowedHyperlink"/>
    <w:basedOn w:val="DefaultParagraphFont"/>
    <w:rsid w:val="00FC7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609.749" TargetMode="External"/><Relationship Id="rId18" Type="http://schemas.openxmlformats.org/officeDocument/2006/relationships/hyperlink" Target="https://www.revisor.mn.gov/statutes/?id=609.74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evisor.mn.gov/statutes/?id=609.748" TargetMode="External"/><Relationship Id="rId17" Type="http://schemas.openxmlformats.org/officeDocument/2006/relationships/hyperlink" Target="http://mncourts.gov/GetForms.aspx?c=19&amp;p=69"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ncourts.gov/Find-Courts.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617.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MNSCA-2213-1113</_dlc_DocId>
    <_dlc_DocIdUrl xmlns="744ceb61-5b2b-4f94-bf2a-253dcbf4a3c4">
      <Url>https://sp.courts.state.mn.us/SCA/crtsvcs/COAG/_layouts/15/DocIdRedir.aspx?ID=MNSCA-2213-1113</Url>
      <Description>MNSCA-2213-1113</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E41BEE9956CF84BA4711AB1FAD91059" ma:contentTypeVersion="12" ma:contentTypeDescription="Create a new document." ma:contentTypeScope="" ma:versionID="92c61b621646d3e493a55b29ff15c5d7">
  <xsd:schema xmlns:xsd="http://www.w3.org/2001/XMLSchema" xmlns:xs="http://www.w3.org/2001/XMLSchema" xmlns:p="http://schemas.microsoft.com/office/2006/metadata/properties" xmlns:ns2="744ceb61-5b2b-4f94-bf2a-253dcbf4a3c4" targetNamespace="http://schemas.microsoft.com/office/2006/metadata/properties" ma:root="true" ma:fieldsID="66cef39c1c384aa0cd042b25b9d519a8"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B726F-4384-4CCF-AF10-0DC6B00496E1}">
  <ds:schemaRefs>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00B6C4-1F3F-4786-BF3B-024696C59E31}">
  <ds:schemaRefs>
    <ds:schemaRef ds:uri="http://schemas.microsoft.com/office/2006/metadata/longProperties"/>
  </ds:schemaRefs>
</ds:datastoreItem>
</file>

<file path=customXml/itemProps3.xml><?xml version="1.0" encoding="utf-8"?>
<ds:datastoreItem xmlns:ds="http://schemas.openxmlformats.org/officeDocument/2006/customXml" ds:itemID="{4664A9B8-F820-43E2-A32D-5A28FE975224}">
  <ds:schemaRefs>
    <ds:schemaRef ds:uri="http://schemas.microsoft.com/sharepoint/v3/contenttype/forms"/>
  </ds:schemaRefs>
</ds:datastoreItem>
</file>

<file path=customXml/itemProps4.xml><?xml version="1.0" encoding="utf-8"?>
<ds:datastoreItem xmlns:ds="http://schemas.openxmlformats.org/officeDocument/2006/customXml" ds:itemID="{0111F089-7F93-4807-B857-AF758843B316}">
  <ds:schemaRefs>
    <ds:schemaRef ds:uri="http://schemas.microsoft.com/sharepoint/events"/>
  </ds:schemaRefs>
</ds:datastoreItem>
</file>

<file path=customXml/itemProps5.xml><?xml version="1.0" encoding="utf-8"?>
<ds:datastoreItem xmlns:ds="http://schemas.openxmlformats.org/officeDocument/2006/customXml" ds:itemID="{F1DCE30D-9439-4E43-986E-BAC204F4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HARASSMENT INSTRUCTION SHEET</vt:lpstr>
    </vt:vector>
  </TitlesOfParts>
  <Company>darlene larson</Company>
  <LinksUpToDate>false</LinksUpToDate>
  <CharactersWithSpaces>5154</CharactersWithSpaces>
  <SharedDoc>false</SharedDoc>
  <HLinks>
    <vt:vector size="30" baseType="variant">
      <vt:variant>
        <vt:i4>2031642</vt:i4>
      </vt:variant>
      <vt:variant>
        <vt:i4>12</vt:i4>
      </vt:variant>
      <vt:variant>
        <vt:i4>0</vt:i4>
      </vt:variant>
      <vt:variant>
        <vt:i4>5</vt:i4>
      </vt:variant>
      <vt:variant>
        <vt:lpwstr>https://www.revisor.mn.gov/statutes/?id=609.748</vt:lpwstr>
      </vt:variant>
      <vt:variant>
        <vt:lpwstr>stat.609.748.6</vt:lpwstr>
      </vt:variant>
      <vt:variant>
        <vt:i4>66</vt:i4>
      </vt:variant>
      <vt:variant>
        <vt:i4>9</vt:i4>
      </vt:variant>
      <vt:variant>
        <vt:i4>0</vt:i4>
      </vt:variant>
      <vt:variant>
        <vt:i4>5</vt:i4>
      </vt:variant>
      <vt:variant>
        <vt:lpwstr>http://mncourts.gov/Find-Courts.aspx</vt:lpwstr>
      </vt:variant>
      <vt:variant>
        <vt:lpwstr/>
      </vt:variant>
      <vt:variant>
        <vt:i4>2752553</vt:i4>
      </vt:variant>
      <vt:variant>
        <vt:i4>6</vt:i4>
      </vt:variant>
      <vt:variant>
        <vt:i4>0</vt:i4>
      </vt:variant>
      <vt:variant>
        <vt:i4>5</vt:i4>
      </vt:variant>
      <vt:variant>
        <vt:lpwstr>https://www.revisor.mn.gov/statutes/?id=617.261</vt:lpwstr>
      </vt:variant>
      <vt:variant>
        <vt:lpwstr/>
      </vt:variant>
      <vt:variant>
        <vt:i4>2687010</vt:i4>
      </vt:variant>
      <vt:variant>
        <vt:i4>3</vt:i4>
      </vt:variant>
      <vt:variant>
        <vt:i4>0</vt:i4>
      </vt:variant>
      <vt:variant>
        <vt:i4>5</vt:i4>
      </vt:variant>
      <vt:variant>
        <vt:lpwstr>https://www.revisor.mn.gov/statutes/?id=609.749</vt:lpwstr>
      </vt:variant>
      <vt:variant>
        <vt:lpwstr/>
      </vt:variant>
      <vt:variant>
        <vt:i4>2687010</vt:i4>
      </vt:variant>
      <vt:variant>
        <vt:i4>0</vt:i4>
      </vt:variant>
      <vt:variant>
        <vt:i4>0</vt:i4>
      </vt:variant>
      <vt:variant>
        <vt:i4>5</vt:i4>
      </vt:variant>
      <vt:variant>
        <vt:lpwstr>https://www.revisor.mn.gov/statutes/?id=609.748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INSTRUCTION SHEET</dc:title>
  <dc:subject/>
  <dc:creator>darlene larson</dc:creator>
  <cp:keywords/>
  <cp:lastModifiedBy>Kuberski, Virginia</cp:lastModifiedBy>
  <cp:revision>3</cp:revision>
  <cp:lastPrinted>2014-08-11T20:03:00Z</cp:lastPrinted>
  <dcterms:created xsi:type="dcterms:W3CDTF">2020-03-04T18:49:00Z</dcterms:created>
  <dcterms:modified xsi:type="dcterms:W3CDTF">2020-03-04T18:52:00Z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MNSCA-496131381-247</vt:lpwstr>
  </property>
  <property fmtid="{D5CDD505-2E9C-101B-9397-08002B2CF9AE}" pid="3" name="_dlc_DocIdItemGuid">
    <vt:lpwstr>69f85e88-81f7-4f37-a2d7-5c5d340618fb</vt:lpwstr>
  </property>
  <property fmtid="{D5CDD505-2E9C-101B-9397-08002B2CF9AE}" pid="4" name="_dlc_DocIdUrl">
    <vt:lpwstr>https://sp.courts.state.mn.us/SCA/crtsvcs/COAG/_layouts/15/DocIdRedir.aspx?ID=MNSCA-496131381-247, MNSCA-496131381-247</vt:lpwstr>
  </property>
  <property fmtid="{D5CDD505-2E9C-101B-9397-08002B2CF9AE}" pid="5" name="ContentTypeId">
    <vt:lpwstr>0x0101004E41BEE9956CF84BA4711AB1FAD91059</vt:lpwstr>
  </property>
</Properties>
</file>