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1F35" w14:textId="77777777" w:rsidR="006D1238" w:rsidRPr="009E1220" w:rsidRDefault="006D1238" w:rsidP="00204AFE">
      <w:pPr>
        <w:tabs>
          <w:tab w:val="left" w:pos="8010"/>
        </w:tabs>
        <w:spacing w:after="120"/>
        <w:rPr>
          <w:b/>
          <w:bCs/>
          <w:szCs w:val="24"/>
        </w:rPr>
      </w:pPr>
      <w:r w:rsidRPr="009E1220">
        <w:rPr>
          <w:b/>
          <w:bCs/>
          <w:szCs w:val="24"/>
        </w:rPr>
        <w:t xml:space="preserve">State of Minnesota </w:t>
      </w:r>
      <w:r w:rsidRPr="009E1220">
        <w:rPr>
          <w:b/>
          <w:bCs/>
          <w:szCs w:val="24"/>
        </w:rPr>
        <w:tab/>
        <w:t>District Court</w:t>
      </w:r>
    </w:p>
    <w:p w14:paraId="34D007CD" w14:textId="77777777" w:rsidR="006D1238" w:rsidRPr="009E1220" w:rsidRDefault="006D1238" w:rsidP="006D1238">
      <w:pPr>
        <w:tabs>
          <w:tab w:val="left" w:pos="4320"/>
          <w:tab w:val="left" w:pos="4680"/>
          <w:tab w:val="left" w:pos="9360"/>
        </w:tabs>
        <w:rPr>
          <w:szCs w:val="24"/>
        </w:rPr>
      </w:pPr>
      <w:r w:rsidRPr="009E1220">
        <w:rPr>
          <w:szCs w:val="24"/>
        </w:rPr>
        <w:t xml:space="preserve">County of: </w:t>
      </w:r>
      <w:r w:rsidRPr="009E1220">
        <w:rPr>
          <w:szCs w:val="24"/>
          <w:u w:val="single"/>
        </w:rPr>
        <w:tab/>
      </w:r>
      <w:r w:rsidRPr="009E1220">
        <w:rPr>
          <w:szCs w:val="24"/>
        </w:rPr>
        <w:tab/>
        <w:t xml:space="preserve">Court File Number: </w:t>
      </w:r>
      <w:r w:rsidRPr="009E1220">
        <w:rPr>
          <w:szCs w:val="24"/>
          <w:u w:val="single"/>
        </w:rPr>
        <w:tab/>
      </w:r>
    </w:p>
    <w:p w14:paraId="797C2E6E" w14:textId="68D9C221" w:rsidR="006D1238" w:rsidRDefault="006D1238" w:rsidP="00204AFE">
      <w:pPr>
        <w:tabs>
          <w:tab w:val="left" w:pos="4320"/>
          <w:tab w:val="left" w:pos="4680"/>
          <w:tab w:val="left" w:pos="9360"/>
        </w:tabs>
        <w:spacing w:after="240"/>
        <w:rPr>
          <w:u w:val="single"/>
        </w:rPr>
      </w:pPr>
      <w:r w:rsidRPr="009E1220">
        <w:rPr>
          <w:szCs w:val="24"/>
        </w:rPr>
        <w:t xml:space="preserve">Judicial District: </w:t>
      </w:r>
      <w:r w:rsidRPr="009E1220">
        <w:rPr>
          <w:szCs w:val="24"/>
          <w:u w:val="single"/>
        </w:rPr>
        <w:tab/>
      </w:r>
      <w:r w:rsidRPr="009E1220">
        <w:rPr>
          <w:szCs w:val="24"/>
        </w:rPr>
        <w:tab/>
        <w:t>Case Type: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D99BC" w14:textId="77777777" w:rsidR="006D1238" w:rsidRDefault="006D1238" w:rsidP="006D1238">
      <w:pPr>
        <w:tabs>
          <w:tab w:val="left" w:pos="4320"/>
          <w:tab w:val="left" w:pos="4680"/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670E336A" w14:textId="3B7C27AC" w:rsidR="00A13C32" w:rsidRPr="006D1238" w:rsidRDefault="00D768D4" w:rsidP="006D1238">
      <w:pPr>
        <w:tabs>
          <w:tab w:val="left" w:pos="4320"/>
          <w:tab w:val="left" w:pos="4680"/>
          <w:tab w:val="left" w:pos="9360"/>
        </w:tabs>
        <w:rPr>
          <w:sz w:val="22"/>
          <w:u w:val="single"/>
        </w:rPr>
      </w:pPr>
      <w:r>
        <w:rPr>
          <w:rFonts w:eastAsia="Times New Roman" w:cstheme="minorHAnsi"/>
          <w:szCs w:val="24"/>
        </w:rPr>
        <w:t>Creditor’s full name</w:t>
      </w:r>
    </w:p>
    <w:p w14:paraId="507E047D" w14:textId="430CE897" w:rsidR="006D1238" w:rsidRDefault="007D555D" w:rsidP="00204AFE">
      <w:pPr>
        <w:keepNext/>
        <w:tabs>
          <w:tab w:val="left" w:pos="5040"/>
        </w:tabs>
        <w:spacing w:after="240" w:line="240" w:lineRule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szCs w:val="24"/>
        </w:rPr>
        <w:t>vs.</w:t>
      </w:r>
    </w:p>
    <w:p w14:paraId="07154848" w14:textId="5682A8EE" w:rsidR="006D1238" w:rsidRPr="006D1238" w:rsidRDefault="006D1238" w:rsidP="006D1238">
      <w:pPr>
        <w:keepNext/>
        <w:tabs>
          <w:tab w:val="left" w:pos="4320"/>
        </w:tabs>
        <w:spacing w:after="0" w:line="240" w:lineRule="auto"/>
        <w:rPr>
          <w:rFonts w:eastAsia="Times New Roman" w:cstheme="minorHAnsi"/>
          <w:szCs w:val="24"/>
          <w:u w:val="single"/>
        </w:rPr>
      </w:pPr>
      <w:r>
        <w:rPr>
          <w:rFonts w:eastAsia="Times New Roman" w:cstheme="minorHAnsi"/>
          <w:szCs w:val="24"/>
          <w:u w:val="single"/>
        </w:rPr>
        <w:tab/>
      </w:r>
    </w:p>
    <w:p w14:paraId="6D08E642" w14:textId="1213FC39" w:rsidR="00981E87" w:rsidRPr="006D1238" w:rsidRDefault="00D768D4" w:rsidP="006D1238">
      <w:pPr>
        <w:keepNext/>
        <w:tabs>
          <w:tab w:val="left" w:pos="5040"/>
        </w:tabs>
        <w:spacing w:after="120" w:line="240" w:lineRule="auto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szCs w:val="24"/>
        </w:rPr>
        <w:t>Debtor’s full name</w:t>
      </w:r>
    </w:p>
    <w:p w14:paraId="19320A79" w14:textId="3FF6A2AF" w:rsidR="00981E87" w:rsidRPr="00A13C32" w:rsidRDefault="00981E87" w:rsidP="00981E87">
      <w:pPr>
        <w:rPr>
          <w:szCs w:val="24"/>
        </w:rPr>
      </w:pPr>
      <w:r w:rsidRPr="00A13C32">
        <w:rPr>
          <w:szCs w:val="24"/>
        </w:rPr>
        <w:t xml:space="preserve">and </w:t>
      </w:r>
    </w:p>
    <w:p w14:paraId="738A9438" w14:textId="26650C13" w:rsidR="006D1238" w:rsidRPr="006D1238" w:rsidRDefault="006D1238" w:rsidP="006D1238">
      <w:pPr>
        <w:tabs>
          <w:tab w:val="left" w:pos="4320"/>
        </w:tabs>
        <w:spacing w:after="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2FC87230" w14:textId="73CBFBDF" w:rsidR="00981E87" w:rsidRDefault="00981E87" w:rsidP="00981E87">
      <w:pPr>
        <w:rPr>
          <w:szCs w:val="24"/>
        </w:rPr>
      </w:pPr>
      <w:r w:rsidRPr="00A13C32">
        <w:rPr>
          <w:szCs w:val="24"/>
        </w:rPr>
        <w:t>Third Party</w:t>
      </w:r>
      <w:r w:rsidR="00F31E26">
        <w:rPr>
          <w:szCs w:val="24"/>
        </w:rPr>
        <w:t xml:space="preserve"> (bank, employer, or other)</w:t>
      </w:r>
    </w:p>
    <w:p w14:paraId="7A2730A9" w14:textId="0ACF5854" w:rsidR="00B35A98" w:rsidRPr="00B35A98" w:rsidRDefault="00B35A98" w:rsidP="00B35A98">
      <w:pPr>
        <w:tabs>
          <w:tab w:val="left" w:pos="4320"/>
        </w:tabs>
        <w:rPr>
          <w:szCs w:val="24"/>
          <w:u w:val="single"/>
        </w:rPr>
      </w:pPr>
      <w:r w:rsidRPr="00B35A98">
        <w:rPr>
          <w:b/>
          <w:bCs/>
          <w:szCs w:val="24"/>
        </w:rPr>
        <w:t>Unpaid Balance</w:t>
      </w:r>
      <w:r>
        <w:rPr>
          <w:szCs w:val="24"/>
        </w:rPr>
        <w:t xml:space="preserve">: </w:t>
      </w:r>
      <w:r>
        <w:rPr>
          <w:szCs w:val="24"/>
          <w:u w:val="single"/>
        </w:rPr>
        <w:tab/>
      </w:r>
    </w:p>
    <w:p w14:paraId="4A7F6028" w14:textId="2DBCBF1F" w:rsidR="006D1238" w:rsidRDefault="00DF56DB" w:rsidP="009E1220">
      <w:pPr>
        <w:pStyle w:val="Heading1"/>
        <w:spacing w:before="240" w:after="0"/>
      </w:pPr>
      <w:r>
        <w:t xml:space="preserve">Garnishment </w:t>
      </w:r>
      <w:r w:rsidR="00B35A98">
        <w:t xml:space="preserve">Summons and Notice to Debtor </w:t>
      </w:r>
      <w:r w:rsidR="006D1238">
        <w:t>(JGM</w:t>
      </w:r>
      <w:r w:rsidR="00133A15">
        <w:t>80</w:t>
      </w:r>
      <w:r w:rsidR="00B8115F">
        <w:t>1</w:t>
      </w:r>
      <w:r w:rsidR="006D1238">
        <w:t>)</w:t>
      </w:r>
    </w:p>
    <w:p w14:paraId="4C4FF406" w14:textId="106220EB" w:rsidR="009E1220" w:rsidRPr="009E1220" w:rsidRDefault="009E1220" w:rsidP="009E1220">
      <w:pPr>
        <w:pStyle w:val="Heading1"/>
        <w:spacing w:before="0"/>
        <w:rPr>
          <w:b w:val="0"/>
          <w:bCs/>
          <w:sz w:val="24"/>
          <w:szCs w:val="24"/>
        </w:rPr>
      </w:pPr>
      <w:r w:rsidRPr="009E1220">
        <w:rPr>
          <w:b w:val="0"/>
          <w:bCs/>
          <w:sz w:val="24"/>
          <w:szCs w:val="24"/>
        </w:rPr>
        <w:t xml:space="preserve">Minn. Stat. § </w:t>
      </w:r>
      <w:r w:rsidR="00DF56DB">
        <w:rPr>
          <w:b w:val="0"/>
          <w:bCs/>
          <w:sz w:val="24"/>
          <w:szCs w:val="24"/>
        </w:rPr>
        <w:t>571.</w:t>
      </w:r>
      <w:r w:rsidR="00B35A98">
        <w:rPr>
          <w:b w:val="0"/>
          <w:bCs/>
          <w:sz w:val="24"/>
          <w:szCs w:val="24"/>
        </w:rPr>
        <w:t>74</w:t>
      </w:r>
    </w:p>
    <w:p w14:paraId="4901E13A" w14:textId="3019CD4B" w:rsidR="00B35A98" w:rsidRPr="00B35A98" w:rsidRDefault="00B35A98" w:rsidP="00C42D2D">
      <w:pPr>
        <w:spacing w:before="328" w:line="288" w:lineRule="exact"/>
        <w:ind w:right="432"/>
        <w:textAlignment w:val="baseline"/>
        <w:rPr>
          <w:rFonts w:eastAsia="Times New Roman" w:cstheme="minorHAnsi"/>
          <w:color w:val="000000"/>
        </w:rPr>
      </w:pPr>
      <w:r w:rsidRPr="00B35A98">
        <w:rPr>
          <w:rFonts w:eastAsia="Times New Roman" w:cstheme="minorHAnsi"/>
          <w:color w:val="000000"/>
        </w:rPr>
        <w:t xml:space="preserve">To the Third Party (garnishee) named above: </w:t>
      </w:r>
    </w:p>
    <w:p w14:paraId="6A0E1B43" w14:textId="1D2B5B18" w:rsidR="00B35A98" w:rsidRDefault="00B35A98" w:rsidP="00B35A98">
      <w:pPr>
        <w:rPr>
          <w:szCs w:val="24"/>
        </w:rPr>
      </w:pPr>
      <w:r>
        <w:rPr>
          <w:szCs w:val="24"/>
        </w:rPr>
        <w:t xml:space="preserve">A court has ordered that you must serve a written statement to the </w:t>
      </w:r>
      <w:r w:rsidRPr="00752BF7">
        <w:rPr>
          <w:rFonts w:cstheme="minorHAnsi"/>
          <w:szCs w:val="24"/>
        </w:rPr>
        <w:t>creditor</w:t>
      </w:r>
      <w:r>
        <w:rPr>
          <w:rFonts w:cstheme="minorHAnsi"/>
          <w:szCs w:val="24"/>
        </w:rPr>
        <w:t xml:space="preserve"> </w:t>
      </w:r>
      <w:r w:rsidRPr="00752BF7">
        <w:rPr>
          <w:rFonts w:cstheme="minorHAnsi"/>
          <w:szCs w:val="24"/>
        </w:rPr>
        <w:t>(or to the creditor</w:t>
      </w:r>
      <w:r>
        <w:rPr>
          <w:rFonts w:cstheme="minorHAnsi"/>
          <w:szCs w:val="24"/>
        </w:rPr>
        <w:t>’s lawyer</w:t>
      </w:r>
      <w:r w:rsidRPr="00752BF7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.</w:t>
      </w:r>
      <w:r>
        <w:rPr>
          <w:szCs w:val="24"/>
        </w:rPr>
        <w:t xml:space="preserve"> You must do this </w:t>
      </w:r>
      <w:r w:rsidRPr="00032DB7">
        <w:rPr>
          <w:szCs w:val="24"/>
        </w:rPr>
        <w:t xml:space="preserve">within 20 days after </w:t>
      </w:r>
      <w:r>
        <w:rPr>
          <w:szCs w:val="24"/>
        </w:rPr>
        <w:t>you get this notice. Your</w:t>
      </w:r>
      <w:r w:rsidRPr="00032DB7">
        <w:rPr>
          <w:szCs w:val="24"/>
        </w:rPr>
        <w:t xml:space="preserve"> written </w:t>
      </w:r>
      <w:r>
        <w:rPr>
          <w:szCs w:val="24"/>
        </w:rPr>
        <w:t>statement should include any</w:t>
      </w:r>
      <w:r w:rsidRPr="00032DB7">
        <w:rPr>
          <w:szCs w:val="24"/>
        </w:rPr>
        <w:t xml:space="preserve"> money, or other property </w:t>
      </w:r>
      <w:r>
        <w:rPr>
          <w:szCs w:val="24"/>
        </w:rPr>
        <w:t>of the</w:t>
      </w:r>
      <w:r w:rsidRPr="00032DB7">
        <w:rPr>
          <w:szCs w:val="24"/>
        </w:rPr>
        <w:t xml:space="preserve"> debtor </w:t>
      </w:r>
      <w:r>
        <w:rPr>
          <w:szCs w:val="24"/>
        </w:rPr>
        <w:t xml:space="preserve">that you have or owe to them. It should also include answers to any questions that are in this </w:t>
      </w:r>
      <w:r>
        <w:rPr>
          <w:i/>
          <w:iCs/>
          <w:szCs w:val="24"/>
        </w:rPr>
        <w:t>Summons</w:t>
      </w:r>
      <w:r>
        <w:rPr>
          <w:szCs w:val="24"/>
        </w:rPr>
        <w:t xml:space="preserve">. </w:t>
      </w:r>
    </w:p>
    <w:p w14:paraId="3A38BA13" w14:textId="646DA682" w:rsidR="00B35A98" w:rsidRDefault="00B35A98" w:rsidP="00B35A98">
      <w:pPr>
        <w:rPr>
          <w:szCs w:val="24"/>
        </w:rPr>
      </w:pPr>
      <w:r>
        <w:rPr>
          <w:szCs w:val="24"/>
        </w:rPr>
        <w:t>But</w:t>
      </w:r>
      <w:r w:rsidRPr="00032DB7">
        <w:rPr>
          <w:szCs w:val="24"/>
        </w:rPr>
        <w:t>, if the garnishment is on earnings and the debtor has earnings</w:t>
      </w:r>
      <w:r>
        <w:rPr>
          <w:szCs w:val="24"/>
        </w:rPr>
        <w:t xml:space="preserve"> that can be garnished</w:t>
      </w:r>
      <w:r w:rsidRPr="00032DB7">
        <w:rPr>
          <w:szCs w:val="24"/>
        </w:rPr>
        <w:t xml:space="preserve">, </w:t>
      </w:r>
      <w:r>
        <w:rPr>
          <w:szCs w:val="24"/>
        </w:rPr>
        <w:t xml:space="preserve">fill out </w:t>
      </w:r>
      <w:r w:rsidRPr="00032DB7">
        <w:rPr>
          <w:szCs w:val="24"/>
        </w:rPr>
        <w:t>the completed disclosure form</w:t>
      </w:r>
      <w:r>
        <w:rPr>
          <w:szCs w:val="24"/>
        </w:rPr>
        <w:t>. Then serve it</w:t>
      </w:r>
      <w:r w:rsidRPr="00032DB7">
        <w:rPr>
          <w:szCs w:val="24"/>
        </w:rPr>
        <w:t xml:space="preserve"> on the </w:t>
      </w:r>
      <w:r w:rsidRPr="00752BF7">
        <w:rPr>
          <w:rFonts w:cstheme="minorHAnsi"/>
          <w:szCs w:val="24"/>
        </w:rPr>
        <w:t>creditor</w:t>
      </w:r>
      <w:r>
        <w:rPr>
          <w:rFonts w:cstheme="minorHAnsi"/>
          <w:szCs w:val="24"/>
        </w:rPr>
        <w:t xml:space="preserve"> </w:t>
      </w:r>
      <w:r w:rsidRPr="00752BF7">
        <w:rPr>
          <w:rFonts w:cstheme="minorHAnsi"/>
          <w:szCs w:val="24"/>
        </w:rPr>
        <w:t>(or the creditor</w:t>
      </w:r>
      <w:r>
        <w:rPr>
          <w:rFonts w:cstheme="minorHAnsi"/>
          <w:szCs w:val="24"/>
        </w:rPr>
        <w:t>’s lawyer</w:t>
      </w:r>
      <w:r w:rsidRPr="00752BF7">
        <w:rPr>
          <w:rFonts w:cstheme="minorHAnsi"/>
          <w:szCs w:val="24"/>
        </w:rPr>
        <w:t>)</w:t>
      </w:r>
      <w:r>
        <w:rPr>
          <w:szCs w:val="24"/>
        </w:rPr>
        <w:t>. It must be served</w:t>
      </w:r>
      <w:r w:rsidRPr="00032DB7">
        <w:rPr>
          <w:szCs w:val="24"/>
        </w:rPr>
        <w:t xml:space="preserve"> within </w:t>
      </w:r>
      <w:r>
        <w:rPr>
          <w:szCs w:val="24"/>
        </w:rPr>
        <w:t>10</w:t>
      </w:r>
      <w:r w:rsidRPr="00032DB7">
        <w:rPr>
          <w:szCs w:val="24"/>
        </w:rPr>
        <w:t xml:space="preserve"> days of the last payday within the 90 days after the date </w:t>
      </w:r>
      <w:r>
        <w:rPr>
          <w:szCs w:val="24"/>
        </w:rPr>
        <w:t xml:space="preserve">you got </w:t>
      </w:r>
      <w:r w:rsidRPr="00032DB7">
        <w:rPr>
          <w:szCs w:val="24"/>
        </w:rPr>
        <w:t xml:space="preserve">this </w:t>
      </w:r>
      <w:r>
        <w:rPr>
          <w:i/>
          <w:iCs/>
          <w:szCs w:val="24"/>
        </w:rPr>
        <w:t>Summons</w:t>
      </w:r>
      <w:r w:rsidRPr="00032DB7">
        <w:rPr>
          <w:szCs w:val="24"/>
        </w:rPr>
        <w:t>. If the debtor has no regular paydays, "payday" means the 15th day and the last day of each month.</w:t>
      </w:r>
    </w:p>
    <w:p w14:paraId="2D47317C" w14:textId="056C5F92" w:rsidR="00B35A98" w:rsidRDefault="00B35A98" w:rsidP="00B35A98">
      <w:pPr>
        <w:rPr>
          <w:szCs w:val="24"/>
        </w:rPr>
      </w:pPr>
      <w:r w:rsidRPr="00EE389F">
        <w:rPr>
          <w:szCs w:val="24"/>
        </w:rPr>
        <w:t xml:space="preserve">You don't have to disclose more than 110% of the unpaid amount </w:t>
      </w:r>
      <w:r>
        <w:rPr>
          <w:szCs w:val="24"/>
        </w:rPr>
        <w:t>that is owed</w:t>
      </w:r>
      <w:r w:rsidRPr="00EE389F">
        <w:rPr>
          <w:szCs w:val="24"/>
        </w:rPr>
        <w:t xml:space="preserve"> to the creditor.</w:t>
      </w:r>
      <w:r>
        <w:rPr>
          <w:szCs w:val="24"/>
        </w:rPr>
        <w:t xml:space="preserve"> Keep </w:t>
      </w:r>
      <w:r w:rsidRPr="00032DB7">
        <w:rPr>
          <w:szCs w:val="24"/>
        </w:rPr>
        <w:t>earnings</w:t>
      </w:r>
      <w:r>
        <w:rPr>
          <w:szCs w:val="24"/>
        </w:rPr>
        <w:t xml:space="preserve"> that can be garnished</w:t>
      </w:r>
      <w:r w:rsidRPr="00032DB7">
        <w:rPr>
          <w:szCs w:val="24"/>
        </w:rPr>
        <w:t>, other indebtedness, money, or other property in your possession in an amount not to exceed 110</w:t>
      </w:r>
      <w:r>
        <w:rPr>
          <w:szCs w:val="24"/>
        </w:rPr>
        <w:t xml:space="preserve">% </w:t>
      </w:r>
      <w:r w:rsidRPr="00032DB7">
        <w:rPr>
          <w:szCs w:val="24"/>
        </w:rPr>
        <w:t>of the creditor's claim</w:t>
      </w:r>
      <w:r>
        <w:rPr>
          <w:szCs w:val="24"/>
        </w:rPr>
        <w:t xml:space="preserve">. Keep this </w:t>
      </w:r>
      <w:r w:rsidRPr="00032DB7">
        <w:rPr>
          <w:szCs w:val="24"/>
        </w:rPr>
        <w:t>until</w:t>
      </w:r>
      <w:r>
        <w:rPr>
          <w:szCs w:val="24"/>
        </w:rPr>
        <w:t>:</w:t>
      </w:r>
      <w:r w:rsidRPr="00032DB7">
        <w:rPr>
          <w:szCs w:val="24"/>
        </w:rPr>
        <w:t xml:space="preserve"> </w:t>
      </w:r>
    </w:p>
    <w:p w14:paraId="1F423FEF" w14:textId="0083A240" w:rsidR="00B35A98" w:rsidRPr="00463BD6" w:rsidRDefault="00B35A98" w:rsidP="00B35A98">
      <w:pPr>
        <w:pStyle w:val="ListParagraph"/>
        <w:numPr>
          <w:ilvl w:val="0"/>
          <w:numId w:val="19"/>
        </w:numPr>
        <w:spacing w:after="200" w:line="276" w:lineRule="auto"/>
        <w:rPr>
          <w:szCs w:val="24"/>
        </w:rPr>
      </w:pPr>
      <w:r w:rsidRPr="00463BD6">
        <w:rPr>
          <w:szCs w:val="24"/>
        </w:rPr>
        <w:t xml:space="preserve">the creditor has a </w:t>
      </w:r>
      <w:r>
        <w:rPr>
          <w:i/>
          <w:iCs/>
          <w:szCs w:val="24"/>
        </w:rPr>
        <w:t>W</w:t>
      </w:r>
      <w:r w:rsidRPr="00B35A98">
        <w:rPr>
          <w:i/>
          <w:iCs/>
          <w:szCs w:val="24"/>
        </w:rPr>
        <w:t xml:space="preserve">rit of </w:t>
      </w:r>
      <w:r>
        <w:rPr>
          <w:i/>
          <w:iCs/>
          <w:szCs w:val="24"/>
        </w:rPr>
        <w:t>E</w:t>
      </w:r>
      <w:r w:rsidRPr="00B35A98">
        <w:rPr>
          <w:i/>
          <w:iCs/>
          <w:szCs w:val="24"/>
        </w:rPr>
        <w:t>xecution</w:t>
      </w:r>
      <w:r w:rsidRPr="00463BD6">
        <w:rPr>
          <w:szCs w:val="24"/>
        </w:rPr>
        <w:t xml:space="preserve"> served on you </w:t>
      </w:r>
    </w:p>
    <w:p w14:paraId="4B9B7E27" w14:textId="77777777" w:rsidR="00B35A98" w:rsidRPr="00463BD6" w:rsidRDefault="00B35A98" w:rsidP="00B35A98">
      <w:pPr>
        <w:pStyle w:val="ListParagraph"/>
        <w:numPr>
          <w:ilvl w:val="0"/>
          <w:numId w:val="19"/>
        </w:numPr>
        <w:spacing w:after="200" w:line="276" w:lineRule="auto"/>
        <w:rPr>
          <w:szCs w:val="24"/>
        </w:rPr>
      </w:pPr>
      <w:r w:rsidRPr="00463BD6">
        <w:rPr>
          <w:szCs w:val="24"/>
        </w:rPr>
        <w:t xml:space="preserve">the debtor </w:t>
      </w:r>
      <w:r>
        <w:rPr>
          <w:szCs w:val="24"/>
        </w:rPr>
        <w:t>gives you permission</w:t>
      </w:r>
      <w:r w:rsidRPr="00463BD6">
        <w:rPr>
          <w:szCs w:val="24"/>
        </w:rPr>
        <w:t xml:space="preserve"> in writing to release the property to the creditor, or </w:t>
      </w:r>
    </w:p>
    <w:p w14:paraId="27437F34" w14:textId="6AC2E1E9" w:rsidR="00B35A98" w:rsidRPr="00463BD6" w:rsidRDefault="00B35A98" w:rsidP="00B35A98">
      <w:pPr>
        <w:pStyle w:val="ListParagraph"/>
        <w:numPr>
          <w:ilvl w:val="0"/>
          <w:numId w:val="19"/>
        </w:numPr>
        <w:spacing w:after="200" w:line="276" w:lineRule="auto"/>
        <w:rPr>
          <w:szCs w:val="24"/>
        </w:rPr>
      </w:pPr>
      <w:r>
        <w:rPr>
          <w:szCs w:val="24"/>
        </w:rPr>
        <w:t xml:space="preserve">it’s been </w:t>
      </w:r>
      <w:r>
        <w:rPr>
          <w:szCs w:val="24"/>
          <w:u w:val="single"/>
        </w:rPr>
        <w:tab/>
      </w:r>
      <w:r w:rsidRPr="00463BD6">
        <w:rPr>
          <w:szCs w:val="24"/>
        </w:rPr>
        <w:t xml:space="preserve"> days from the da</w:t>
      </w:r>
      <w:r>
        <w:rPr>
          <w:szCs w:val="24"/>
        </w:rPr>
        <w:t xml:space="preserve">y you got </w:t>
      </w:r>
      <w:r w:rsidRPr="00463BD6">
        <w:rPr>
          <w:szCs w:val="24"/>
        </w:rPr>
        <w:t>this</w:t>
      </w:r>
      <w:r>
        <w:rPr>
          <w:i/>
          <w:iCs/>
          <w:szCs w:val="24"/>
        </w:rPr>
        <w:t xml:space="preserve"> Garnishment Summons</w:t>
      </w:r>
      <w:r w:rsidRPr="00463BD6">
        <w:rPr>
          <w:szCs w:val="24"/>
        </w:rPr>
        <w:t xml:space="preserve"> </w:t>
      </w:r>
    </w:p>
    <w:p w14:paraId="6373A9FB" w14:textId="77777777" w:rsidR="00B35A98" w:rsidRPr="00032DB7" w:rsidRDefault="00B35A98" w:rsidP="00B35A98">
      <w:pPr>
        <w:rPr>
          <w:szCs w:val="24"/>
        </w:rPr>
      </w:pPr>
      <w:r>
        <w:rPr>
          <w:szCs w:val="24"/>
        </w:rPr>
        <w:t xml:space="preserve">Then </w:t>
      </w:r>
      <w:r w:rsidRPr="00032DB7">
        <w:rPr>
          <w:szCs w:val="24"/>
        </w:rPr>
        <w:t xml:space="preserve">you </w:t>
      </w:r>
      <w:r>
        <w:rPr>
          <w:szCs w:val="24"/>
        </w:rPr>
        <w:t xml:space="preserve">give the debtor back </w:t>
      </w:r>
      <w:r w:rsidRPr="00032DB7">
        <w:rPr>
          <w:szCs w:val="24"/>
        </w:rPr>
        <w:t>the disposable earnings, other indebtedness, money, or other property.</w:t>
      </w:r>
    </w:p>
    <w:p w14:paraId="4A036B98" w14:textId="1E8C409B" w:rsidR="00B35A98" w:rsidRDefault="00B35A98" w:rsidP="00B35A98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Earnings</w:t>
      </w:r>
    </w:p>
    <w:p w14:paraId="4483E272" w14:textId="7835FB3C" w:rsidR="00B35A98" w:rsidRPr="00032DB7" w:rsidRDefault="00B35A98" w:rsidP="00B35A98">
      <w:pPr>
        <w:rPr>
          <w:szCs w:val="24"/>
        </w:rPr>
      </w:pPr>
      <w:r>
        <w:rPr>
          <w:szCs w:val="24"/>
        </w:rPr>
        <w:t>If</w:t>
      </w:r>
      <w:r w:rsidRPr="00032DB7">
        <w:rPr>
          <w:szCs w:val="24"/>
        </w:rPr>
        <w:t xml:space="preserve"> you are summoned as a garnishee because you owe "earnings" to the debtor, then you </w:t>
      </w:r>
      <w:r>
        <w:rPr>
          <w:szCs w:val="24"/>
        </w:rPr>
        <w:t xml:space="preserve">must serve an </w:t>
      </w:r>
      <w:r w:rsidRPr="00B35A98">
        <w:rPr>
          <w:i/>
          <w:iCs/>
          <w:szCs w:val="24"/>
        </w:rPr>
        <w:t xml:space="preserve">Earnings </w:t>
      </w:r>
      <w:r w:rsidR="00C42D2D">
        <w:rPr>
          <w:i/>
          <w:iCs/>
          <w:szCs w:val="24"/>
        </w:rPr>
        <w:t xml:space="preserve">Garnishment </w:t>
      </w:r>
      <w:r w:rsidRPr="00B35A98">
        <w:rPr>
          <w:i/>
          <w:iCs/>
          <w:szCs w:val="24"/>
        </w:rPr>
        <w:t>Disclosure Form</w:t>
      </w:r>
      <w:r>
        <w:rPr>
          <w:szCs w:val="24"/>
        </w:rPr>
        <w:t xml:space="preserve"> on the </w:t>
      </w:r>
      <w:r w:rsidRPr="00032DB7">
        <w:rPr>
          <w:szCs w:val="24"/>
        </w:rPr>
        <w:t>creditor</w:t>
      </w:r>
      <w:r>
        <w:rPr>
          <w:szCs w:val="24"/>
        </w:rPr>
        <w:t xml:space="preserve"> (</w:t>
      </w:r>
      <w:r w:rsidRPr="00032DB7">
        <w:rPr>
          <w:szCs w:val="24"/>
        </w:rPr>
        <w:t>or the creditor</w:t>
      </w:r>
      <w:r>
        <w:rPr>
          <w:szCs w:val="24"/>
        </w:rPr>
        <w:t>’s lawyer). The</w:t>
      </w:r>
      <w:r w:rsidRPr="00B35A98">
        <w:rPr>
          <w:i/>
          <w:iCs/>
          <w:szCs w:val="24"/>
        </w:rPr>
        <w:t xml:space="preserve"> Earnings </w:t>
      </w:r>
      <w:r w:rsidR="00C42D2D">
        <w:rPr>
          <w:i/>
          <w:iCs/>
          <w:szCs w:val="24"/>
        </w:rPr>
        <w:t xml:space="preserve">Garnishment </w:t>
      </w:r>
      <w:r w:rsidRPr="00B35A98">
        <w:rPr>
          <w:i/>
          <w:iCs/>
          <w:szCs w:val="24"/>
        </w:rPr>
        <w:t>Disclosure Form</w:t>
      </w:r>
      <w:r>
        <w:rPr>
          <w:szCs w:val="24"/>
        </w:rPr>
        <w:t xml:space="preserve"> must be in writing and must be served in </w:t>
      </w:r>
      <w:r w:rsidRPr="00032DB7">
        <w:rPr>
          <w:szCs w:val="24"/>
        </w:rPr>
        <w:t>the time limit set above.</w:t>
      </w:r>
      <w:r>
        <w:rPr>
          <w:szCs w:val="24"/>
        </w:rPr>
        <w:t xml:space="preserve"> “Earnings” are</w:t>
      </w:r>
      <w:r w:rsidRPr="00032DB7">
        <w:rPr>
          <w:szCs w:val="24"/>
        </w:rPr>
        <w:t xml:space="preserve"> defined on the </w:t>
      </w:r>
      <w:r w:rsidRPr="00B35A98">
        <w:rPr>
          <w:i/>
          <w:iCs/>
          <w:szCs w:val="24"/>
        </w:rPr>
        <w:t>Earnings Garnishment Disclosure</w:t>
      </w:r>
      <w:r>
        <w:rPr>
          <w:i/>
          <w:iCs/>
          <w:szCs w:val="24"/>
        </w:rPr>
        <w:t xml:space="preserve"> F</w:t>
      </w:r>
      <w:r w:rsidRPr="00B35A98">
        <w:rPr>
          <w:i/>
          <w:iCs/>
          <w:szCs w:val="24"/>
        </w:rPr>
        <w:t>orm</w:t>
      </w:r>
      <w:r w:rsidRPr="00032DB7">
        <w:rPr>
          <w:szCs w:val="24"/>
        </w:rPr>
        <w:t xml:space="preserve"> attached to this </w:t>
      </w:r>
      <w:r w:rsidRPr="00B35A98">
        <w:rPr>
          <w:i/>
          <w:iCs/>
          <w:szCs w:val="24"/>
        </w:rPr>
        <w:t>Garnishment Summons</w:t>
      </w:r>
      <w:r>
        <w:rPr>
          <w:szCs w:val="24"/>
        </w:rPr>
        <w:t>.</w:t>
      </w:r>
    </w:p>
    <w:p w14:paraId="129318FE" w14:textId="49F42A14" w:rsidR="00B35A98" w:rsidRDefault="00B35A98" w:rsidP="00B35A98">
      <w:pPr>
        <w:rPr>
          <w:szCs w:val="24"/>
        </w:rPr>
      </w:pPr>
      <w:r w:rsidRPr="00032DB7">
        <w:rPr>
          <w:szCs w:val="24"/>
        </w:rPr>
        <w:t>In the case of earnings</w:t>
      </w:r>
      <w:r>
        <w:rPr>
          <w:szCs w:val="24"/>
        </w:rPr>
        <w:t xml:space="preserve">, </w:t>
      </w:r>
      <w:r w:rsidRPr="00032DB7">
        <w:rPr>
          <w:szCs w:val="24"/>
        </w:rPr>
        <w:t xml:space="preserve"> </w:t>
      </w:r>
      <w:r w:rsidRPr="008B33F9">
        <w:rPr>
          <w:szCs w:val="24"/>
        </w:rPr>
        <w:t>you must keep all unpaid, nonexempt disposable earnings that you owe or will owe to the debtor during the pay period when this garnishment notice is delivered</w:t>
      </w:r>
      <w:r>
        <w:rPr>
          <w:szCs w:val="24"/>
        </w:rPr>
        <w:t>. A</w:t>
      </w:r>
      <w:r w:rsidRPr="00032DB7">
        <w:rPr>
          <w:szCs w:val="24"/>
        </w:rPr>
        <w:t xml:space="preserve">nd </w:t>
      </w:r>
      <w:r w:rsidRPr="008B33F9">
        <w:rPr>
          <w:szCs w:val="24"/>
        </w:rPr>
        <w:t>for all pay periods within 90 days after this notice is served</w:t>
      </w:r>
      <w:r w:rsidR="00C42D2D">
        <w:rPr>
          <w:szCs w:val="24"/>
        </w:rPr>
        <w:t>.</w:t>
      </w:r>
      <w:r w:rsidRPr="00032DB7" w:rsidDel="0033228A">
        <w:rPr>
          <w:szCs w:val="24"/>
        </w:rPr>
        <w:t xml:space="preserve"> </w:t>
      </w:r>
    </w:p>
    <w:p w14:paraId="30327921" w14:textId="77777777" w:rsidR="00B35A98" w:rsidRPr="00032DB7" w:rsidRDefault="00B35A98" w:rsidP="00B35A98">
      <w:pPr>
        <w:rPr>
          <w:szCs w:val="24"/>
        </w:rPr>
      </w:pPr>
      <w:r w:rsidRPr="0064487C">
        <w:rPr>
          <w:szCs w:val="24"/>
        </w:rPr>
        <w:t xml:space="preserve">Any transfer of earnings made by the debtor to someone else within </w:t>
      </w:r>
      <w:r>
        <w:rPr>
          <w:szCs w:val="24"/>
        </w:rPr>
        <w:t>10</w:t>
      </w:r>
      <w:r w:rsidRPr="0064487C">
        <w:rPr>
          <w:szCs w:val="24"/>
        </w:rPr>
        <w:t xml:space="preserve"> days before the first garnishment notice is invalid. Any debt the debtor owes you from within those </w:t>
      </w:r>
      <w:r>
        <w:rPr>
          <w:szCs w:val="24"/>
        </w:rPr>
        <w:t xml:space="preserve">10 </w:t>
      </w:r>
      <w:r w:rsidRPr="0064487C">
        <w:rPr>
          <w:szCs w:val="24"/>
        </w:rPr>
        <w:t xml:space="preserve">days can't be used to </w:t>
      </w:r>
      <w:r>
        <w:rPr>
          <w:szCs w:val="24"/>
        </w:rPr>
        <w:t>lower</w:t>
      </w:r>
      <w:r w:rsidRPr="0064487C">
        <w:rPr>
          <w:szCs w:val="24"/>
        </w:rPr>
        <w:t xml:space="preserve"> the amount that</w:t>
      </w:r>
      <w:r>
        <w:rPr>
          <w:szCs w:val="24"/>
        </w:rPr>
        <w:t xml:space="preserve"> can be garnished.</w:t>
      </w:r>
    </w:p>
    <w:p w14:paraId="1B5DAAF3" w14:textId="77777777" w:rsidR="00B35A98" w:rsidRPr="00032DB7" w:rsidRDefault="00B35A98" w:rsidP="00B35A98">
      <w:pPr>
        <w:rPr>
          <w:szCs w:val="24"/>
        </w:rPr>
      </w:pPr>
      <w:r>
        <w:rPr>
          <w:szCs w:val="24"/>
        </w:rPr>
        <w:t xml:space="preserve">By law you can’t fire or discipline </w:t>
      </w:r>
      <w:r w:rsidRPr="00032DB7">
        <w:rPr>
          <w:szCs w:val="24"/>
        </w:rPr>
        <w:t>the debtor because the</w:t>
      </w:r>
      <w:r>
        <w:rPr>
          <w:szCs w:val="24"/>
        </w:rPr>
        <w:t xml:space="preserve">ir </w:t>
      </w:r>
      <w:r w:rsidRPr="00032DB7">
        <w:rPr>
          <w:szCs w:val="24"/>
        </w:rPr>
        <w:t>earnings have been subject to garnishment.</w:t>
      </w:r>
    </w:p>
    <w:p w14:paraId="7373FC73" w14:textId="2DB2BF74" w:rsidR="00B35A98" w:rsidRDefault="00B35A98" w:rsidP="00B35A98">
      <w:pPr>
        <w:rPr>
          <w:szCs w:val="24"/>
        </w:rPr>
      </w:pPr>
      <w:r w:rsidRPr="00032DB7">
        <w:rPr>
          <w:szCs w:val="24"/>
        </w:rPr>
        <w:t xml:space="preserve">This </w:t>
      </w:r>
      <w:r w:rsidRPr="00B35A98">
        <w:rPr>
          <w:i/>
          <w:iCs/>
          <w:szCs w:val="24"/>
        </w:rPr>
        <w:t>Garnishment Summons</w:t>
      </w:r>
      <w:r w:rsidRPr="00032DB7">
        <w:rPr>
          <w:szCs w:val="24"/>
        </w:rPr>
        <w:t xml:space="preserve"> includes:</w:t>
      </w:r>
      <w:r>
        <w:rPr>
          <w:szCs w:val="24"/>
        </w:rPr>
        <w:t xml:space="preserve"> (check the boxes that apply)</w:t>
      </w:r>
    </w:p>
    <w:p w14:paraId="4825F911" w14:textId="6ADB2419" w:rsidR="00B35A98" w:rsidRDefault="00B8115F" w:rsidP="00C42D2D">
      <w:pPr>
        <w:spacing w:after="60"/>
        <w:ind w:left="360"/>
        <w:rPr>
          <w:szCs w:val="24"/>
        </w:rPr>
      </w:pPr>
      <w:sdt>
        <w:sdtPr>
          <w:rPr>
            <w:szCs w:val="24"/>
          </w:rPr>
          <w:id w:val="7961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9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5A98">
        <w:rPr>
          <w:szCs w:val="24"/>
        </w:rPr>
        <w:t xml:space="preserve">  Earnings garnishment (see attached </w:t>
      </w:r>
      <w:r w:rsidR="00C42D2D">
        <w:rPr>
          <w:szCs w:val="24"/>
        </w:rPr>
        <w:t>Garnishment Earnings Disclosure</w:t>
      </w:r>
      <w:r w:rsidR="00B35A98">
        <w:rPr>
          <w:szCs w:val="24"/>
        </w:rPr>
        <w:t xml:space="preserve"> Form)</w:t>
      </w:r>
    </w:p>
    <w:p w14:paraId="63691E13" w14:textId="3D3E6D1C" w:rsidR="00B35A98" w:rsidRDefault="00B8115F" w:rsidP="00C42D2D">
      <w:pPr>
        <w:spacing w:after="60"/>
        <w:ind w:left="360"/>
        <w:rPr>
          <w:szCs w:val="24"/>
        </w:rPr>
      </w:pPr>
      <w:sdt>
        <w:sdtPr>
          <w:rPr>
            <w:szCs w:val="24"/>
          </w:rPr>
          <w:id w:val="-193542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9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5A98">
        <w:rPr>
          <w:szCs w:val="24"/>
        </w:rPr>
        <w:t xml:space="preserve">  Non</w:t>
      </w:r>
      <w:r w:rsidR="00EE401D">
        <w:rPr>
          <w:szCs w:val="24"/>
        </w:rPr>
        <w:t>-</w:t>
      </w:r>
      <w:r w:rsidR="00B35A98">
        <w:rPr>
          <w:szCs w:val="24"/>
        </w:rPr>
        <w:t>earnings garnishment (see attached</w:t>
      </w:r>
      <w:r w:rsidR="00C42D2D">
        <w:rPr>
          <w:szCs w:val="24"/>
        </w:rPr>
        <w:t xml:space="preserve"> Garnishment</w:t>
      </w:r>
      <w:r w:rsidR="00B35A98">
        <w:rPr>
          <w:szCs w:val="24"/>
        </w:rPr>
        <w:t xml:space="preserve"> Non</w:t>
      </w:r>
      <w:r w:rsidR="00EE401D">
        <w:rPr>
          <w:szCs w:val="24"/>
        </w:rPr>
        <w:t>-</w:t>
      </w:r>
      <w:r w:rsidR="00B35A98">
        <w:rPr>
          <w:szCs w:val="24"/>
        </w:rPr>
        <w:t>earnings Disclosure Form)</w:t>
      </w:r>
    </w:p>
    <w:p w14:paraId="2049B01D" w14:textId="1EEC9AD3" w:rsidR="00B35A98" w:rsidRPr="00032DB7" w:rsidRDefault="00B8115F" w:rsidP="00B35A98">
      <w:pPr>
        <w:ind w:left="360"/>
        <w:rPr>
          <w:szCs w:val="24"/>
        </w:rPr>
      </w:pPr>
      <w:sdt>
        <w:sdtPr>
          <w:rPr>
            <w:szCs w:val="24"/>
          </w:rPr>
          <w:id w:val="-122876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A9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5A98">
        <w:rPr>
          <w:szCs w:val="24"/>
        </w:rPr>
        <w:t xml:space="preserve">  Both Earnings and Non</w:t>
      </w:r>
      <w:r w:rsidR="00EE401D">
        <w:rPr>
          <w:szCs w:val="24"/>
        </w:rPr>
        <w:t>-</w:t>
      </w:r>
      <w:r w:rsidR="00B35A98">
        <w:rPr>
          <w:szCs w:val="24"/>
        </w:rPr>
        <w:t xml:space="preserve">earnings </w:t>
      </w:r>
      <w:r w:rsidR="00C42D2D">
        <w:rPr>
          <w:szCs w:val="24"/>
        </w:rPr>
        <w:t>G</w:t>
      </w:r>
      <w:r w:rsidR="00B35A98">
        <w:rPr>
          <w:szCs w:val="24"/>
        </w:rPr>
        <w:t>arnishment</w:t>
      </w:r>
      <w:r w:rsidR="00C42D2D">
        <w:rPr>
          <w:szCs w:val="24"/>
        </w:rPr>
        <w:t xml:space="preserve"> Disclosure Forms</w:t>
      </w:r>
      <w:r w:rsidR="00B35A98">
        <w:rPr>
          <w:szCs w:val="24"/>
        </w:rPr>
        <w:t xml:space="preserve"> (see both attached</w:t>
      </w:r>
      <w:r w:rsidR="00C42D2D">
        <w:rPr>
          <w:szCs w:val="24"/>
        </w:rPr>
        <w:t>)</w:t>
      </w:r>
    </w:p>
    <w:p w14:paraId="41EBD35C" w14:textId="434E5F61" w:rsidR="00B35A98" w:rsidRDefault="00B35A98" w:rsidP="00C42D2D">
      <w:pPr>
        <w:pStyle w:val="Heading2"/>
        <w:spacing w:before="480"/>
      </w:pPr>
      <w:r>
        <w:t>Notice to Debtor</w:t>
      </w:r>
    </w:p>
    <w:p w14:paraId="7BD55CB4" w14:textId="75FC4759" w:rsidR="00B35A98" w:rsidRPr="00032DB7" w:rsidRDefault="00B35A98" w:rsidP="00B35A98">
      <w:pPr>
        <w:rPr>
          <w:szCs w:val="24"/>
        </w:rPr>
      </w:pPr>
      <w:r>
        <w:rPr>
          <w:szCs w:val="24"/>
        </w:rPr>
        <w:t>You are being served copies of a</w:t>
      </w:r>
      <w:r w:rsidRPr="00032DB7">
        <w:rPr>
          <w:szCs w:val="24"/>
        </w:rPr>
        <w:t xml:space="preserve"> </w:t>
      </w:r>
      <w:r w:rsidRPr="00B35A98">
        <w:rPr>
          <w:i/>
          <w:iCs/>
          <w:szCs w:val="24"/>
        </w:rPr>
        <w:t>Garnishment Summons</w:t>
      </w:r>
      <w:r w:rsidRPr="00032DB7">
        <w:rPr>
          <w:szCs w:val="24"/>
        </w:rPr>
        <w:t xml:space="preserve">, </w:t>
      </w:r>
      <w:r w:rsidRPr="00B35A98">
        <w:rPr>
          <w:i/>
          <w:iCs/>
          <w:szCs w:val="24"/>
        </w:rPr>
        <w:t xml:space="preserve">Garnishment </w:t>
      </w:r>
      <w:r w:rsidR="00C42D2D">
        <w:rPr>
          <w:i/>
          <w:iCs/>
          <w:szCs w:val="24"/>
        </w:rPr>
        <w:t xml:space="preserve">Earnings </w:t>
      </w:r>
      <w:r w:rsidRPr="00B35A98">
        <w:rPr>
          <w:i/>
          <w:iCs/>
          <w:szCs w:val="24"/>
        </w:rPr>
        <w:t>Disclosure</w:t>
      </w:r>
      <w:r w:rsidRPr="00032DB7">
        <w:rPr>
          <w:szCs w:val="24"/>
        </w:rPr>
        <w:t xml:space="preserve"> form, </w:t>
      </w:r>
      <w:r w:rsidRPr="00C42D2D">
        <w:rPr>
          <w:i/>
          <w:iCs/>
          <w:szCs w:val="24"/>
        </w:rPr>
        <w:t>Garnishment</w:t>
      </w:r>
      <w:r w:rsidR="00C42D2D">
        <w:rPr>
          <w:i/>
          <w:iCs/>
          <w:szCs w:val="24"/>
        </w:rPr>
        <w:t xml:space="preserve"> Non</w:t>
      </w:r>
      <w:r w:rsidR="00EE401D">
        <w:rPr>
          <w:i/>
          <w:iCs/>
          <w:szCs w:val="24"/>
        </w:rPr>
        <w:t>-</w:t>
      </w:r>
      <w:r w:rsidR="00C42D2D">
        <w:rPr>
          <w:i/>
          <w:iCs/>
          <w:szCs w:val="24"/>
        </w:rPr>
        <w:t>earnings</w:t>
      </w:r>
      <w:r w:rsidRPr="00C42D2D">
        <w:rPr>
          <w:i/>
          <w:iCs/>
          <w:szCs w:val="24"/>
        </w:rPr>
        <w:t xml:space="preserve"> Disclosure</w:t>
      </w:r>
      <w:r w:rsidRPr="00032DB7">
        <w:rPr>
          <w:szCs w:val="24"/>
        </w:rPr>
        <w:t xml:space="preserve"> form, </w:t>
      </w:r>
      <w:r w:rsidRPr="00C42D2D">
        <w:rPr>
          <w:i/>
          <w:iCs/>
          <w:szCs w:val="24"/>
        </w:rPr>
        <w:t>Garnishment Exemption Notices</w:t>
      </w:r>
      <w:r w:rsidRPr="00032DB7">
        <w:rPr>
          <w:szCs w:val="24"/>
        </w:rPr>
        <w:t xml:space="preserve"> and/or written Interrogatories (strike out if not applicable)</w:t>
      </w:r>
      <w:r>
        <w:rPr>
          <w:szCs w:val="24"/>
        </w:rPr>
        <w:t xml:space="preserve">. Copies of these same documents were also delivered to the </w:t>
      </w:r>
      <w:r w:rsidRPr="00032DB7">
        <w:rPr>
          <w:szCs w:val="24"/>
        </w:rPr>
        <w:t>Garnishee</w:t>
      </w:r>
      <w:r>
        <w:rPr>
          <w:szCs w:val="24"/>
        </w:rPr>
        <w:t xml:space="preserve">. </w:t>
      </w:r>
      <w:r w:rsidRPr="00032DB7">
        <w:rPr>
          <w:szCs w:val="24"/>
        </w:rPr>
        <w:t>The Garnishee was paid $15.</w:t>
      </w:r>
    </w:p>
    <w:p w14:paraId="1A0D02B1" w14:textId="77777777" w:rsidR="00B35A98" w:rsidRPr="00B35A98" w:rsidRDefault="00B35A98" w:rsidP="00B35A98"/>
    <w:p w14:paraId="48C0F332" w14:textId="5468684B" w:rsidR="00FE23BF" w:rsidRPr="00C5222E" w:rsidRDefault="00FE23BF" w:rsidP="00C5222E">
      <w:pPr>
        <w:tabs>
          <w:tab w:val="left" w:pos="2970"/>
        </w:tabs>
        <w:rPr>
          <w:color w:val="auto"/>
          <w:u w:val="single"/>
        </w:rPr>
      </w:pPr>
      <w:r w:rsidRPr="00C5222E">
        <w:t xml:space="preserve">Date: </w:t>
      </w:r>
      <w:r w:rsidR="00C5222E">
        <w:rPr>
          <w:u w:val="single"/>
        </w:rPr>
        <w:tab/>
      </w:r>
    </w:p>
    <w:p w14:paraId="580A6827" w14:textId="51835421" w:rsidR="00FE23BF" w:rsidRDefault="00E10301" w:rsidP="00C5222E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Creditor’s </w:t>
      </w:r>
      <w:r w:rsidR="00FE23BF" w:rsidRPr="00504685">
        <w:rPr>
          <w:rFonts w:eastAsia="Times New Roman" w:cstheme="minorHAnsi"/>
          <w:color w:val="000000"/>
        </w:rPr>
        <w:t>Signature</w:t>
      </w:r>
      <w:r w:rsidR="00FE23BF">
        <w:rPr>
          <w:rFonts w:eastAsia="Times New Roman" w:cstheme="minorHAnsi"/>
          <w:color w:val="000000"/>
        </w:rPr>
        <w:t xml:space="preserve">: </w:t>
      </w:r>
      <w:r w:rsidR="00C5222E">
        <w:rPr>
          <w:rFonts w:eastAsia="Times New Roman" w:cstheme="minorHAnsi"/>
          <w:color w:val="000000"/>
          <w:u w:val="single"/>
        </w:rPr>
        <w:tab/>
      </w:r>
      <w:r w:rsidR="00FE23BF" w:rsidRPr="00504685">
        <w:rPr>
          <w:rFonts w:eastAsia="Times New Roman" w:cstheme="minorHAnsi"/>
          <w:color w:val="000000"/>
        </w:rPr>
        <w:t xml:space="preserve"> </w:t>
      </w:r>
    </w:p>
    <w:p w14:paraId="224A85B3" w14:textId="16BEA21E" w:rsidR="00FE23BF" w:rsidRDefault="00FE23BF" w:rsidP="00C5222E">
      <w:pPr>
        <w:spacing w:line="240" w:lineRule="auto"/>
        <w:ind w:right="576"/>
        <w:textAlignment w:val="baseline"/>
        <w:rPr>
          <w:rFonts w:eastAsia="Times New Roman" w:cstheme="minorHAnsi"/>
          <w:color w:val="000000"/>
        </w:rPr>
      </w:pPr>
      <w:r w:rsidRPr="00504685">
        <w:rPr>
          <w:rFonts w:eastAsia="Times New Roman" w:cstheme="minorHAnsi"/>
          <w:color w:val="000000"/>
        </w:rPr>
        <w:t xml:space="preserve">(or </w:t>
      </w:r>
      <w:r>
        <w:rPr>
          <w:rFonts w:eastAsia="Times New Roman" w:cstheme="minorHAnsi"/>
          <w:color w:val="000000"/>
        </w:rPr>
        <w:t>creditor’s lawyer</w:t>
      </w:r>
      <w:r w:rsidR="00E10301">
        <w:rPr>
          <w:rFonts w:eastAsia="Times New Roman" w:cstheme="minorHAnsi"/>
          <w:color w:val="000000"/>
        </w:rPr>
        <w:t>’s signature</w:t>
      </w:r>
      <w:r>
        <w:rPr>
          <w:rFonts w:eastAsia="Times New Roman" w:cstheme="minorHAnsi"/>
          <w:color w:val="000000"/>
        </w:rPr>
        <w:t xml:space="preserve">) </w:t>
      </w:r>
    </w:p>
    <w:p w14:paraId="02C85964" w14:textId="21EED918" w:rsidR="00FE23BF" w:rsidRPr="00C5222E" w:rsidRDefault="00FE23BF" w:rsidP="00C5222E">
      <w:pPr>
        <w:tabs>
          <w:tab w:val="left" w:pos="6480"/>
        </w:tabs>
        <w:spacing w:after="0" w:line="240" w:lineRule="auto"/>
        <w:ind w:right="576"/>
        <w:textAlignment w:val="baseline"/>
        <w:rPr>
          <w:rFonts w:eastAsia="Times New Roman" w:cstheme="minorHAnsi"/>
          <w:color w:val="000000"/>
          <w:u w:val="single"/>
        </w:rPr>
      </w:pPr>
      <w:r w:rsidRPr="00504685">
        <w:rPr>
          <w:rFonts w:eastAsia="Times New Roman" w:cstheme="minorHAnsi"/>
          <w:color w:val="000000"/>
        </w:rPr>
        <w:t>Creditor’s Name:</w:t>
      </w:r>
      <w:r>
        <w:rPr>
          <w:rFonts w:eastAsia="Times New Roman" w:cstheme="minorHAnsi"/>
          <w:color w:val="000000"/>
        </w:rPr>
        <w:t xml:space="preserve"> </w:t>
      </w:r>
      <w:r w:rsidR="00C5222E">
        <w:rPr>
          <w:rFonts w:eastAsia="Times New Roman" w:cstheme="minorHAnsi"/>
          <w:color w:val="000000"/>
          <w:u w:val="single"/>
        </w:rPr>
        <w:tab/>
      </w:r>
    </w:p>
    <w:p w14:paraId="59601E35" w14:textId="22E31BF8" w:rsidR="00E10301" w:rsidRDefault="00E10301" w:rsidP="00C5222E">
      <w:pPr>
        <w:spacing w:line="240" w:lineRule="auto"/>
        <w:ind w:right="576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(or creditor’s lawyer’s name)</w:t>
      </w:r>
    </w:p>
    <w:p w14:paraId="5B1A0D45" w14:textId="4E5F4893" w:rsidR="00FE23BF" w:rsidRPr="00C5222E" w:rsidRDefault="00FE23BF" w:rsidP="00C5222E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color w:val="000000"/>
        </w:rPr>
        <w:t xml:space="preserve">Street </w:t>
      </w:r>
      <w:r w:rsidRPr="00504685">
        <w:rPr>
          <w:rFonts w:eastAsia="Times New Roman" w:cstheme="minorHAnsi"/>
          <w:color w:val="000000"/>
        </w:rPr>
        <w:t>Address:</w:t>
      </w:r>
      <w:r>
        <w:rPr>
          <w:rFonts w:eastAsia="Times New Roman" w:cstheme="minorHAnsi"/>
          <w:color w:val="000000"/>
        </w:rPr>
        <w:t xml:space="preserve"> </w:t>
      </w:r>
      <w:r w:rsidR="00C5222E">
        <w:rPr>
          <w:rFonts w:eastAsia="Times New Roman" w:cstheme="minorHAnsi"/>
          <w:color w:val="000000"/>
          <w:u w:val="single"/>
        </w:rPr>
        <w:tab/>
      </w:r>
    </w:p>
    <w:p w14:paraId="117BF5E6" w14:textId="5B934B1C" w:rsidR="00FE23BF" w:rsidRPr="00C5222E" w:rsidRDefault="00FE23BF" w:rsidP="00C5222E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City</w:t>
      </w:r>
      <w:r w:rsidR="00C5222E"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State</w:t>
      </w:r>
      <w:r w:rsidR="00C5222E">
        <w:rPr>
          <w:rFonts w:eastAsia="Times New Roman" w:cstheme="minorHAnsi"/>
          <w:color w:val="000000"/>
          <w:spacing w:val="-1"/>
        </w:rPr>
        <w:t xml:space="preserve">, </w:t>
      </w:r>
      <w:r w:rsidRPr="00504685">
        <w:rPr>
          <w:rFonts w:eastAsia="Times New Roman" w:cstheme="minorHAnsi"/>
          <w:color w:val="000000"/>
          <w:spacing w:val="-1"/>
        </w:rPr>
        <w:t>Zip:</w:t>
      </w:r>
      <w:r>
        <w:rPr>
          <w:rFonts w:eastAsia="Times New Roman" w:cstheme="minorHAnsi"/>
          <w:color w:val="000000"/>
          <w:spacing w:val="-1"/>
        </w:rPr>
        <w:t xml:space="preserve"> </w:t>
      </w:r>
      <w:r w:rsidR="00C5222E">
        <w:rPr>
          <w:rFonts w:eastAsia="Times New Roman" w:cstheme="minorHAnsi"/>
          <w:color w:val="000000"/>
          <w:spacing w:val="-1"/>
          <w:u w:val="single"/>
        </w:rPr>
        <w:tab/>
      </w:r>
    </w:p>
    <w:p w14:paraId="5B953D43" w14:textId="0CE88B83" w:rsidR="00FE23BF" w:rsidRPr="00F05508" w:rsidRDefault="00FE23BF" w:rsidP="00F05508">
      <w:pPr>
        <w:tabs>
          <w:tab w:val="left" w:pos="3600"/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2"/>
          <w:u w:val="single"/>
        </w:rPr>
      </w:pPr>
      <w:r>
        <w:rPr>
          <w:rFonts w:eastAsia="Times New Roman" w:cstheme="minorHAnsi"/>
          <w:color w:val="000000"/>
          <w:spacing w:val="-2"/>
        </w:rPr>
        <w:t>P</w:t>
      </w:r>
      <w:r w:rsidRPr="00504685">
        <w:rPr>
          <w:rFonts w:eastAsia="Times New Roman" w:cstheme="minorHAnsi"/>
          <w:color w:val="000000"/>
          <w:spacing w:val="-2"/>
        </w:rPr>
        <w:t>hone:</w:t>
      </w:r>
      <w:r>
        <w:rPr>
          <w:rFonts w:eastAsia="Times New Roman" w:cstheme="minorHAnsi"/>
          <w:color w:val="000000"/>
          <w:spacing w:val="-2"/>
        </w:rPr>
        <w:t xml:space="preserve"> </w:t>
      </w:r>
      <w:r w:rsidR="00F05508">
        <w:rPr>
          <w:rFonts w:eastAsia="Times New Roman" w:cstheme="minorHAnsi"/>
          <w:color w:val="000000"/>
          <w:spacing w:val="-2"/>
          <w:u w:val="single"/>
        </w:rPr>
        <w:tab/>
      </w:r>
      <w:r w:rsidR="00EE4C19">
        <w:rPr>
          <w:rFonts w:eastAsia="Times New Roman" w:cstheme="minorHAnsi"/>
          <w:color w:val="000000"/>
          <w:spacing w:val="-2"/>
        </w:rPr>
        <w:t xml:space="preserve"> Fax: </w:t>
      </w:r>
      <w:r w:rsidR="00F05508">
        <w:rPr>
          <w:rFonts w:eastAsia="Times New Roman" w:cstheme="minorHAnsi"/>
          <w:color w:val="000000"/>
          <w:spacing w:val="-2"/>
          <w:u w:val="single"/>
        </w:rPr>
        <w:tab/>
      </w:r>
    </w:p>
    <w:p w14:paraId="32DA51D6" w14:textId="49615DA2" w:rsidR="00C5222E" w:rsidRPr="00C5222E" w:rsidRDefault="00FE23BF" w:rsidP="00C5222E">
      <w:pPr>
        <w:tabs>
          <w:tab w:val="left" w:pos="6480"/>
        </w:tabs>
        <w:spacing w:after="0" w:line="360" w:lineRule="auto"/>
        <w:textAlignment w:val="baseline"/>
        <w:rPr>
          <w:rFonts w:eastAsia="Times New Roman" w:cstheme="minorHAnsi"/>
          <w:color w:val="000000"/>
          <w:spacing w:val="-1"/>
          <w:u w:val="single"/>
        </w:rPr>
      </w:pPr>
      <w:r w:rsidRPr="00504685">
        <w:rPr>
          <w:rFonts w:eastAsia="Times New Roman" w:cstheme="minorHAnsi"/>
          <w:color w:val="000000"/>
          <w:spacing w:val="-1"/>
        </w:rPr>
        <w:t>Email:</w:t>
      </w:r>
      <w:r>
        <w:rPr>
          <w:rFonts w:eastAsia="Times New Roman" w:cstheme="minorHAnsi"/>
          <w:color w:val="000000"/>
          <w:spacing w:val="-1"/>
        </w:rPr>
        <w:t xml:space="preserve"> </w:t>
      </w:r>
      <w:r w:rsidR="00C5222E">
        <w:rPr>
          <w:rFonts w:eastAsia="Times New Roman" w:cstheme="minorHAnsi"/>
          <w:color w:val="000000"/>
          <w:spacing w:val="-1"/>
          <w:u w:val="single"/>
        </w:rPr>
        <w:tab/>
      </w:r>
    </w:p>
    <w:p w14:paraId="6A26993C" w14:textId="45FA6A0B" w:rsidR="001141FE" w:rsidRPr="00C42D2D" w:rsidRDefault="001141FE" w:rsidP="00C42D2D">
      <w:pPr>
        <w:rPr>
          <w:rFonts w:eastAsia="Times New Roman" w:cstheme="minorHAnsi"/>
          <w:color w:val="000000"/>
          <w:spacing w:val="-1"/>
        </w:rPr>
      </w:pPr>
    </w:p>
    <w:sectPr w:rsidR="001141FE" w:rsidRPr="00C42D2D" w:rsidSect="00C42D2D">
      <w:footerReference w:type="default" r:id="rId7"/>
      <w:type w:val="continuous"/>
      <w:pgSz w:w="12240" w:h="15840"/>
      <w:pgMar w:top="1440" w:right="1440" w:bottom="11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D3A5" w14:textId="77777777" w:rsidR="0022200D" w:rsidRDefault="0022200D" w:rsidP="007D73AF">
      <w:pPr>
        <w:spacing w:after="0" w:line="240" w:lineRule="auto"/>
      </w:pPr>
      <w:r>
        <w:separator/>
      </w:r>
    </w:p>
  </w:endnote>
  <w:endnote w:type="continuationSeparator" w:id="0">
    <w:p w14:paraId="6D3FDA25" w14:textId="77777777" w:rsidR="0022200D" w:rsidRDefault="0022200D" w:rsidP="007D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809203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41287740"/>
          <w:docPartObj>
            <w:docPartGallery w:val="Page Numbers (Top of Page)"/>
            <w:docPartUnique/>
          </w:docPartObj>
        </w:sdtPr>
        <w:sdtEndPr/>
        <w:sdtContent>
          <w:p w14:paraId="0B7E5718" w14:textId="271D0820" w:rsidR="00204AFE" w:rsidRPr="00204AFE" w:rsidRDefault="00C42D2D" w:rsidP="00204AFE">
            <w:pPr>
              <w:pStyle w:val="Foo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Garnishment Summons and Notice to Debtor</w:t>
            </w:r>
          </w:p>
          <w:p w14:paraId="4A3F14EA" w14:textId="30C7351F" w:rsidR="00204AFE" w:rsidRPr="003B69B7" w:rsidRDefault="00204AFE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JGM</w:t>
            </w:r>
            <w:r w:rsidR="00133A15">
              <w:rPr>
                <w:rFonts w:ascii="Arial" w:hAnsi="Arial" w:cs="Arial"/>
                <w:sz w:val="18"/>
                <w:szCs w:val="18"/>
              </w:rPr>
              <w:t>8</w:t>
            </w:r>
            <w:r w:rsidR="00D47D12">
              <w:rPr>
                <w:rFonts w:ascii="Arial" w:hAnsi="Arial" w:cs="Arial"/>
                <w:sz w:val="18"/>
                <w:szCs w:val="18"/>
              </w:rPr>
              <w:t>01</w:t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         State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6/25</w:t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588">
              <w:rPr>
                <w:rFonts w:ascii="Arial" w:hAnsi="Arial" w:cs="Arial"/>
                <w:sz w:val="18"/>
                <w:szCs w:val="18"/>
              </w:rPr>
              <w:tab/>
            </w:r>
            <w:r w:rsidRPr="006E4588">
              <w:rPr>
                <w:rFonts w:ascii="Arial" w:hAnsi="Arial" w:cs="Arial"/>
                <w:sz w:val="18"/>
                <w:szCs w:val="18"/>
              </w:rPr>
              <w:tab/>
              <w:t xml:space="preserve">www.mncourts.gov/forms                  Page 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E458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E45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9E5B" w14:textId="77777777" w:rsidR="0022200D" w:rsidRDefault="0022200D" w:rsidP="007D73AF">
      <w:pPr>
        <w:spacing w:after="0" w:line="240" w:lineRule="auto"/>
      </w:pPr>
      <w:r>
        <w:separator/>
      </w:r>
    </w:p>
  </w:footnote>
  <w:footnote w:type="continuationSeparator" w:id="0">
    <w:p w14:paraId="23BF92EF" w14:textId="77777777" w:rsidR="0022200D" w:rsidRDefault="0022200D" w:rsidP="007D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CEA"/>
    <w:multiLevelType w:val="hybridMultilevel"/>
    <w:tmpl w:val="7FF6A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17C"/>
    <w:multiLevelType w:val="hybridMultilevel"/>
    <w:tmpl w:val="99283822"/>
    <w:lvl w:ilvl="0" w:tplc="08EEE6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B28BB"/>
    <w:multiLevelType w:val="hybridMultilevel"/>
    <w:tmpl w:val="018A52E4"/>
    <w:lvl w:ilvl="0" w:tplc="047C5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4AB"/>
    <w:multiLevelType w:val="multilevel"/>
    <w:tmpl w:val="816C847A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Theme="minorHAnsi" w:eastAsia="Times New Roman" w:hAnsiTheme="minorHAnsi" w:cstheme="minorHAnsi"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27B91"/>
    <w:multiLevelType w:val="hybridMultilevel"/>
    <w:tmpl w:val="D1506E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3B0B"/>
    <w:multiLevelType w:val="hybridMultilevel"/>
    <w:tmpl w:val="5B62105C"/>
    <w:lvl w:ilvl="0" w:tplc="8DBE5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0FCD"/>
    <w:multiLevelType w:val="hybridMultilevel"/>
    <w:tmpl w:val="CEDA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0E04"/>
    <w:multiLevelType w:val="hybridMultilevel"/>
    <w:tmpl w:val="80CC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4F37"/>
    <w:multiLevelType w:val="hybridMultilevel"/>
    <w:tmpl w:val="9054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3C76"/>
    <w:multiLevelType w:val="hybridMultilevel"/>
    <w:tmpl w:val="C53629E6"/>
    <w:lvl w:ilvl="0" w:tplc="3904A0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23804"/>
    <w:multiLevelType w:val="hybridMultilevel"/>
    <w:tmpl w:val="E6061CDE"/>
    <w:lvl w:ilvl="0" w:tplc="237251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06111"/>
    <w:multiLevelType w:val="hybridMultilevel"/>
    <w:tmpl w:val="0C36F3E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F970EEC"/>
    <w:multiLevelType w:val="hybridMultilevel"/>
    <w:tmpl w:val="2B56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85A48D4"/>
    <w:multiLevelType w:val="hybridMultilevel"/>
    <w:tmpl w:val="66683C92"/>
    <w:lvl w:ilvl="0" w:tplc="65F03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DF0A6CE">
      <w:start w:val="1"/>
      <w:numFmt w:val="lowerLetter"/>
      <w:lvlText w:val="%2."/>
      <w:lvlJc w:val="left"/>
      <w:pPr>
        <w:ind w:left="1440" w:hanging="360"/>
      </w:pPr>
    </w:lvl>
    <w:lvl w:ilvl="2" w:tplc="D6EEEE88">
      <w:start w:val="1"/>
      <w:numFmt w:val="lowerRoman"/>
      <w:lvlText w:val="%3."/>
      <w:lvlJc w:val="right"/>
      <w:pPr>
        <w:ind w:left="2160" w:hanging="180"/>
      </w:pPr>
    </w:lvl>
    <w:lvl w:ilvl="3" w:tplc="57421824" w:tentative="1">
      <w:start w:val="1"/>
      <w:numFmt w:val="decimal"/>
      <w:lvlText w:val="%4."/>
      <w:lvlJc w:val="left"/>
      <w:pPr>
        <w:ind w:left="2880" w:hanging="360"/>
      </w:pPr>
    </w:lvl>
    <w:lvl w:ilvl="4" w:tplc="78AE396E" w:tentative="1">
      <w:start w:val="1"/>
      <w:numFmt w:val="lowerLetter"/>
      <w:lvlText w:val="%5."/>
      <w:lvlJc w:val="left"/>
      <w:pPr>
        <w:ind w:left="3600" w:hanging="360"/>
      </w:pPr>
    </w:lvl>
    <w:lvl w:ilvl="5" w:tplc="8BBC30EE" w:tentative="1">
      <w:start w:val="1"/>
      <w:numFmt w:val="lowerRoman"/>
      <w:lvlText w:val="%6."/>
      <w:lvlJc w:val="right"/>
      <w:pPr>
        <w:ind w:left="4320" w:hanging="180"/>
      </w:pPr>
    </w:lvl>
    <w:lvl w:ilvl="6" w:tplc="6D76BDAC" w:tentative="1">
      <w:start w:val="1"/>
      <w:numFmt w:val="decimal"/>
      <w:lvlText w:val="%7."/>
      <w:lvlJc w:val="left"/>
      <w:pPr>
        <w:ind w:left="5040" w:hanging="360"/>
      </w:pPr>
    </w:lvl>
    <w:lvl w:ilvl="7" w:tplc="E6A4D4FE" w:tentative="1">
      <w:start w:val="1"/>
      <w:numFmt w:val="lowerLetter"/>
      <w:lvlText w:val="%8."/>
      <w:lvlJc w:val="left"/>
      <w:pPr>
        <w:ind w:left="5760" w:hanging="360"/>
      </w:pPr>
    </w:lvl>
    <w:lvl w:ilvl="8" w:tplc="AE8C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322E"/>
    <w:multiLevelType w:val="hybridMultilevel"/>
    <w:tmpl w:val="291C89F8"/>
    <w:lvl w:ilvl="0" w:tplc="A5B0E4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D4CF0BA">
      <w:start w:val="1"/>
      <w:numFmt w:val="lowerLetter"/>
      <w:lvlText w:val="%2."/>
      <w:lvlJc w:val="left"/>
      <w:pPr>
        <w:ind w:left="1440" w:hanging="360"/>
      </w:pPr>
    </w:lvl>
    <w:lvl w:ilvl="2" w:tplc="A52652AE">
      <w:start w:val="1"/>
      <w:numFmt w:val="lowerRoman"/>
      <w:lvlText w:val="%3."/>
      <w:lvlJc w:val="right"/>
      <w:pPr>
        <w:ind w:left="2160" w:hanging="180"/>
      </w:pPr>
    </w:lvl>
    <w:lvl w:ilvl="3" w:tplc="5544713E">
      <w:start w:val="1"/>
      <w:numFmt w:val="decimal"/>
      <w:lvlText w:val="%4."/>
      <w:lvlJc w:val="left"/>
      <w:pPr>
        <w:ind w:left="2880" w:hanging="360"/>
      </w:pPr>
    </w:lvl>
    <w:lvl w:ilvl="4" w:tplc="D6BEE32C">
      <w:start w:val="1"/>
      <w:numFmt w:val="lowerLetter"/>
      <w:lvlText w:val="%5."/>
      <w:lvlJc w:val="left"/>
      <w:pPr>
        <w:ind w:left="3600" w:hanging="360"/>
      </w:pPr>
    </w:lvl>
    <w:lvl w:ilvl="5" w:tplc="A460612A">
      <w:start w:val="1"/>
      <w:numFmt w:val="lowerRoman"/>
      <w:lvlText w:val="%6."/>
      <w:lvlJc w:val="right"/>
      <w:pPr>
        <w:ind w:left="4320" w:hanging="180"/>
      </w:pPr>
    </w:lvl>
    <w:lvl w:ilvl="6" w:tplc="091A763C">
      <w:start w:val="1"/>
      <w:numFmt w:val="decimal"/>
      <w:lvlText w:val="%7."/>
      <w:lvlJc w:val="left"/>
      <w:pPr>
        <w:ind w:left="5040" w:hanging="360"/>
      </w:pPr>
    </w:lvl>
    <w:lvl w:ilvl="7" w:tplc="6A549C24">
      <w:start w:val="1"/>
      <w:numFmt w:val="lowerLetter"/>
      <w:lvlText w:val="%8."/>
      <w:lvlJc w:val="left"/>
      <w:pPr>
        <w:ind w:left="5760" w:hanging="360"/>
      </w:pPr>
    </w:lvl>
    <w:lvl w:ilvl="8" w:tplc="7D1AC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42AF"/>
    <w:multiLevelType w:val="hybridMultilevel"/>
    <w:tmpl w:val="66683C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31A34"/>
    <w:multiLevelType w:val="hybridMultilevel"/>
    <w:tmpl w:val="41B678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609FE"/>
    <w:multiLevelType w:val="hybridMultilevel"/>
    <w:tmpl w:val="1FA0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6384">
    <w:abstractNumId w:val="14"/>
  </w:num>
  <w:num w:numId="2" w16cid:durableId="1580015374">
    <w:abstractNumId w:val="14"/>
  </w:num>
  <w:num w:numId="3" w16cid:durableId="2047291442">
    <w:abstractNumId w:val="15"/>
  </w:num>
  <w:num w:numId="4" w16cid:durableId="959409929">
    <w:abstractNumId w:val="4"/>
  </w:num>
  <w:num w:numId="5" w16cid:durableId="85736329">
    <w:abstractNumId w:val="7"/>
  </w:num>
  <w:num w:numId="6" w16cid:durableId="607978078">
    <w:abstractNumId w:val="1"/>
  </w:num>
  <w:num w:numId="7" w16cid:durableId="551696591">
    <w:abstractNumId w:val="0"/>
  </w:num>
  <w:num w:numId="8" w16cid:durableId="1608006864">
    <w:abstractNumId w:val="16"/>
  </w:num>
  <w:num w:numId="9" w16cid:durableId="880744929">
    <w:abstractNumId w:val="2"/>
  </w:num>
  <w:num w:numId="10" w16cid:durableId="2121561249">
    <w:abstractNumId w:val="10"/>
  </w:num>
  <w:num w:numId="11" w16cid:durableId="508329419">
    <w:abstractNumId w:val="13"/>
  </w:num>
  <w:num w:numId="12" w16cid:durableId="1903909695">
    <w:abstractNumId w:val="5"/>
  </w:num>
  <w:num w:numId="13" w16cid:durableId="63917160">
    <w:abstractNumId w:val="17"/>
  </w:num>
  <w:num w:numId="14" w16cid:durableId="1832330574">
    <w:abstractNumId w:val="12"/>
  </w:num>
  <w:num w:numId="15" w16cid:durableId="1170102739">
    <w:abstractNumId w:val="11"/>
  </w:num>
  <w:num w:numId="16" w16cid:durableId="483199425">
    <w:abstractNumId w:val="3"/>
  </w:num>
  <w:num w:numId="17" w16cid:durableId="1758794464">
    <w:abstractNumId w:val="8"/>
  </w:num>
  <w:num w:numId="18" w16cid:durableId="418136462">
    <w:abstractNumId w:val="9"/>
  </w:num>
  <w:num w:numId="19" w16cid:durableId="2024745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2"/>
    <w:rsid w:val="000018B3"/>
    <w:rsid w:val="00004B13"/>
    <w:rsid w:val="00004D64"/>
    <w:rsid w:val="00006C98"/>
    <w:rsid w:val="00025883"/>
    <w:rsid w:val="000264E0"/>
    <w:rsid w:val="00026EF4"/>
    <w:rsid w:val="00034699"/>
    <w:rsid w:val="00057FA7"/>
    <w:rsid w:val="00067FC1"/>
    <w:rsid w:val="0008022F"/>
    <w:rsid w:val="000B3BFE"/>
    <w:rsid w:val="000C254E"/>
    <w:rsid w:val="000C3240"/>
    <w:rsid w:val="000E1206"/>
    <w:rsid w:val="000E6A62"/>
    <w:rsid w:val="000F29B7"/>
    <w:rsid w:val="001141FE"/>
    <w:rsid w:val="0011653B"/>
    <w:rsid w:val="0012313E"/>
    <w:rsid w:val="00133A15"/>
    <w:rsid w:val="00135EA2"/>
    <w:rsid w:val="00141701"/>
    <w:rsid w:val="00142016"/>
    <w:rsid w:val="00170E5E"/>
    <w:rsid w:val="00173A4D"/>
    <w:rsid w:val="001E0F06"/>
    <w:rsid w:val="001E6D25"/>
    <w:rsid w:val="001F1813"/>
    <w:rsid w:val="00204AFE"/>
    <w:rsid w:val="002054F4"/>
    <w:rsid w:val="00205A11"/>
    <w:rsid w:val="00215FDF"/>
    <w:rsid w:val="00217AE8"/>
    <w:rsid w:val="0022200D"/>
    <w:rsid w:val="00230E86"/>
    <w:rsid w:val="002357B7"/>
    <w:rsid w:val="002527D3"/>
    <w:rsid w:val="00252A83"/>
    <w:rsid w:val="00262F21"/>
    <w:rsid w:val="00264464"/>
    <w:rsid w:val="002713CD"/>
    <w:rsid w:val="002716D3"/>
    <w:rsid w:val="0028257E"/>
    <w:rsid w:val="00284DD3"/>
    <w:rsid w:val="00290171"/>
    <w:rsid w:val="00296029"/>
    <w:rsid w:val="002C6129"/>
    <w:rsid w:val="002D3C50"/>
    <w:rsid w:val="002E4E6A"/>
    <w:rsid w:val="002E63AD"/>
    <w:rsid w:val="002F6878"/>
    <w:rsid w:val="002F7228"/>
    <w:rsid w:val="00312282"/>
    <w:rsid w:val="00336EB7"/>
    <w:rsid w:val="0034161D"/>
    <w:rsid w:val="003418CB"/>
    <w:rsid w:val="00343242"/>
    <w:rsid w:val="00346686"/>
    <w:rsid w:val="00355B25"/>
    <w:rsid w:val="00362891"/>
    <w:rsid w:val="003642C0"/>
    <w:rsid w:val="0037371C"/>
    <w:rsid w:val="00374878"/>
    <w:rsid w:val="00397E20"/>
    <w:rsid w:val="003B2CEE"/>
    <w:rsid w:val="003B69B7"/>
    <w:rsid w:val="003C7579"/>
    <w:rsid w:val="003D2E45"/>
    <w:rsid w:val="003D33C0"/>
    <w:rsid w:val="00420B02"/>
    <w:rsid w:val="0042752B"/>
    <w:rsid w:val="00447A46"/>
    <w:rsid w:val="00453D68"/>
    <w:rsid w:val="00471311"/>
    <w:rsid w:val="00486802"/>
    <w:rsid w:val="00487009"/>
    <w:rsid w:val="0049457A"/>
    <w:rsid w:val="004B4933"/>
    <w:rsid w:val="004B6AC9"/>
    <w:rsid w:val="004C2D48"/>
    <w:rsid w:val="004C7BB3"/>
    <w:rsid w:val="004E19A3"/>
    <w:rsid w:val="004E5AD6"/>
    <w:rsid w:val="00502165"/>
    <w:rsid w:val="00502E19"/>
    <w:rsid w:val="00507FE3"/>
    <w:rsid w:val="00532D0D"/>
    <w:rsid w:val="00544045"/>
    <w:rsid w:val="00554A3B"/>
    <w:rsid w:val="00562AFF"/>
    <w:rsid w:val="00562F4C"/>
    <w:rsid w:val="00564720"/>
    <w:rsid w:val="00567A09"/>
    <w:rsid w:val="00567C7B"/>
    <w:rsid w:val="00571EC8"/>
    <w:rsid w:val="005C70F9"/>
    <w:rsid w:val="005D6305"/>
    <w:rsid w:val="005D6C60"/>
    <w:rsid w:val="005E251E"/>
    <w:rsid w:val="005E5168"/>
    <w:rsid w:val="005F198C"/>
    <w:rsid w:val="005F254D"/>
    <w:rsid w:val="006009E6"/>
    <w:rsid w:val="00616063"/>
    <w:rsid w:val="00627CEB"/>
    <w:rsid w:val="006379B9"/>
    <w:rsid w:val="00645DEB"/>
    <w:rsid w:val="00682E26"/>
    <w:rsid w:val="00684FFC"/>
    <w:rsid w:val="00690BBA"/>
    <w:rsid w:val="006B1131"/>
    <w:rsid w:val="006C3146"/>
    <w:rsid w:val="006C4F25"/>
    <w:rsid w:val="006D1238"/>
    <w:rsid w:val="006D6386"/>
    <w:rsid w:val="006E0BC4"/>
    <w:rsid w:val="007047CB"/>
    <w:rsid w:val="007122B8"/>
    <w:rsid w:val="00720AD8"/>
    <w:rsid w:val="00730075"/>
    <w:rsid w:val="00733013"/>
    <w:rsid w:val="00741B0A"/>
    <w:rsid w:val="007430BE"/>
    <w:rsid w:val="007440D7"/>
    <w:rsid w:val="007576D7"/>
    <w:rsid w:val="00761E06"/>
    <w:rsid w:val="007626FC"/>
    <w:rsid w:val="00764C8D"/>
    <w:rsid w:val="00765D39"/>
    <w:rsid w:val="00773F53"/>
    <w:rsid w:val="007757B2"/>
    <w:rsid w:val="00784BDF"/>
    <w:rsid w:val="007A4FCE"/>
    <w:rsid w:val="007A71E7"/>
    <w:rsid w:val="007B7A20"/>
    <w:rsid w:val="007D389A"/>
    <w:rsid w:val="007D555D"/>
    <w:rsid w:val="007D73AF"/>
    <w:rsid w:val="007E0ED8"/>
    <w:rsid w:val="007E3266"/>
    <w:rsid w:val="007E4C48"/>
    <w:rsid w:val="007F7933"/>
    <w:rsid w:val="00804310"/>
    <w:rsid w:val="008242B8"/>
    <w:rsid w:val="00841969"/>
    <w:rsid w:val="0085573E"/>
    <w:rsid w:val="008621A1"/>
    <w:rsid w:val="00864A5B"/>
    <w:rsid w:val="00873EE1"/>
    <w:rsid w:val="00891D23"/>
    <w:rsid w:val="00892AB2"/>
    <w:rsid w:val="00892C9F"/>
    <w:rsid w:val="008A167E"/>
    <w:rsid w:val="008B5191"/>
    <w:rsid w:val="008C0434"/>
    <w:rsid w:val="008C14E7"/>
    <w:rsid w:val="008D1AB5"/>
    <w:rsid w:val="008D7041"/>
    <w:rsid w:val="008E2C2A"/>
    <w:rsid w:val="008F332C"/>
    <w:rsid w:val="009100C3"/>
    <w:rsid w:val="00920F9F"/>
    <w:rsid w:val="00927FFB"/>
    <w:rsid w:val="00933BFC"/>
    <w:rsid w:val="00933DAB"/>
    <w:rsid w:val="00961248"/>
    <w:rsid w:val="009733EE"/>
    <w:rsid w:val="00980534"/>
    <w:rsid w:val="00981E87"/>
    <w:rsid w:val="00996F27"/>
    <w:rsid w:val="009B0638"/>
    <w:rsid w:val="009E1220"/>
    <w:rsid w:val="009F5CCB"/>
    <w:rsid w:val="00A056D2"/>
    <w:rsid w:val="00A13C32"/>
    <w:rsid w:val="00A32AA7"/>
    <w:rsid w:val="00A47115"/>
    <w:rsid w:val="00A57049"/>
    <w:rsid w:val="00A661E7"/>
    <w:rsid w:val="00A75D2B"/>
    <w:rsid w:val="00A84FEA"/>
    <w:rsid w:val="00A9490A"/>
    <w:rsid w:val="00AA5851"/>
    <w:rsid w:val="00AB226B"/>
    <w:rsid w:val="00AB4E75"/>
    <w:rsid w:val="00AD0EC1"/>
    <w:rsid w:val="00AE38CB"/>
    <w:rsid w:val="00AE7AA0"/>
    <w:rsid w:val="00B00ABD"/>
    <w:rsid w:val="00B2240B"/>
    <w:rsid w:val="00B27B00"/>
    <w:rsid w:val="00B3555B"/>
    <w:rsid w:val="00B35A98"/>
    <w:rsid w:val="00B42955"/>
    <w:rsid w:val="00B52960"/>
    <w:rsid w:val="00B56B3F"/>
    <w:rsid w:val="00B77E84"/>
    <w:rsid w:val="00B8115F"/>
    <w:rsid w:val="00BA1267"/>
    <w:rsid w:val="00BA6522"/>
    <w:rsid w:val="00BB49AE"/>
    <w:rsid w:val="00BB79A0"/>
    <w:rsid w:val="00BC44CD"/>
    <w:rsid w:val="00BD0822"/>
    <w:rsid w:val="00BD3A21"/>
    <w:rsid w:val="00BE3433"/>
    <w:rsid w:val="00BF38EB"/>
    <w:rsid w:val="00BF6093"/>
    <w:rsid w:val="00C04887"/>
    <w:rsid w:val="00C20390"/>
    <w:rsid w:val="00C25BFB"/>
    <w:rsid w:val="00C35871"/>
    <w:rsid w:val="00C36FCB"/>
    <w:rsid w:val="00C37F6E"/>
    <w:rsid w:val="00C42D2D"/>
    <w:rsid w:val="00C44908"/>
    <w:rsid w:val="00C45F70"/>
    <w:rsid w:val="00C46C45"/>
    <w:rsid w:val="00C5222E"/>
    <w:rsid w:val="00C5794B"/>
    <w:rsid w:val="00C75442"/>
    <w:rsid w:val="00C766D6"/>
    <w:rsid w:val="00C77850"/>
    <w:rsid w:val="00C92FD6"/>
    <w:rsid w:val="00C93220"/>
    <w:rsid w:val="00CB38FA"/>
    <w:rsid w:val="00CC1489"/>
    <w:rsid w:val="00CC6A27"/>
    <w:rsid w:val="00CE1E57"/>
    <w:rsid w:val="00CF78CF"/>
    <w:rsid w:val="00D01030"/>
    <w:rsid w:val="00D17966"/>
    <w:rsid w:val="00D24A2B"/>
    <w:rsid w:val="00D33BE0"/>
    <w:rsid w:val="00D379AC"/>
    <w:rsid w:val="00D45716"/>
    <w:rsid w:val="00D47D12"/>
    <w:rsid w:val="00D50B7B"/>
    <w:rsid w:val="00D541BE"/>
    <w:rsid w:val="00D70B58"/>
    <w:rsid w:val="00D70DC7"/>
    <w:rsid w:val="00D768D4"/>
    <w:rsid w:val="00D81CF2"/>
    <w:rsid w:val="00D9519A"/>
    <w:rsid w:val="00D95A65"/>
    <w:rsid w:val="00DB48AC"/>
    <w:rsid w:val="00DB495B"/>
    <w:rsid w:val="00DC56C8"/>
    <w:rsid w:val="00DD4145"/>
    <w:rsid w:val="00DE623F"/>
    <w:rsid w:val="00DF56DB"/>
    <w:rsid w:val="00DF6B45"/>
    <w:rsid w:val="00E01582"/>
    <w:rsid w:val="00E01C2C"/>
    <w:rsid w:val="00E10301"/>
    <w:rsid w:val="00E26B6A"/>
    <w:rsid w:val="00E45705"/>
    <w:rsid w:val="00E51557"/>
    <w:rsid w:val="00E52C4B"/>
    <w:rsid w:val="00E6622E"/>
    <w:rsid w:val="00E679EC"/>
    <w:rsid w:val="00E80DD8"/>
    <w:rsid w:val="00E91C96"/>
    <w:rsid w:val="00EA565F"/>
    <w:rsid w:val="00EA746B"/>
    <w:rsid w:val="00EB0AB5"/>
    <w:rsid w:val="00EC22A9"/>
    <w:rsid w:val="00EC26E7"/>
    <w:rsid w:val="00ED234F"/>
    <w:rsid w:val="00EE401D"/>
    <w:rsid w:val="00EE4C19"/>
    <w:rsid w:val="00F04AD8"/>
    <w:rsid w:val="00F05508"/>
    <w:rsid w:val="00F31E26"/>
    <w:rsid w:val="00F35A0D"/>
    <w:rsid w:val="00F36B26"/>
    <w:rsid w:val="00F43085"/>
    <w:rsid w:val="00F52467"/>
    <w:rsid w:val="00F61663"/>
    <w:rsid w:val="00F70609"/>
    <w:rsid w:val="00F75841"/>
    <w:rsid w:val="00F769D6"/>
    <w:rsid w:val="00FA0273"/>
    <w:rsid w:val="00FD62B0"/>
    <w:rsid w:val="00FE0452"/>
    <w:rsid w:val="00FE23BF"/>
    <w:rsid w:val="00FE77FD"/>
    <w:rsid w:val="00FF5B6F"/>
    <w:rsid w:val="00FF61AD"/>
    <w:rsid w:val="00FF6B6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1EEA"/>
  <w15:chartTrackingRefBased/>
  <w15:docId w15:val="{B142F90C-15CA-4511-8746-5A514B1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B7"/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238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22E"/>
    <w:pPr>
      <w:keepNext/>
      <w:keepLines/>
      <w:spacing w:before="160" w:after="80"/>
      <w:jc w:val="center"/>
      <w:outlineLvl w:val="1"/>
    </w:pPr>
    <w:rPr>
      <w:rFonts w:ascii="Calibri" w:eastAsiaTheme="majorEastAsia" w:hAnsi="Calibr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38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22E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8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9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18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3AF"/>
  </w:style>
  <w:style w:type="paragraph" w:styleId="Footer">
    <w:name w:val="footer"/>
    <w:basedOn w:val="Normal"/>
    <w:link w:val="FooterChar"/>
    <w:uiPriority w:val="99"/>
    <w:unhideWhenUsed/>
    <w:rsid w:val="007D7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5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65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22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581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7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73133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6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74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406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1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Garnishment Summons and Notice to Debtor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Garnishment Summons and Notice to Debtor</dc:title>
  <dc:subject>JGM801</dc:subject>
  <dc:creator>Giernoth, Melissa</dc:creator>
  <cp:keywords/>
  <dc:description/>
  <cp:lastModifiedBy>Giernoth, Melissa</cp:lastModifiedBy>
  <cp:revision>8</cp:revision>
  <dcterms:created xsi:type="dcterms:W3CDTF">2025-06-05T22:58:00Z</dcterms:created>
  <dcterms:modified xsi:type="dcterms:W3CDTF">2025-06-06T15:29:00Z</dcterms:modified>
  <cp:category>Judgment Enforcement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2025-05-27T22:58:45Z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e75a0056-00b6-4cca-9a5d-d78213c6170c</vt:lpwstr>
  </property>
  <property fmtid="{D5CDD505-2E9C-101B-9397-08002B2CF9AE}" pid="8" name="MSIP_Label_be79656f-57b9-4d90-9939-25c1fcaa4399_ContentBits">
    <vt:lpwstr>0</vt:lpwstr>
  </property>
</Properties>
</file>