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6747A56A" w14:textId="77777777" w:rsidTr="001662CD">
        <w:trPr>
          <w:cantSplit/>
        </w:trPr>
        <w:tc>
          <w:tcPr>
            <w:tcW w:w="4320" w:type="dxa"/>
            <w:vAlign w:val="bottom"/>
          </w:tcPr>
          <w:p w14:paraId="60211D47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716D1218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005C12BE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2DEE79C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1BBA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1A916B0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8450A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D6813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339B946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3E61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DFD17A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7373FEAC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E0605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1667F9F0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288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021ECC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551F5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84F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2DEC23C0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:rsidRPr="00AF6CFE" w14:paraId="2A6426D8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3761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6D7665" w14:textId="77777777" w:rsidR="00EA7A2B" w:rsidRPr="00AF6CFE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63BCEF" w14:textId="77777777" w:rsidR="00FA78ED" w:rsidRPr="00BB5084" w:rsidRDefault="00BB5084" w:rsidP="00A535D3">
            <w:pPr>
              <w:pStyle w:val="Heading1"/>
              <w:spacing w:before="60" w:after="6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Affidavit of </w:t>
            </w:r>
            <w:r w:rsidR="00A535D3">
              <w:rPr>
                <w:szCs w:val="28"/>
              </w:rPr>
              <w:t xml:space="preserve">Proposed </w:t>
            </w:r>
            <w:proofErr w:type="spellStart"/>
            <w:r w:rsidR="00A535D3">
              <w:rPr>
                <w:szCs w:val="28"/>
              </w:rPr>
              <w:t>Admittee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53F829" w14:textId="77777777" w:rsidR="00EA7A2B" w:rsidRPr="00AF6CFE" w:rsidRDefault="00EA7A2B" w:rsidP="004D3C9D"/>
        </w:tc>
      </w:tr>
      <w:tr w:rsidR="00EA7A2B" w:rsidRPr="00AF6CFE" w14:paraId="1A6141F0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0029" w14:textId="77777777" w:rsidR="00EA7A2B" w:rsidRPr="00AF6CFE" w:rsidRDefault="00EA7A2B" w:rsidP="004D3C9D">
            <w:pPr>
              <w:rPr>
                <w:sz w:val="20"/>
              </w:rPr>
            </w:pPr>
            <w:r w:rsidRPr="00AF6CFE">
              <w:rPr>
                <w:sz w:val="22"/>
              </w:rPr>
              <w:t>Plaintiff</w:t>
            </w:r>
            <w:r w:rsidR="00FA78ED">
              <w:rPr>
                <w:sz w:val="22"/>
              </w:rPr>
              <w:t>/Petitioner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9A20FA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DEFE8DE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C56284" w14:textId="77777777" w:rsidR="00EA7A2B" w:rsidRPr="00AF6CFE" w:rsidRDefault="00EA7A2B" w:rsidP="004D3C9D"/>
        </w:tc>
      </w:tr>
      <w:tr w:rsidR="00EA7A2B" w:rsidRPr="00AF6CFE" w14:paraId="1104D245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02B61D1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54494C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B8CAF32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29C8AF" w14:textId="77777777" w:rsidR="00EA7A2B" w:rsidRPr="00AF6CFE" w:rsidRDefault="00EA7A2B" w:rsidP="004D3C9D"/>
        </w:tc>
      </w:tr>
      <w:tr w:rsidR="00EA7A2B" w:rsidRPr="00AF6CFE" w14:paraId="27FE908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1035BBD" w14:textId="77777777" w:rsidR="00EA7A2B" w:rsidRPr="00AF6CFE" w:rsidRDefault="00FA78ED" w:rsidP="004D3C9D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EA7A2B" w:rsidRPr="00AF6CFE">
              <w:rPr>
                <w:sz w:val="22"/>
              </w:rPr>
              <w:t>s</w:t>
            </w:r>
            <w:r>
              <w:rPr>
                <w:sz w:val="22"/>
              </w:rPr>
              <w:t>/and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E31DC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BF94284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799964" w14:textId="77777777" w:rsidR="00EA7A2B" w:rsidRPr="00AF6CFE" w:rsidRDefault="00EA7A2B" w:rsidP="004D3C9D"/>
        </w:tc>
      </w:tr>
      <w:tr w:rsidR="00EA7A2B" w:rsidRPr="00AF6CFE" w14:paraId="1C272A21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BFC81C2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0AD813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810409F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8BE6EF" w14:textId="77777777" w:rsidR="00EA7A2B" w:rsidRPr="00AF6CFE" w:rsidRDefault="00EA7A2B" w:rsidP="004D3C9D"/>
        </w:tc>
      </w:tr>
      <w:tr w:rsidR="00EA7A2B" w:rsidRPr="00AF6CFE" w14:paraId="0B5B4E48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7FC85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EF4D8F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37F5F96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82C20D" w14:textId="77777777" w:rsidR="00EA7A2B" w:rsidRPr="00AF6CFE" w:rsidRDefault="00EA7A2B" w:rsidP="004D3C9D"/>
        </w:tc>
      </w:tr>
      <w:tr w:rsidR="00EA7A2B" w:rsidRPr="00AF6CFE" w14:paraId="0FB5D38E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6E6AA" w14:textId="77777777" w:rsidR="00EA7A2B" w:rsidRPr="00AF6CFE" w:rsidRDefault="00EA7A2B" w:rsidP="004D3C9D">
            <w:r w:rsidRPr="00AF6CFE">
              <w:rPr>
                <w:sz w:val="22"/>
              </w:rPr>
              <w:t>Defendant</w:t>
            </w:r>
            <w:r w:rsidR="00FA78ED">
              <w:rPr>
                <w:sz w:val="22"/>
              </w:rPr>
              <w:t>/Respondent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5BDEAC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A7A614D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F38157" w14:textId="77777777" w:rsidR="00EA7A2B" w:rsidRPr="00AF6CFE" w:rsidRDefault="00EA7A2B" w:rsidP="004D3C9D"/>
        </w:tc>
      </w:tr>
    </w:tbl>
    <w:p w14:paraId="4D81A61B" w14:textId="77777777" w:rsidR="00FA78ED" w:rsidRPr="003E39A5" w:rsidRDefault="00693D4E" w:rsidP="00183673">
      <w:pPr>
        <w:ind w:right="-180"/>
      </w:pPr>
      <w:r>
        <w:pict w14:anchorId="53EFB775">
          <v:rect id="_x0000_i1025" style="width:0;height:1.5pt" o:hralign="center" o:hrstd="t" o:hr="t" fillcolor="#a0a0a0" stroked="f"/>
        </w:pict>
      </w:r>
    </w:p>
    <w:p w14:paraId="259AD0DE" w14:textId="77777777" w:rsidR="00792511" w:rsidRDefault="00792511" w:rsidP="004631F8">
      <w:pPr>
        <w:pStyle w:val="MaslonTxSngL"/>
        <w:spacing w:before="160" w:after="0" w:line="259" w:lineRule="auto"/>
        <w:jc w:val="both"/>
        <w:rPr>
          <w:sz w:val="24"/>
          <w:szCs w:val="24"/>
        </w:rPr>
      </w:pPr>
      <w:r>
        <w:t>My name is</w:t>
      </w:r>
      <w:r w:rsidRPr="000B1BA1">
        <w:rPr>
          <w:sz w:val="24"/>
          <w:szCs w:val="24"/>
        </w:rPr>
        <w:t xml:space="preserve"> </w:t>
      </w:r>
      <w:r w:rsidRPr="000B1BA1">
        <w:rPr>
          <w:sz w:val="24"/>
          <w:szCs w:val="24"/>
          <w:u w:val="single"/>
        </w:rPr>
        <w:tab/>
        <w:t xml:space="preserve">           </w:t>
      </w:r>
      <w:r w:rsidRPr="000B1BA1">
        <w:rPr>
          <w:sz w:val="24"/>
          <w:szCs w:val="24"/>
          <w:u w:val="single"/>
        </w:rPr>
        <w:tab/>
      </w:r>
      <w:r w:rsidRPr="000B1BA1">
        <w:rPr>
          <w:sz w:val="24"/>
          <w:szCs w:val="24"/>
          <w:u w:val="single"/>
        </w:rPr>
        <w:tab/>
        <w:t xml:space="preserve">     </w:t>
      </w:r>
      <w:r w:rsidRPr="000B1BA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</w:t>
      </w:r>
      <w:r w:rsidRPr="000B1BA1">
        <w:rPr>
          <w:sz w:val="24"/>
          <w:szCs w:val="24"/>
        </w:rPr>
        <w:t xml:space="preserve">, </w:t>
      </w:r>
      <w:r>
        <w:rPr>
          <w:sz w:val="24"/>
          <w:szCs w:val="24"/>
        </w:rPr>
        <w:t>and I make the following statements in support of the motion for my admission</w:t>
      </w:r>
      <w:r w:rsidRPr="000B1BA1">
        <w:rPr>
          <w:sz w:val="24"/>
          <w:szCs w:val="24"/>
        </w:rPr>
        <w:t xml:space="preserve"> pro </w:t>
      </w:r>
      <w:proofErr w:type="spellStart"/>
      <w:r w:rsidRPr="000B1BA1">
        <w:rPr>
          <w:sz w:val="24"/>
          <w:szCs w:val="24"/>
        </w:rPr>
        <w:t>hac</w:t>
      </w:r>
      <w:proofErr w:type="spellEnd"/>
      <w:r w:rsidRPr="000B1BA1">
        <w:rPr>
          <w:sz w:val="24"/>
          <w:szCs w:val="24"/>
        </w:rPr>
        <w:t xml:space="preserve"> vice</w:t>
      </w:r>
      <w:r>
        <w:rPr>
          <w:sz w:val="24"/>
          <w:szCs w:val="24"/>
        </w:rPr>
        <w:t>.</w:t>
      </w:r>
    </w:p>
    <w:p w14:paraId="3F4B92B0" w14:textId="77777777" w:rsidR="004631F8" w:rsidRPr="004631F8" w:rsidRDefault="004631F8" w:rsidP="004631F8">
      <w:pPr>
        <w:pStyle w:val="MaslonTxSngL"/>
        <w:spacing w:before="160" w:after="0" w:line="259" w:lineRule="auto"/>
        <w:jc w:val="both"/>
        <w:rPr>
          <w:sz w:val="24"/>
          <w:szCs w:val="24"/>
        </w:rPr>
      </w:pPr>
    </w:p>
    <w:p w14:paraId="51475310" w14:textId="77777777" w:rsidR="00BB5084" w:rsidRDefault="00693D4E" w:rsidP="00BB5084">
      <w:pPr>
        <w:pStyle w:val="ListParagraph"/>
        <w:numPr>
          <w:ilvl w:val="0"/>
          <w:numId w:val="1"/>
        </w:numPr>
        <w:spacing w:before="160" w:line="259" w:lineRule="auto"/>
        <w:ind w:right="-187"/>
        <w:contextualSpacing w:val="0"/>
      </w:pPr>
      <w:sdt>
        <w:sdtPr>
          <w:id w:val="17847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511">
            <w:rPr>
              <w:rFonts w:ascii="MS Gothic" w:eastAsia="MS Gothic" w:hint="eastAsia"/>
            </w:rPr>
            <w:t>☐</w:t>
          </w:r>
        </w:sdtContent>
      </w:sdt>
      <w:r w:rsidR="00BB5084">
        <w:t xml:space="preserve"> I have not applied for </w:t>
      </w:r>
      <w:r w:rsidR="00BB5084">
        <w:rPr>
          <w:i/>
        </w:rPr>
        <w:t xml:space="preserve">pro </w:t>
      </w:r>
      <w:proofErr w:type="spellStart"/>
      <w:r w:rsidR="00BB5084">
        <w:rPr>
          <w:i/>
        </w:rPr>
        <w:t>hac</w:t>
      </w:r>
      <w:proofErr w:type="spellEnd"/>
      <w:r w:rsidR="00BB5084">
        <w:rPr>
          <w:i/>
        </w:rPr>
        <w:t xml:space="preserve"> vice</w:t>
      </w:r>
      <w:r w:rsidR="00BB5084">
        <w:t xml:space="preserve"> admission in Minnesota in the preceding two</w:t>
      </w:r>
      <w:r w:rsidR="002426E5">
        <w:t xml:space="preserve"> years.</w:t>
      </w:r>
    </w:p>
    <w:p w14:paraId="384A6095" w14:textId="77777777" w:rsidR="00BB5084" w:rsidRDefault="002426E5" w:rsidP="002426E5">
      <w:pPr>
        <w:pStyle w:val="ListParagraph"/>
        <w:spacing w:before="160" w:line="259" w:lineRule="auto"/>
        <w:ind w:right="-187"/>
        <w:contextualSpacing w:val="0"/>
      </w:pPr>
      <w:r>
        <w:t>OR</w:t>
      </w:r>
    </w:p>
    <w:p w14:paraId="186810D1" w14:textId="77777777" w:rsidR="00F47414" w:rsidRDefault="00693D4E" w:rsidP="00F47414">
      <w:pPr>
        <w:pStyle w:val="ListParagraph"/>
        <w:spacing w:before="160" w:line="259" w:lineRule="auto"/>
        <w:ind w:right="-187"/>
        <w:contextualSpacing w:val="0"/>
      </w:pPr>
      <w:sdt>
        <w:sdtPr>
          <w:id w:val="-202231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511">
            <w:rPr>
              <w:rFonts w:ascii="MS Gothic" w:eastAsia="MS Gothic" w:hAnsi="MS Gothic" w:hint="eastAsia"/>
            </w:rPr>
            <w:t>☐</w:t>
          </w:r>
        </w:sdtContent>
      </w:sdt>
      <w:r w:rsidR="00792511">
        <w:t xml:space="preserve"> </w:t>
      </w:r>
      <w:r w:rsidR="002426E5">
        <w:t xml:space="preserve">I have applied for </w:t>
      </w:r>
      <w:r w:rsidR="002426E5">
        <w:rPr>
          <w:i/>
        </w:rPr>
        <w:t xml:space="preserve">pro </w:t>
      </w:r>
      <w:proofErr w:type="spellStart"/>
      <w:r w:rsidR="002426E5">
        <w:rPr>
          <w:i/>
        </w:rPr>
        <w:t>hac</w:t>
      </w:r>
      <w:proofErr w:type="spellEnd"/>
      <w:r w:rsidR="002426E5">
        <w:rPr>
          <w:i/>
        </w:rPr>
        <w:t xml:space="preserve"> vice</w:t>
      </w:r>
      <w:r w:rsidR="002426E5">
        <w:t xml:space="preserve"> admission in Minnesota in the </w:t>
      </w:r>
      <w:r w:rsidR="002426E5" w:rsidRPr="00792511">
        <w:rPr>
          <w:b/>
        </w:rPr>
        <w:t>preceding two years</w:t>
      </w:r>
      <w:r w:rsidR="002426E5">
        <w:t xml:space="preserve">.  </w:t>
      </w:r>
      <w:r w:rsidR="00F47414" w:rsidRPr="00792511">
        <w:t xml:space="preserve">Please note:  The Minnesota Board of Law Examiners only requires you to provide prior application information for the last 12 months, but Minn. Gen. R. </w:t>
      </w:r>
      <w:proofErr w:type="spellStart"/>
      <w:r w:rsidR="00F47414" w:rsidRPr="00792511">
        <w:t>Prac</w:t>
      </w:r>
      <w:proofErr w:type="spellEnd"/>
      <w:r w:rsidR="00F47414" w:rsidRPr="00792511">
        <w:t xml:space="preserve">. 5.04(a) requires you to report prior application information for the preceding two years. </w:t>
      </w:r>
    </w:p>
    <w:p w14:paraId="6B59EFD9" w14:textId="77777777" w:rsidR="004631F8" w:rsidRDefault="004631F8" w:rsidP="00F47414">
      <w:pPr>
        <w:pStyle w:val="ListParagraph"/>
        <w:spacing w:before="160" w:line="259" w:lineRule="auto"/>
        <w:ind w:right="-187"/>
        <w:contextualSpacing w:val="0"/>
        <w:rPr>
          <w:u w:val="single"/>
        </w:rPr>
      </w:pPr>
    </w:p>
    <w:p w14:paraId="7453546F" w14:textId="77777777" w:rsidR="002426E5" w:rsidRPr="00F47414" w:rsidRDefault="002426E5" w:rsidP="00F47414">
      <w:pPr>
        <w:pStyle w:val="ListParagraph"/>
        <w:spacing w:before="160" w:line="259" w:lineRule="auto"/>
        <w:ind w:right="-187"/>
        <w:contextualSpacing w:val="0"/>
        <w:rPr>
          <w:u w:val="single"/>
        </w:rPr>
      </w:pPr>
      <w:r>
        <w:t>Details of each application are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488"/>
        <w:gridCol w:w="1222"/>
        <w:gridCol w:w="1260"/>
        <w:gridCol w:w="2070"/>
        <w:gridCol w:w="90"/>
        <w:gridCol w:w="2515"/>
      </w:tblGrid>
      <w:tr w:rsidR="00183673" w14:paraId="5909AD66" w14:textId="77777777" w:rsidTr="00183673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DB2939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Case Caption:</w:t>
            </w:r>
          </w:p>
        </w:tc>
        <w:tc>
          <w:tcPr>
            <w:tcW w:w="24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1C95622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FA3BCF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515" w:type="dxa"/>
            <w:tcBorders>
              <w:left w:val="nil"/>
              <w:bottom w:val="single" w:sz="4" w:space="0" w:color="auto"/>
            </w:tcBorders>
          </w:tcPr>
          <w:p w14:paraId="31D5256E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183673" w14:paraId="4652F382" w14:textId="77777777" w:rsidTr="00183673"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E03FC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Venue: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BC3E5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710DE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Court File Number: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6EE4F8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183673" w14:paraId="384150FE" w14:textId="77777777" w:rsidTr="00183673"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48DFA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Was Admission Granted?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7A22A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4DFED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BF698E" w14:textId="77777777" w:rsidR="00183673" w:rsidRDefault="00183673" w:rsidP="002426E5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</w:tbl>
    <w:p w14:paraId="3CCCE309" w14:textId="77777777" w:rsidR="002426E5" w:rsidRDefault="002426E5" w:rsidP="002426E5">
      <w:pPr>
        <w:pStyle w:val="ListParagraph"/>
        <w:spacing w:before="160" w:line="259" w:lineRule="auto"/>
        <w:ind w:right="-187"/>
        <w:contextualSpacing w:val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488"/>
        <w:gridCol w:w="1222"/>
        <w:gridCol w:w="1260"/>
        <w:gridCol w:w="2070"/>
        <w:gridCol w:w="90"/>
        <w:gridCol w:w="2515"/>
      </w:tblGrid>
      <w:tr w:rsidR="00183673" w14:paraId="707A4EAA" w14:textId="77777777" w:rsidTr="00647EF9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EA40B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Case Caption:</w:t>
            </w:r>
          </w:p>
        </w:tc>
        <w:tc>
          <w:tcPr>
            <w:tcW w:w="24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757F051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AB47B7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515" w:type="dxa"/>
            <w:tcBorders>
              <w:left w:val="nil"/>
              <w:bottom w:val="single" w:sz="4" w:space="0" w:color="auto"/>
            </w:tcBorders>
          </w:tcPr>
          <w:p w14:paraId="4CEB0DB9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183673" w14:paraId="73DCA20A" w14:textId="77777777" w:rsidTr="00183673"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8D582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Venue: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3988A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FEECD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Court File Number: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89144D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183673" w14:paraId="3610AADE" w14:textId="77777777" w:rsidTr="00647EF9"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415231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  <w:r>
              <w:t>Was Admission Granted?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B05AE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5C300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E681DC" w14:textId="77777777" w:rsidR="00183673" w:rsidRDefault="00183673" w:rsidP="00647EF9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</w:tbl>
    <w:p w14:paraId="3877C73D" w14:textId="77777777" w:rsidR="002426E5" w:rsidRDefault="00183673" w:rsidP="00183673">
      <w:pPr>
        <w:spacing w:before="160" w:line="259" w:lineRule="auto"/>
        <w:ind w:right="-187"/>
        <w:rPr>
          <w:i/>
        </w:rPr>
      </w:pPr>
      <w:r>
        <w:tab/>
      </w:r>
      <w:r>
        <w:rPr>
          <w:i/>
        </w:rPr>
        <w:t>If you have more than 2 prior applications, please use additional paper.</w:t>
      </w:r>
    </w:p>
    <w:p w14:paraId="662338AA" w14:textId="77777777" w:rsidR="004631F8" w:rsidRPr="00183673" w:rsidRDefault="004631F8" w:rsidP="00183673">
      <w:pPr>
        <w:spacing w:before="160" w:line="259" w:lineRule="auto"/>
        <w:ind w:right="-187"/>
        <w:rPr>
          <w:i/>
        </w:rPr>
      </w:pPr>
    </w:p>
    <w:p w14:paraId="7041B2DD" w14:textId="77777777" w:rsidR="00BB5084" w:rsidRDefault="00183673" w:rsidP="00BB5084">
      <w:pPr>
        <w:pStyle w:val="ListParagraph"/>
        <w:numPr>
          <w:ilvl w:val="0"/>
          <w:numId w:val="1"/>
        </w:numPr>
        <w:spacing w:before="160" w:line="259" w:lineRule="auto"/>
        <w:ind w:right="-187"/>
        <w:contextualSpacing w:val="0"/>
      </w:pPr>
      <w:r>
        <w:lastRenderedPageBreak/>
        <w:t>I am including a copy of the application to the Minnesota Board of Law Examiners submitted under Rule 5.03.</w:t>
      </w:r>
    </w:p>
    <w:p w14:paraId="2377B1B6" w14:textId="77777777" w:rsidR="004631F8" w:rsidRDefault="004631F8" w:rsidP="004631F8">
      <w:pPr>
        <w:pStyle w:val="ListParagraph"/>
        <w:spacing w:before="160" w:line="259" w:lineRule="auto"/>
        <w:ind w:right="-187"/>
        <w:contextualSpacing w:val="0"/>
      </w:pPr>
    </w:p>
    <w:p w14:paraId="41E95C79" w14:textId="77777777" w:rsidR="002426E5" w:rsidRDefault="00183673" w:rsidP="005E0257">
      <w:pPr>
        <w:pStyle w:val="ListParagraph"/>
        <w:keepNext/>
        <w:numPr>
          <w:ilvl w:val="0"/>
          <w:numId w:val="1"/>
        </w:numPr>
        <w:spacing w:before="160" w:line="259" w:lineRule="auto"/>
        <w:ind w:right="-187"/>
        <w:contextualSpacing w:val="0"/>
      </w:pPr>
      <w:r>
        <w:t>I am including a copy of the notice from the Minnesota Board of Law Examiners confirming good standing.</w:t>
      </w:r>
    </w:p>
    <w:p w14:paraId="308D6121" w14:textId="77777777" w:rsidR="00DE7049" w:rsidRPr="003E39A5" w:rsidRDefault="00DE7049" w:rsidP="005E0257">
      <w:pPr>
        <w:keepNext/>
        <w:spacing w:before="160" w:line="259" w:lineRule="auto"/>
        <w:ind w:right="-187"/>
      </w:pPr>
    </w:p>
    <w:p w14:paraId="3AD3FA4B" w14:textId="77777777" w:rsidR="00DE7049" w:rsidRPr="003E39A5" w:rsidRDefault="00DE7049" w:rsidP="005E0257">
      <w:pPr>
        <w:keepNext/>
        <w:spacing w:before="160" w:line="259" w:lineRule="auto"/>
        <w:ind w:right="-187"/>
      </w:pPr>
    </w:p>
    <w:p w14:paraId="7135D7C6" w14:textId="77777777" w:rsidR="00DE7049" w:rsidRPr="003E39A5" w:rsidRDefault="00DE7049" w:rsidP="005E0257">
      <w:pPr>
        <w:pStyle w:val="BodyText"/>
        <w:keepNext/>
        <w:jc w:val="left"/>
      </w:pPr>
      <w:bookmarkStart w:id="0" w:name="_GoBack"/>
      <w:bookmarkEnd w:id="0"/>
      <w:r w:rsidRPr="003E39A5">
        <w:t>I declare under penalty of perjury that everything I have stated in this document is true and correct.  Minn. Stat. § 358.116</w:t>
      </w:r>
    </w:p>
    <w:p w14:paraId="39A3C08A" w14:textId="77777777" w:rsidR="007B7471" w:rsidRPr="003E39A5" w:rsidRDefault="007B7471" w:rsidP="005E0257">
      <w:pPr>
        <w:pStyle w:val="BodyText"/>
        <w:keepNext/>
        <w:jc w:val="left"/>
        <w:rPr>
          <w:sz w:val="22"/>
          <w:szCs w:val="22"/>
        </w:rPr>
      </w:pPr>
    </w:p>
    <w:p w14:paraId="5A1E407A" w14:textId="77777777" w:rsidR="00DE7049" w:rsidRPr="003E39A5" w:rsidRDefault="00DE7049" w:rsidP="005E0257">
      <w:pPr>
        <w:keepNext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116"/>
        <w:gridCol w:w="3857"/>
      </w:tblGrid>
      <w:tr w:rsidR="00DE7049" w:rsidRPr="003E39A5" w14:paraId="648B4FF4" w14:textId="77777777" w:rsidTr="005855EA"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7A0F" w14:textId="77777777" w:rsidR="00DE7049" w:rsidRPr="003E39A5" w:rsidRDefault="00DE7049" w:rsidP="005E0257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F03874F" w14:textId="77777777" w:rsidR="00DE7049" w:rsidRPr="003E39A5" w:rsidRDefault="00DE7049" w:rsidP="005E0257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AD72F" w14:textId="77777777" w:rsidR="00DE7049" w:rsidRPr="003E39A5" w:rsidRDefault="002E5A0A" w:rsidP="005E0257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Signature</w:t>
            </w:r>
          </w:p>
          <w:p w14:paraId="1ECE1F16" w14:textId="77777777" w:rsidR="00DE7049" w:rsidRPr="003E39A5" w:rsidRDefault="00DE7049" w:rsidP="005E0257">
            <w:pPr>
              <w:keepNext/>
              <w:rPr>
                <w:sz w:val="20"/>
                <w:szCs w:val="22"/>
              </w:rPr>
            </w:pPr>
          </w:p>
        </w:tc>
      </w:tr>
      <w:tr w:rsidR="005855EA" w:rsidRPr="003E39A5" w14:paraId="448FA942" w14:textId="77777777" w:rsidTr="005855EA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F872FFC" w14:textId="77777777" w:rsidR="005855EA" w:rsidRPr="003E39A5" w:rsidRDefault="005855EA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048C96A" w14:textId="77777777" w:rsidR="005855EA" w:rsidRPr="003E39A5" w:rsidRDefault="005855EA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3AC71" w14:textId="77777777" w:rsidR="005855EA" w:rsidRPr="003E39A5" w:rsidRDefault="005855EA" w:rsidP="005E0257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Name:</w:t>
            </w:r>
          </w:p>
        </w:tc>
        <w:tc>
          <w:tcPr>
            <w:tcW w:w="3857" w:type="dxa"/>
            <w:tcBorders>
              <w:top w:val="nil"/>
              <w:left w:val="nil"/>
              <w:right w:val="nil"/>
            </w:tcBorders>
          </w:tcPr>
          <w:p w14:paraId="31DB4916" w14:textId="77777777" w:rsidR="005855EA" w:rsidRPr="003E39A5" w:rsidRDefault="005855EA" w:rsidP="005E0257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19340B50" w14:textId="77777777" w:rsidTr="005855EA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65D21C4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DE53F68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E6580" w14:textId="77777777" w:rsidR="00DE7049" w:rsidRPr="003E39A5" w:rsidRDefault="005855EA" w:rsidP="005E0257">
            <w:pPr>
              <w:keepNext/>
              <w:rPr>
                <w:sz w:val="20"/>
                <w:szCs w:val="22"/>
              </w:rPr>
            </w:pPr>
            <w:r w:rsidRPr="00792511">
              <w:rPr>
                <w:sz w:val="20"/>
                <w:szCs w:val="22"/>
              </w:rPr>
              <w:t xml:space="preserve">Atty </w:t>
            </w:r>
            <w:proofErr w:type="spellStart"/>
            <w:r w:rsidRPr="00792511">
              <w:rPr>
                <w:sz w:val="20"/>
                <w:szCs w:val="22"/>
              </w:rPr>
              <w:t>Lic</w:t>
            </w:r>
            <w:proofErr w:type="spellEnd"/>
            <w:r w:rsidRPr="00792511">
              <w:rPr>
                <w:sz w:val="20"/>
                <w:szCs w:val="22"/>
              </w:rPr>
              <w:t xml:space="preserve"> #</w:t>
            </w:r>
            <w:r w:rsidR="008B4ECE" w:rsidRPr="00792511">
              <w:rPr>
                <w:sz w:val="20"/>
                <w:szCs w:val="22"/>
              </w:rPr>
              <w:t xml:space="preserve"> and State</w:t>
            </w:r>
            <w:r>
              <w:rPr>
                <w:sz w:val="20"/>
                <w:szCs w:val="22"/>
              </w:rPr>
              <w:t>:</w:t>
            </w:r>
          </w:p>
        </w:tc>
        <w:tc>
          <w:tcPr>
            <w:tcW w:w="3857" w:type="dxa"/>
            <w:tcBorders>
              <w:top w:val="nil"/>
              <w:left w:val="nil"/>
              <w:right w:val="nil"/>
            </w:tcBorders>
          </w:tcPr>
          <w:p w14:paraId="1948CED9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540D2DC6" w14:textId="77777777" w:rsidTr="005855EA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2C38A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B349047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FB31B" w14:textId="77777777" w:rsidR="00DE7049" w:rsidRPr="003E39A5" w:rsidRDefault="005855EA" w:rsidP="005E0257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Law Firm</w:t>
            </w:r>
            <w:r w:rsidR="00DE7049" w:rsidRPr="003E39A5">
              <w:rPr>
                <w:sz w:val="20"/>
                <w:szCs w:val="22"/>
              </w:rPr>
              <w:t>:</w:t>
            </w:r>
          </w:p>
        </w:tc>
        <w:tc>
          <w:tcPr>
            <w:tcW w:w="3857" w:type="dxa"/>
            <w:tcBorders>
              <w:left w:val="nil"/>
              <w:right w:val="nil"/>
            </w:tcBorders>
          </w:tcPr>
          <w:p w14:paraId="75D6FF4D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4624C249" w14:textId="77777777" w:rsidTr="005855EA"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1E810" w14:textId="77777777" w:rsidR="00DE7049" w:rsidRPr="003E39A5" w:rsidRDefault="00DE7049" w:rsidP="005E0257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6506D34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30FE" w14:textId="77777777" w:rsidR="00DE7049" w:rsidRPr="003E39A5" w:rsidRDefault="005855EA" w:rsidP="005E0257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Address</w:t>
            </w:r>
            <w:r w:rsidR="00DE7049" w:rsidRPr="003E39A5">
              <w:rPr>
                <w:sz w:val="20"/>
                <w:szCs w:val="22"/>
              </w:rPr>
              <w:t>:</w:t>
            </w:r>
          </w:p>
        </w:tc>
        <w:tc>
          <w:tcPr>
            <w:tcW w:w="3857" w:type="dxa"/>
            <w:tcBorders>
              <w:left w:val="nil"/>
              <w:right w:val="nil"/>
            </w:tcBorders>
          </w:tcPr>
          <w:p w14:paraId="38B65697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331B1DD2" w14:textId="77777777" w:rsidTr="005855EA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B3E45C9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F07ECA2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E0108" w14:textId="77777777" w:rsidR="00DE7049" w:rsidRPr="003E39A5" w:rsidRDefault="00DE7049" w:rsidP="005E0257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Telephone:</w:t>
            </w:r>
          </w:p>
        </w:tc>
        <w:tc>
          <w:tcPr>
            <w:tcW w:w="3857" w:type="dxa"/>
            <w:tcBorders>
              <w:left w:val="nil"/>
              <w:right w:val="nil"/>
            </w:tcBorders>
          </w:tcPr>
          <w:p w14:paraId="1A4A6541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3E39A5" w14:paraId="7E6082C7" w14:textId="77777777" w:rsidTr="005855EA">
        <w:trPr>
          <w:trHeight w:val="26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253C566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2C8B82A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E027D" w14:textId="77777777" w:rsidR="00DE7049" w:rsidRPr="003E39A5" w:rsidRDefault="00DE7049" w:rsidP="005E0257">
            <w:pPr>
              <w:keepNext/>
              <w:rPr>
                <w:sz w:val="20"/>
                <w:szCs w:val="22"/>
              </w:rPr>
            </w:pPr>
            <w:r w:rsidRPr="003E39A5">
              <w:rPr>
                <w:sz w:val="20"/>
                <w:szCs w:val="22"/>
              </w:rPr>
              <w:t>Email:</w:t>
            </w:r>
          </w:p>
        </w:tc>
        <w:tc>
          <w:tcPr>
            <w:tcW w:w="3857" w:type="dxa"/>
            <w:tcBorders>
              <w:left w:val="nil"/>
              <w:bottom w:val="single" w:sz="4" w:space="0" w:color="auto"/>
              <w:right w:val="nil"/>
            </w:tcBorders>
          </w:tcPr>
          <w:p w14:paraId="40C27071" w14:textId="77777777" w:rsidR="00DE7049" w:rsidRPr="003E39A5" w:rsidRDefault="00DE7049" w:rsidP="005E0257">
            <w:pPr>
              <w:keepNext/>
              <w:rPr>
                <w:sz w:val="22"/>
                <w:szCs w:val="22"/>
              </w:rPr>
            </w:pPr>
          </w:p>
        </w:tc>
      </w:tr>
    </w:tbl>
    <w:p w14:paraId="5786036E" w14:textId="77777777" w:rsidR="00EA7A2B" w:rsidRPr="003E39A5" w:rsidRDefault="00EA7A2B" w:rsidP="00F03109">
      <w:pPr>
        <w:pStyle w:val="Header"/>
        <w:tabs>
          <w:tab w:val="clear" w:pos="4320"/>
          <w:tab w:val="clear" w:pos="8640"/>
        </w:tabs>
      </w:pPr>
    </w:p>
    <w:sectPr w:rsidR="00EA7A2B" w:rsidRPr="003E39A5" w:rsidSect="007E6790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FCC2" w14:textId="77777777" w:rsidR="00011D06" w:rsidRDefault="00011D06" w:rsidP="00EA7A2B">
      <w:r>
        <w:separator/>
      </w:r>
    </w:p>
  </w:endnote>
  <w:endnote w:type="continuationSeparator" w:id="0">
    <w:p w14:paraId="75557F22" w14:textId="77777777" w:rsidR="00011D06" w:rsidRDefault="00011D06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0D9A3" w14:textId="77777777" w:rsidR="007B7471" w:rsidRPr="007B7471" w:rsidRDefault="00FA78ED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Hac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Vice – </w:t>
            </w:r>
            <w:r w:rsidR="00A535D3">
              <w:rPr>
                <w:rFonts w:ascii="Arial" w:hAnsi="Arial" w:cs="Arial"/>
                <w:i/>
                <w:sz w:val="18"/>
                <w:szCs w:val="18"/>
              </w:rPr>
              <w:t xml:space="preserve">Proposed </w:t>
            </w:r>
            <w:proofErr w:type="spellStart"/>
            <w:r w:rsidR="00A535D3">
              <w:rPr>
                <w:rFonts w:ascii="Arial" w:hAnsi="Arial" w:cs="Arial"/>
                <w:i/>
                <w:sz w:val="18"/>
                <w:szCs w:val="18"/>
              </w:rPr>
              <w:t>Admittee</w:t>
            </w:r>
            <w:r w:rsidR="00792511">
              <w:rPr>
                <w:rFonts w:ascii="Arial" w:hAnsi="Arial" w:cs="Arial"/>
                <w:i/>
                <w:sz w:val="18"/>
                <w:szCs w:val="18"/>
              </w:rPr>
              <w:t>’</w:t>
            </w:r>
            <w:r w:rsidR="00FA15D8">
              <w:rPr>
                <w:rFonts w:ascii="Arial" w:hAnsi="Arial" w:cs="Arial"/>
                <w:i/>
                <w:sz w:val="18"/>
                <w:szCs w:val="18"/>
              </w:rPr>
              <w:t>s</w:t>
            </w:r>
            <w:proofErr w:type="spellEnd"/>
            <w:r w:rsidR="00FA15D8">
              <w:rPr>
                <w:rFonts w:ascii="Arial" w:hAnsi="Arial" w:cs="Arial"/>
                <w:i/>
                <w:sz w:val="18"/>
                <w:szCs w:val="18"/>
              </w:rPr>
              <w:t xml:space="preserve"> Affidavit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535D3">
              <w:rPr>
                <w:rFonts w:ascii="Arial" w:hAnsi="Arial" w:cs="Arial"/>
                <w:i/>
                <w:sz w:val="18"/>
                <w:szCs w:val="18"/>
              </w:rPr>
              <w:t xml:space="preserve">(Pro </w:t>
            </w:r>
            <w:proofErr w:type="spellStart"/>
            <w:r w:rsidR="00A535D3">
              <w:rPr>
                <w:rFonts w:ascii="Arial" w:hAnsi="Arial" w:cs="Arial"/>
                <w:i/>
                <w:sz w:val="18"/>
                <w:szCs w:val="18"/>
              </w:rPr>
              <w:t>Hac</w:t>
            </w:r>
            <w:proofErr w:type="spellEnd"/>
            <w:r w:rsidR="00A535D3">
              <w:rPr>
                <w:rFonts w:ascii="Arial" w:hAnsi="Arial" w:cs="Arial"/>
                <w:i/>
                <w:sz w:val="18"/>
                <w:szCs w:val="18"/>
              </w:rPr>
              <w:t xml:space="preserve"> Vice)</w:t>
            </w:r>
          </w:p>
          <w:p w14:paraId="380A23C6" w14:textId="77777777" w:rsidR="00AB7A25" w:rsidRPr="00EA7A2B" w:rsidRDefault="00FA78ED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</w:t>
            </w:r>
            <w:r w:rsidR="005E0257">
              <w:rPr>
                <w:rFonts w:ascii="Arial" w:hAnsi="Arial" w:cs="Arial"/>
                <w:sz w:val="18"/>
                <w:szCs w:val="18"/>
              </w:rPr>
              <w:t>703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5E0257">
              <w:rPr>
                <w:rFonts w:ascii="Arial" w:hAnsi="Arial" w:cs="Arial"/>
                <w:sz w:val="18"/>
                <w:szCs w:val="18"/>
              </w:rPr>
              <w:t>6/21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93D4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93D4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B296F" w14:textId="77777777" w:rsidR="00011D06" w:rsidRDefault="00011D06" w:rsidP="00EA7A2B">
      <w:r>
        <w:separator/>
      </w:r>
    </w:p>
  </w:footnote>
  <w:footnote w:type="continuationSeparator" w:id="0">
    <w:p w14:paraId="5F41849A" w14:textId="77777777" w:rsidR="00011D06" w:rsidRDefault="00011D06" w:rsidP="00E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CD290" w14:textId="58867434" w:rsidR="00E013F5" w:rsidRDefault="00693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32060"/>
    <w:multiLevelType w:val="hybridMultilevel"/>
    <w:tmpl w:val="165C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1D06"/>
    <w:rsid w:val="00015D3D"/>
    <w:rsid w:val="0001642D"/>
    <w:rsid w:val="00183673"/>
    <w:rsid w:val="002426E5"/>
    <w:rsid w:val="002C1A83"/>
    <w:rsid w:val="002E5A0A"/>
    <w:rsid w:val="00307168"/>
    <w:rsid w:val="00363A5C"/>
    <w:rsid w:val="003E39A5"/>
    <w:rsid w:val="004631F8"/>
    <w:rsid w:val="00477294"/>
    <w:rsid w:val="004D3C9D"/>
    <w:rsid w:val="005139A2"/>
    <w:rsid w:val="005705A6"/>
    <w:rsid w:val="005855EA"/>
    <w:rsid w:val="005E0257"/>
    <w:rsid w:val="00627887"/>
    <w:rsid w:val="00693D4E"/>
    <w:rsid w:val="006F5C3E"/>
    <w:rsid w:val="00792511"/>
    <w:rsid w:val="007B2BA8"/>
    <w:rsid w:val="007B7471"/>
    <w:rsid w:val="007E6790"/>
    <w:rsid w:val="00823078"/>
    <w:rsid w:val="00830329"/>
    <w:rsid w:val="0084191A"/>
    <w:rsid w:val="008B4ECE"/>
    <w:rsid w:val="00A535D3"/>
    <w:rsid w:val="00AF6CFE"/>
    <w:rsid w:val="00B81A92"/>
    <w:rsid w:val="00BB5084"/>
    <w:rsid w:val="00DD4625"/>
    <w:rsid w:val="00DE7049"/>
    <w:rsid w:val="00EA7A2B"/>
    <w:rsid w:val="00EB1F8E"/>
    <w:rsid w:val="00EC10AC"/>
    <w:rsid w:val="00F03109"/>
    <w:rsid w:val="00F47414"/>
    <w:rsid w:val="00FA15D8"/>
    <w:rsid w:val="00FA1C3F"/>
    <w:rsid w:val="00FA78ED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BB5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5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D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D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MNSCA-1438285946-1054</_dlc_DocId>
    <_dlc_DocIdUrl xmlns="744ceb61-5b2b-4f94-bf2a-253dcbf4a3c4">
      <Url>https://sp.courts.state.mn.us/SCA/mjbcollab/COAG/_layouts/15/DocIdRedir.aspx?ID=MNSCA-1438285946-1054</Url>
      <Description>MNSCA-1438285946-1054</Description>
    </_dlc_DocIdUrl>
  </documentManagement>
</p:properties>
</file>

<file path=customXml/itemProps1.xml><?xml version="1.0" encoding="utf-8"?>
<ds:datastoreItem xmlns:ds="http://schemas.openxmlformats.org/officeDocument/2006/customXml" ds:itemID="{39B58C0A-E14F-4DB9-9716-CF24F780A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4F9A18-2E08-4098-B606-5BCBAFF502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1271</Characters>
  <Application>Microsoft Office Word</Application>
  <DocSecurity>0</DocSecurity>
  <Lines>127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Out-of-State Attorney</vt:lpstr>
    </vt:vector>
  </TitlesOfParts>
  <Company>MN Judicial Branch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Out-of-State Attorney</dc:title>
  <dc:subject/>
  <dc:creator>Kuberski, Virginia</dc:creator>
  <cp:keywords/>
  <dc:description/>
  <cp:lastModifiedBy>Kuberski, Virginia</cp:lastModifiedBy>
  <cp:revision>3</cp:revision>
  <dcterms:created xsi:type="dcterms:W3CDTF">2021-05-19T18:57:00Z</dcterms:created>
  <dcterms:modified xsi:type="dcterms:W3CDTF">2021-05-19T18:58:00Z</dcterms:modified>
  <cp:category>Affidavit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601f2202-59a3-4555-a64e-025c8811cb8e</vt:lpwstr>
  </property>
</Properties>
</file>