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E6C2C" w14:textId="77777777" w:rsidR="00265FA9" w:rsidRPr="008044F3" w:rsidRDefault="00265FA9">
      <w:pPr>
        <w:tabs>
          <w:tab w:val="left" w:pos="90"/>
        </w:tabs>
        <w:jc w:val="center"/>
        <w:rPr>
          <w:b/>
          <w:sz w:val="28"/>
          <w:szCs w:val="28"/>
        </w:rPr>
      </w:pPr>
      <w:r w:rsidRPr="008044F3">
        <w:rPr>
          <w:b/>
          <w:sz w:val="28"/>
          <w:szCs w:val="28"/>
        </w:rPr>
        <w:t xml:space="preserve">Notice </w:t>
      </w:r>
      <w:proofErr w:type="gramStart"/>
      <w:r w:rsidRPr="008044F3">
        <w:rPr>
          <w:b/>
          <w:sz w:val="28"/>
          <w:szCs w:val="28"/>
        </w:rPr>
        <w:t>To</w:t>
      </w:r>
      <w:proofErr w:type="gramEnd"/>
      <w:r w:rsidRPr="008044F3">
        <w:rPr>
          <w:b/>
          <w:sz w:val="28"/>
          <w:szCs w:val="28"/>
        </w:rPr>
        <w:t xml:space="preserve"> Financial Institution</w:t>
      </w:r>
    </w:p>
    <w:p w14:paraId="5B28B3E4" w14:textId="77777777" w:rsidR="00265FA9" w:rsidRPr="008044F3" w:rsidRDefault="00265FA9">
      <w:pPr>
        <w:pStyle w:val="Heading2"/>
        <w:rPr>
          <w:sz w:val="28"/>
          <w:szCs w:val="28"/>
        </w:rPr>
      </w:pPr>
      <w:r w:rsidRPr="008044F3">
        <w:rPr>
          <w:sz w:val="28"/>
          <w:szCs w:val="28"/>
        </w:rPr>
        <w:t>To Establish New Interest-Bearing Account</w:t>
      </w:r>
    </w:p>
    <w:p w14:paraId="438A1ED9" w14:textId="77777777" w:rsidR="00265FA9" w:rsidRDefault="00265FA9">
      <w:pPr>
        <w:tabs>
          <w:tab w:val="left" w:pos="90"/>
        </w:tabs>
        <w:jc w:val="center"/>
      </w:pPr>
    </w:p>
    <w:p w14:paraId="24CE4FB0" w14:textId="7592AB20" w:rsidR="00265FA9" w:rsidRDefault="00265FA9">
      <w:r>
        <w:t xml:space="preserve">My law firm is participating in the </w:t>
      </w:r>
      <w:r w:rsidR="00E435C9">
        <w:t xml:space="preserve">Minnesota </w:t>
      </w:r>
      <w:r>
        <w:t>Interest on Lawyer</w:t>
      </w:r>
      <w:r w:rsidR="008044F3">
        <w:t>s</w:t>
      </w:r>
      <w:r>
        <w:t xml:space="preserve"> Trust Account </w:t>
      </w:r>
      <w:r w:rsidR="008044F3">
        <w:t xml:space="preserve">(IOLTA) </w:t>
      </w:r>
      <w:r>
        <w:t xml:space="preserve">Program established by the Minnesota Supreme Court.  Under this program, please open an account subject to negotiable orders of withdrawal (NOW account) or a comparable interest-bearing account for the firm’s </w:t>
      </w:r>
      <w:r w:rsidR="004C6C62">
        <w:t xml:space="preserve">pooled client </w:t>
      </w:r>
      <w:r>
        <w:t>trust account.</w:t>
      </w:r>
      <w:r w:rsidR="004C6C62">
        <w:t xml:space="preserve">  </w:t>
      </w:r>
    </w:p>
    <w:p w14:paraId="19D3D926" w14:textId="77777777" w:rsidR="00265FA9" w:rsidRDefault="00265FA9">
      <w:pPr>
        <w:tabs>
          <w:tab w:val="left" w:pos="90"/>
        </w:tabs>
      </w:pPr>
    </w:p>
    <w:p w14:paraId="3F9CA974" w14:textId="0BEE31F1" w:rsidR="00265FA9" w:rsidRDefault="006D64F1">
      <w:pPr>
        <w:tabs>
          <w:tab w:val="left" w:pos="90"/>
        </w:tabs>
      </w:pPr>
      <w:r>
        <w:t xml:space="preserve">With the Minnesota IOLTA Program as the recipient of the interest on this account, the W-9 for this account should list the Minnesota Lawyer Trust Account Board and federal tax identification number </w:t>
      </w:r>
      <w:r w:rsidR="00265FA9">
        <w:t>41-1453935</w:t>
      </w:r>
      <w:r>
        <w:t xml:space="preserve"> on line 1</w:t>
      </w:r>
      <w:r w:rsidR="00265FA9">
        <w:t>.</w:t>
      </w:r>
      <w:r>
        <w:t xml:space="preserve">  The W-9 should also have the code of 1 indicating that the program is tax exempt, suppressing the 1099 form.</w:t>
      </w:r>
      <w:r w:rsidR="00265FA9">
        <w:t xml:space="preserve">  See Treasury Regulations Sections 1.6049-1(a)(2)(</w:t>
      </w:r>
      <w:proofErr w:type="spellStart"/>
      <w:r w:rsidR="00265FA9">
        <w:t>i</w:t>
      </w:r>
      <w:proofErr w:type="spellEnd"/>
      <w:r w:rsidR="00265FA9">
        <w:t>) and 1.6049-4(c)(ii)(c) and Revenue Ruling 63-131, 1963-2 C.B. 607, for details.</w:t>
      </w:r>
      <w:r>
        <w:t xml:space="preserve">  </w:t>
      </w:r>
    </w:p>
    <w:p w14:paraId="781D9570" w14:textId="77777777" w:rsidR="00265FA9" w:rsidRDefault="00265FA9">
      <w:pPr>
        <w:tabs>
          <w:tab w:val="left" w:pos="90"/>
        </w:tabs>
      </w:pPr>
    </w:p>
    <w:p w14:paraId="757DEF32" w14:textId="77777777" w:rsidR="00E435C9" w:rsidRDefault="008044F3">
      <w:pPr>
        <w:pStyle w:val="Header"/>
        <w:tabs>
          <w:tab w:val="clear" w:pos="4320"/>
          <w:tab w:val="clear" w:pos="8640"/>
        </w:tabs>
      </w:pPr>
      <w:r>
        <w:t xml:space="preserve">Interest on the account should be </w:t>
      </w:r>
      <w:r w:rsidR="00265FA9">
        <w:t xml:space="preserve">computed in accordance with your </w:t>
      </w:r>
      <w:r w:rsidR="004C6C62">
        <w:t>agreement with the Minnesota Office of Lawyers Professional Responsibility as an approved bank, including c</w:t>
      </w:r>
      <w:r>
        <w:t xml:space="preserve">ompliance with the comparability requirements of Rule 1.15 of the Minnesota Rules of Professional Conduct.  </w:t>
      </w:r>
      <w:r w:rsidRPr="004C6C62">
        <w:t xml:space="preserve">Interest </w:t>
      </w:r>
      <w:r w:rsidR="00265FA9" w:rsidRPr="004C6C62">
        <w:t xml:space="preserve">should be remitted monthly (or whenever you regularly credit </w:t>
      </w:r>
      <w:r w:rsidRPr="004C6C62">
        <w:t>interest to the account) to the Minnesota IOLTA Program.</w:t>
      </w:r>
      <w:r w:rsidR="004C6C62">
        <w:t xml:space="preserve">  The Minnesota IOLTA Program works with all approved banks on the required electronic process for reporting account information and remitting interest.</w:t>
      </w:r>
      <w:r w:rsidR="00E435C9">
        <w:t xml:space="preserve">  </w:t>
      </w:r>
      <w:r w:rsidR="004C6C62">
        <w:t xml:space="preserve">More information is provided at </w:t>
      </w:r>
      <w:hyperlink r:id="rId6" w:history="1">
        <w:r w:rsidR="004C6C62" w:rsidRPr="003D011C">
          <w:rPr>
            <w:rStyle w:val="Hyperlink"/>
          </w:rPr>
          <w:t>www.mncourts.gov/iolta</w:t>
        </w:r>
      </w:hyperlink>
      <w:r>
        <w:t xml:space="preserve">.  </w:t>
      </w:r>
    </w:p>
    <w:p w14:paraId="049A6BA9" w14:textId="77777777" w:rsidR="00E435C9" w:rsidRDefault="00E435C9">
      <w:pPr>
        <w:pStyle w:val="Header"/>
        <w:tabs>
          <w:tab w:val="clear" w:pos="4320"/>
          <w:tab w:val="clear" w:pos="8640"/>
        </w:tabs>
      </w:pPr>
    </w:p>
    <w:p w14:paraId="4B7E3947" w14:textId="3320E8DE" w:rsidR="00265FA9" w:rsidRDefault="00265FA9">
      <w:pPr>
        <w:pStyle w:val="Header"/>
        <w:tabs>
          <w:tab w:val="clear" w:pos="4320"/>
          <w:tab w:val="clear" w:pos="8640"/>
        </w:tabs>
      </w:pPr>
      <w:r>
        <w:t xml:space="preserve">We assume our monthly bank statement will reflect this amount </w:t>
      </w:r>
      <w:r w:rsidR="008044F3">
        <w:t>of interest remitted</w:t>
      </w:r>
      <w:r>
        <w:t>.  If not, please advise us of this amount a</w:t>
      </w:r>
      <w:r w:rsidR="008044F3">
        <w:t>t the time you remit to the Minnesota IOLTA Program</w:t>
      </w:r>
      <w:r>
        <w:t xml:space="preserve">.  If your institution has NOW accounts for other lawyers or law firms participating in the </w:t>
      </w:r>
      <w:r w:rsidR="008044F3">
        <w:t>Minnesota IOLTA P</w:t>
      </w:r>
      <w:r>
        <w:t>rogram, you may make a single remittance for all of them, if you identify the amounts and account numbers for each of the separate law firm accounts for which the single remittance is made.</w:t>
      </w:r>
    </w:p>
    <w:p w14:paraId="446829CA" w14:textId="77777777" w:rsidR="00265FA9" w:rsidRDefault="00265FA9">
      <w:pPr>
        <w:pStyle w:val="Header"/>
        <w:tabs>
          <w:tab w:val="clear" w:pos="4320"/>
          <w:tab w:val="clear" w:pos="8640"/>
        </w:tabs>
      </w:pPr>
    </w:p>
    <w:p w14:paraId="6B1811C8" w14:textId="3A48B91A" w:rsidR="00265FA9" w:rsidRDefault="00265FA9">
      <w:pPr>
        <w:pStyle w:val="Header"/>
        <w:tabs>
          <w:tab w:val="clear" w:pos="4320"/>
          <w:tab w:val="clear" w:pos="8640"/>
        </w:tabs>
      </w:pPr>
      <w:r>
        <w:t>Questio</w:t>
      </w:r>
      <w:r w:rsidR="008044F3">
        <w:t xml:space="preserve">ns may be directed </w:t>
      </w:r>
      <w:r>
        <w:t xml:space="preserve">by </w:t>
      </w:r>
      <w:r w:rsidR="009736F1">
        <w:t xml:space="preserve">email to </w:t>
      </w:r>
      <w:hyperlink r:id="rId7" w:history="1">
        <w:r w:rsidR="009736F1" w:rsidRPr="00757853">
          <w:rPr>
            <w:rStyle w:val="Hyperlink"/>
          </w:rPr>
          <w:t>iolta@courts.state.mn.us</w:t>
        </w:r>
      </w:hyperlink>
      <w:r w:rsidR="004C6C62">
        <w:t xml:space="preserve"> </w:t>
      </w:r>
      <w:r w:rsidR="008044F3">
        <w:t>or by telephoning 65</w:t>
      </w:r>
      <w:r w:rsidR="009736F1">
        <w:t>1-284-4379</w:t>
      </w:r>
      <w:r>
        <w:t>.</w:t>
      </w:r>
    </w:p>
    <w:p w14:paraId="156F18F9" w14:textId="77777777" w:rsidR="00265FA9" w:rsidRDefault="00265FA9">
      <w:pPr>
        <w:pStyle w:val="Header"/>
        <w:tabs>
          <w:tab w:val="clear" w:pos="4320"/>
          <w:tab w:val="clear" w:pos="8640"/>
        </w:tabs>
      </w:pPr>
    </w:p>
    <w:p w14:paraId="621DD0E9" w14:textId="77777777" w:rsidR="00917145" w:rsidRDefault="00917145">
      <w:pPr>
        <w:pStyle w:val="Header"/>
        <w:tabs>
          <w:tab w:val="clear" w:pos="4320"/>
          <w:tab w:val="clear" w:pos="8640"/>
        </w:tabs>
      </w:pPr>
    </w:p>
    <w:p w14:paraId="2CE46D49" w14:textId="1E0E77C6" w:rsidR="00265FA9" w:rsidRDefault="006D64F1">
      <w:pPr>
        <w:pStyle w:val="Header"/>
        <w:tabs>
          <w:tab w:val="clear" w:pos="4320"/>
          <w:tab w:val="clear" w:pos="8640"/>
          <w:tab w:val="left" w:pos="2250"/>
        </w:tabs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431A312" wp14:editId="63AA79C5">
                <wp:simplePos x="0" y="0"/>
                <wp:positionH relativeFrom="column">
                  <wp:posOffset>2651760</wp:posOffset>
                </wp:positionH>
                <wp:positionV relativeFrom="paragraph">
                  <wp:posOffset>548640</wp:posOffset>
                </wp:positionV>
                <wp:extent cx="292608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5EBA9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43.2pt" to="439.2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" o:allowincell="f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49BDD6" wp14:editId="4765641A">
                <wp:simplePos x="0" y="0"/>
                <wp:positionH relativeFrom="column">
                  <wp:posOffset>2651760</wp:posOffset>
                </wp:positionH>
                <wp:positionV relativeFrom="paragraph">
                  <wp:posOffset>182880</wp:posOffset>
                </wp:positionV>
                <wp:extent cx="292608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C7FE4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14.4pt" to="439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" o:allowincell="f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B047B7A" wp14:editId="6C384A9A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141A7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10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" o:allowincell="f"/>
            </w:pict>
          </mc:Fallback>
        </mc:AlternateContent>
      </w:r>
      <w:r w:rsidR="00265FA9">
        <w:tab/>
        <w:t>, 20_____</w:t>
      </w:r>
    </w:p>
    <w:p w14:paraId="52415FE9" w14:textId="77777777" w:rsidR="00265FA9" w:rsidRDefault="00265FA9">
      <w:pPr>
        <w:pStyle w:val="Header"/>
        <w:tabs>
          <w:tab w:val="clear" w:pos="4320"/>
          <w:tab w:val="clear" w:pos="8640"/>
          <w:tab w:val="left" w:pos="2250"/>
        </w:tabs>
      </w:pPr>
    </w:p>
    <w:p w14:paraId="3109580B" w14:textId="77777777" w:rsidR="00265FA9" w:rsidRDefault="00265FA9">
      <w:pPr>
        <w:pStyle w:val="Header"/>
        <w:tabs>
          <w:tab w:val="clear" w:pos="4320"/>
          <w:tab w:val="clear" w:pos="8640"/>
          <w:tab w:val="left" w:pos="2250"/>
        </w:tabs>
      </w:pPr>
    </w:p>
    <w:p w14:paraId="4E837523" w14:textId="77777777" w:rsidR="00265FA9" w:rsidRDefault="00265FA9">
      <w:pPr>
        <w:pStyle w:val="Header"/>
        <w:tabs>
          <w:tab w:val="clear" w:pos="4320"/>
          <w:tab w:val="clear" w:pos="8640"/>
          <w:tab w:val="left" w:pos="2250"/>
          <w:tab w:val="left" w:pos="4140"/>
        </w:tabs>
        <w:rPr>
          <w:sz w:val="16"/>
        </w:rPr>
      </w:pPr>
      <w:r>
        <w:tab/>
      </w:r>
      <w:r>
        <w:tab/>
        <w:t>(All Account Signatories)</w:t>
      </w:r>
    </w:p>
    <w:sectPr w:rsidR="00265FA9">
      <w:endnotePr>
        <w:numFmt w:val="decimal"/>
      </w:endnotePr>
      <w:type w:val="continuous"/>
      <w:pgSz w:w="12240" w:h="15840"/>
      <w:pgMar w:top="1440" w:right="1440" w:bottom="720" w:left="1440" w:header="144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7B17D" w14:textId="77777777" w:rsidR="008F504F" w:rsidRDefault="008F504F">
      <w:r>
        <w:separator/>
      </w:r>
    </w:p>
  </w:endnote>
  <w:endnote w:type="continuationSeparator" w:id="0">
    <w:p w14:paraId="418D524C" w14:textId="77777777" w:rsidR="008F504F" w:rsidRDefault="008F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1F520" w14:textId="77777777" w:rsidR="008F504F" w:rsidRDefault="008F504F">
      <w:r>
        <w:separator/>
      </w:r>
    </w:p>
  </w:footnote>
  <w:footnote w:type="continuationSeparator" w:id="0">
    <w:p w14:paraId="234D7675" w14:textId="77777777" w:rsidR="008F504F" w:rsidRDefault="008F5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8F"/>
    <w:rsid w:val="000F3301"/>
    <w:rsid w:val="00265FA9"/>
    <w:rsid w:val="004275C3"/>
    <w:rsid w:val="00471413"/>
    <w:rsid w:val="00485C8F"/>
    <w:rsid w:val="004C6C62"/>
    <w:rsid w:val="00567BEC"/>
    <w:rsid w:val="006D64F1"/>
    <w:rsid w:val="006F0929"/>
    <w:rsid w:val="0073429F"/>
    <w:rsid w:val="008044F3"/>
    <w:rsid w:val="008F504F"/>
    <w:rsid w:val="00917145"/>
    <w:rsid w:val="009736F1"/>
    <w:rsid w:val="009F679E"/>
    <w:rsid w:val="00A744CB"/>
    <w:rsid w:val="00AF7402"/>
    <w:rsid w:val="00B4133D"/>
    <w:rsid w:val="00B43005"/>
    <w:rsid w:val="00B453C1"/>
    <w:rsid w:val="00BF46E1"/>
    <w:rsid w:val="00C74B0F"/>
    <w:rsid w:val="00D610DE"/>
    <w:rsid w:val="00D853F3"/>
    <w:rsid w:val="00DD61E4"/>
    <w:rsid w:val="00E435C9"/>
    <w:rsid w:val="00F03BA2"/>
    <w:rsid w:val="00FC74AA"/>
    <w:rsid w:val="00FC7664"/>
    <w:rsid w:val="00F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066AF13"/>
  <w15:chartTrackingRefBased/>
  <w15:docId w15:val="{75C4268A-C576-4864-A325-2853D51D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90"/>
      </w:tabs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90"/>
      </w:tabs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styleId="Caption">
    <w:name w:val="caption"/>
    <w:basedOn w:val="Normal"/>
    <w:next w:val="Normal"/>
    <w:qFormat/>
    <w:pPr>
      <w:framePr w:w="2764" w:vSpace="240" w:wrap="auto" w:vAnchor="text" w:hAnchor="page" w:x="622" w:y="187"/>
      <w:pBdr>
        <w:top w:val="single" w:sz="15" w:space="0" w:color="000000"/>
        <w:left w:val="single" w:sz="6" w:space="0" w:color="FFFFFF"/>
        <w:bottom w:val="single" w:sz="15" w:space="0" w:color="000000"/>
        <w:right w:val="single" w:sz="6" w:space="0" w:color="FFFFFF"/>
      </w:pBdr>
    </w:pPr>
    <w:rPr>
      <w:rFonts w:ascii="Book Antiqua" w:hAnsi="Book Antiqua"/>
      <w:b/>
      <w:sz w:val="16"/>
    </w:rPr>
  </w:style>
  <w:style w:type="paragraph" w:styleId="BodyTextIndent">
    <w:name w:val="Body Text Indent"/>
    <w:basedOn w:val="Normal"/>
    <w:pPr>
      <w:tabs>
        <w:tab w:val="left" w:pos="-1440"/>
        <w:tab w:val="left" w:pos="720"/>
        <w:tab w:val="left" w:pos="1620"/>
      </w:tabs>
      <w:ind w:left="4320" w:hanging="450"/>
    </w:pPr>
    <w:rPr>
      <w:sz w:val="22"/>
    </w:rPr>
  </w:style>
  <w:style w:type="paragraph" w:styleId="BodyTextIndent2">
    <w:name w:val="Body Text Indent 2"/>
    <w:basedOn w:val="Normal"/>
    <w:pPr>
      <w:ind w:firstLine="720"/>
    </w:pPr>
  </w:style>
  <w:style w:type="paragraph" w:styleId="Title">
    <w:name w:val="Title"/>
    <w:basedOn w:val="Normal"/>
    <w:qFormat/>
    <w:pPr>
      <w:tabs>
        <w:tab w:val="left" w:pos="90"/>
      </w:tabs>
      <w:jc w:val="center"/>
    </w:pPr>
    <w:rPr>
      <w:b/>
      <w:u w:val="single"/>
    </w:rPr>
  </w:style>
  <w:style w:type="character" w:styleId="Hyperlink">
    <w:name w:val="Hyperlink"/>
    <w:rsid w:val="008044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C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430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lta@courts.state.mn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ncourts.gov/iolt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LAWYER TRUST ACCOUNT BOARD</vt:lpstr>
    </vt:vector>
  </TitlesOfParts>
  <Company>MSC</Company>
  <LinksUpToDate>false</LinksUpToDate>
  <CharactersWithSpaces>2200</CharactersWithSpaces>
  <SharedDoc>false</SharedDoc>
  <HLinks>
    <vt:vector size="12" baseType="variant">
      <vt:variant>
        <vt:i4>8323147</vt:i4>
      </vt:variant>
      <vt:variant>
        <vt:i4>3</vt:i4>
      </vt:variant>
      <vt:variant>
        <vt:i4>0</vt:i4>
      </vt:variant>
      <vt:variant>
        <vt:i4>5</vt:i4>
      </vt:variant>
      <vt:variant>
        <vt:lpwstr>mailto:iolta@courts.state.mn.us</vt:lpwstr>
      </vt:variant>
      <vt:variant>
        <vt:lpwstr/>
      </vt:variant>
      <vt:variant>
        <vt:i4>5308484</vt:i4>
      </vt:variant>
      <vt:variant>
        <vt:i4>0</vt:i4>
      </vt:variant>
      <vt:variant>
        <vt:i4>0</vt:i4>
      </vt:variant>
      <vt:variant>
        <vt:i4>5</vt:i4>
      </vt:variant>
      <vt:variant>
        <vt:lpwstr>http://www.mncourts.gov/iolta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LAWYER TRUST ACCOUNT BOARD</dc:title>
  <dc:subject/>
  <dc:creator>Marvaleen Atlas</dc:creator>
  <cp:keywords/>
  <dc:description/>
  <cp:lastModifiedBy>Beaudet, Susan</cp:lastModifiedBy>
  <cp:revision>2</cp:revision>
  <cp:lastPrinted>2007-04-20T15:33:00Z</cp:lastPrinted>
  <dcterms:created xsi:type="dcterms:W3CDTF">2021-10-27T20:58:00Z</dcterms:created>
  <dcterms:modified xsi:type="dcterms:W3CDTF">2021-10-27T20:58:00Z</dcterms:modified>
</cp:coreProperties>
</file>